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0CAA2" w14:textId="77777777" w:rsidR="00096F8A" w:rsidRPr="0018026B" w:rsidRDefault="00096F8A" w:rsidP="00E50C93">
      <w:pPr>
        <w:ind w:left="360"/>
        <w:jc w:val="center"/>
        <w:rPr>
          <w:rFonts w:cs="Times New Roman"/>
          <w:b/>
          <w:sz w:val="28"/>
          <w:szCs w:val="28"/>
        </w:rPr>
      </w:pPr>
    </w:p>
    <w:p w14:paraId="2587E268" w14:textId="77777777" w:rsidR="00934E35" w:rsidRPr="0018026B" w:rsidRDefault="00934E35" w:rsidP="00BC3BE2">
      <w:pPr>
        <w:rPr>
          <w:rFonts w:cs="Times New Roman"/>
          <w:b/>
          <w:sz w:val="28"/>
          <w:szCs w:val="28"/>
        </w:rPr>
      </w:pPr>
    </w:p>
    <w:p w14:paraId="6717AA15" w14:textId="77777777" w:rsidR="00934E35" w:rsidRPr="0018026B" w:rsidRDefault="00934E35" w:rsidP="00E50C93">
      <w:pPr>
        <w:ind w:left="360"/>
        <w:jc w:val="center"/>
        <w:rPr>
          <w:rFonts w:cs="Times New Roman"/>
          <w:b/>
          <w:sz w:val="28"/>
          <w:szCs w:val="28"/>
        </w:rPr>
      </w:pPr>
    </w:p>
    <w:p w14:paraId="5E4B9B7A" w14:textId="77777777" w:rsidR="00934E35" w:rsidRPr="0018026B" w:rsidRDefault="00934E35" w:rsidP="00E50C93">
      <w:pPr>
        <w:ind w:left="360"/>
        <w:jc w:val="center"/>
        <w:rPr>
          <w:rFonts w:cs="Times New Roman"/>
          <w:b/>
          <w:sz w:val="28"/>
          <w:szCs w:val="28"/>
        </w:rPr>
      </w:pPr>
    </w:p>
    <w:p w14:paraId="170D5456" w14:textId="77777777" w:rsidR="00934E35" w:rsidRPr="0018026B" w:rsidRDefault="00934E35" w:rsidP="00E50C93">
      <w:pPr>
        <w:ind w:left="360"/>
        <w:jc w:val="center"/>
        <w:rPr>
          <w:rFonts w:cs="Times New Roman"/>
          <w:b/>
          <w:sz w:val="28"/>
          <w:szCs w:val="28"/>
        </w:rPr>
      </w:pPr>
    </w:p>
    <w:p w14:paraId="370F0634" w14:textId="477408D4" w:rsidR="00E50C93" w:rsidRPr="0018026B" w:rsidRDefault="00E50C93" w:rsidP="00E50C93">
      <w:pPr>
        <w:ind w:left="360"/>
        <w:jc w:val="center"/>
        <w:rPr>
          <w:rFonts w:cs="Times New Roman"/>
          <w:b/>
          <w:sz w:val="28"/>
          <w:szCs w:val="28"/>
        </w:rPr>
      </w:pPr>
      <w:r w:rsidRPr="0018026B">
        <w:rPr>
          <w:rFonts w:cs="Times New Roman"/>
          <w:b/>
          <w:sz w:val="28"/>
          <w:szCs w:val="28"/>
        </w:rPr>
        <w:t>L</w:t>
      </w:r>
      <w:r w:rsidR="00096F8A" w:rsidRPr="0018026B">
        <w:rPr>
          <w:rFonts w:cs="Times New Roman"/>
          <w:b/>
          <w:sz w:val="28"/>
          <w:szCs w:val="28"/>
        </w:rPr>
        <w:t>OKALNA RAZVOJNA STRATEGIJA LAG-a</w:t>
      </w:r>
      <w:r w:rsidRPr="0018026B">
        <w:rPr>
          <w:rFonts w:cs="Times New Roman"/>
          <w:b/>
          <w:sz w:val="28"/>
          <w:szCs w:val="28"/>
        </w:rPr>
        <w:t xml:space="preserve"> </w:t>
      </w:r>
      <w:r w:rsidR="00DE5679">
        <w:rPr>
          <w:rFonts w:cs="Times New Roman"/>
          <w:b/>
          <w:sz w:val="28"/>
          <w:szCs w:val="28"/>
        </w:rPr>
        <w:t>POSAVINA</w:t>
      </w:r>
    </w:p>
    <w:p w14:paraId="566DDBDF" w14:textId="45689894" w:rsidR="00E50C93" w:rsidRPr="0018026B" w:rsidRDefault="00E50C93" w:rsidP="00E50C93">
      <w:pPr>
        <w:ind w:left="360"/>
        <w:jc w:val="center"/>
        <w:rPr>
          <w:rFonts w:cs="Times New Roman"/>
          <w:b/>
          <w:sz w:val="28"/>
          <w:szCs w:val="28"/>
        </w:rPr>
      </w:pPr>
      <w:r w:rsidRPr="0018026B">
        <w:rPr>
          <w:rFonts w:cs="Times New Roman"/>
          <w:b/>
          <w:sz w:val="28"/>
          <w:szCs w:val="28"/>
        </w:rPr>
        <w:t>ZA RAZDOBLJE 2</w:t>
      </w:r>
      <w:r w:rsidR="009937C0" w:rsidRPr="0018026B">
        <w:rPr>
          <w:rFonts w:cs="Times New Roman"/>
          <w:b/>
          <w:sz w:val="28"/>
          <w:szCs w:val="28"/>
        </w:rPr>
        <w:t>0</w:t>
      </w:r>
      <w:r w:rsidRPr="0018026B">
        <w:rPr>
          <w:rFonts w:cs="Times New Roman"/>
          <w:b/>
          <w:sz w:val="28"/>
          <w:szCs w:val="28"/>
        </w:rPr>
        <w:t>23.</w:t>
      </w:r>
      <w:r w:rsidR="006E6850" w:rsidRPr="0018026B">
        <w:rPr>
          <w:rFonts w:cs="Times New Roman"/>
          <w:b/>
          <w:sz w:val="28"/>
          <w:szCs w:val="28"/>
        </w:rPr>
        <w:t xml:space="preserve"> </w:t>
      </w:r>
      <w:r w:rsidRPr="0018026B">
        <w:rPr>
          <w:rFonts w:cs="Times New Roman"/>
          <w:b/>
          <w:sz w:val="28"/>
          <w:szCs w:val="28"/>
        </w:rPr>
        <w:t>-</w:t>
      </w:r>
      <w:r w:rsidR="006E6850" w:rsidRPr="0018026B">
        <w:rPr>
          <w:rFonts w:cs="Times New Roman"/>
          <w:b/>
          <w:sz w:val="28"/>
          <w:szCs w:val="28"/>
        </w:rPr>
        <w:t xml:space="preserve"> </w:t>
      </w:r>
      <w:r w:rsidRPr="0018026B">
        <w:rPr>
          <w:rFonts w:cs="Times New Roman"/>
          <w:b/>
          <w:sz w:val="28"/>
          <w:szCs w:val="28"/>
        </w:rPr>
        <w:t>2</w:t>
      </w:r>
      <w:r w:rsidR="009937C0" w:rsidRPr="0018026B">
        <w:rPr>
          <w:rFonts w:cs="Times New Roman"/>
          <w:b/>
          <w:sz w:val="28"/>
          <w:szCs w:val="28"/>
        </w:rPr>
        <w:t>0</w:t>
      </w:r>
      <w:r w:rsidRPr="0018026B">
        <w:rPr>
          <w:rFonts w:cs="Times New Roman"/>
          <w:b/>
          <w:sz w:val="28"/>
          <w:szCs w:val="28"/>
        </w:rPr>
        <w:t>27.</w:t>
      </w:r>
    </w:p>
    <w:p w14:paraId="58B22DEC" w14:textId="758D189B" w:rsidR="00B40FE5" w:rsidRPr="0018026B" w:rsidRDefault="00B40FE5" w:rsidP="00E50C93">
      <w:pPr>
        <w:ind w:left="360"/>
        <w:jc w:val="center"/>
        <w:rPr>
          <w:rFonts w:cs="Times New Roman"/>
          <w:b/>
          <w:sz w:val="28"/>
          <w:szCs w:val="28"/>
        </w:rPr>
      </w:pPr>
    </w:p>
    <w:p w14:paraId="4B2A2D77" w14:textId="5194E873" w:rsidR="00CF4277" w:rsidRPr="0018026B" w:rsidRDefault="00466062" w:rsidP="00E50C93">
      <w:pPr>
        <w:ind w:left="360"/>
        <w:jc w:val="center"/>
        <w:rPr>
          <w:rFonts w:cs="Times New Roman"/>
          <w:b/>
          <w:sz w:val="28"/>
          <w:szCs w:val="28"/>
        </w:rPr>
      </w:pPr>
      <w:r>
        <w:rPr>
          <w:rFonts w:cs="Times New Roman"/>
          <w:b/>
          <w:sz w:val="28"/>
          <w:szCs w:val="28"/>
        </w:rPr>
        <w:t>V.</w:t>
      </w:r>
      <w:r w:rsidR="00DD397C">
        <w:rPr>
          <w:rFonts w:cs="Times New Roman"/>
          <w:b/>
          <w:sz w:val="28"/>
          <w:szCs w:val="28"/>
        </w:rPr>
        <w:t>1</w:t>
      </w:r>
    </w:p>
    <w:p w14:paraId="5812FDE0" w14:textId="4F72D057" w:rsidR="00096F8A" w:rsidRDefault="00096F8A" w:rsidP="00E50C93">
      <w:pPr>
        <w:ind w:left="360"/>
        <w:jc w:val="center"/>
        <w:rPr>
          <w:rFonts w:cs="Times New Roman"/>
          <w:b/>
          <w:sz w:val="28"/>
          <w:szCs w:val="28"/>
        </w:rPr>
      </w:pPr>
    </w:p>
    <w:p w14:paraId="3AB08EE3" w14:textId="77777777" w:rsidR="008469E7" w:rsidRDefault="008469E7" w:rsidP="00E50C93">
      <w:pPr>
        <w:ind w:left="360"/>
        <w:jc w:val="center"/>
        <w:rPr>
          <w:rFonts w:cs="Times New Roman"/>
          <w:b/>
          <w:sz w:val="28"/>
          <w:szCs w:val="28"/>
        </w:rPr>
      </w:pPr>
    </w:p>
    <w:p w14:paraId="74E4C122" w14:textId="77777777" w:rsidR="008469E7" w:rsidRDefault="008469E7" w:rsidP="00E50C93">
      <w:pPr>
        <w:ind w:left="360"/>
        <w:jc w:val="center"/>
        <w:rPr>
          <w:rFonts w:cs="Times New Roman"/>
          <w:b/>
          <w:sz w:val="28"/>
          <w:szCs w:val="28"/>
        </w:rPr>
      </w:pPr>
    </w:p>
    <w:p w14:paraId="31837242" w14:textId="77777777" w:rsidR="008469E7" w:rsidRDefault="008469E7" w:rsidP="00E50C93">
      <w:pPr>
        <w:ind w:left="360"/>
        <w:jc w:val="center"/>
        <w:rPr>
          <w:rFonts w:cs="Times New Roman"/>
          <w:b/>
          <w:sz w:val="28"/>
          <w:szCs w:val="28"/>
        </w:rPr>
      </w:pPr>
    </w:p>
    <w:p w14:paraId="71B71EA5" w14:textId="77777777" w:rsidR="008469E7" w:rsidRPr="0018026B" w:rsidRDefault="008469E7" w:rsidP="00E50C93">
      <w:pPr>
        <w:ind w:left="360"/>
        <w:jc w:val="center"/>
        <w:rPr>
          <w:rFonts w:cs="Times New Roman"/>
          <w:b/>
          <w:sz w:val="28"/>
          <w:szCs w:val="28"/>
        </w:rPr>
      </w:pPr>
    </w:p>
    <w:p w14:paraId="7030B9AD" w14:textId="4983905F" w:rsidR="00096F8A" w:rsidRDefault="00DE5679" w:rsidP="00E50C93">
      <w:pPr>
        <w:ind w:left="360"/>
        <w:jc w:val="center"/>
        <w:rPr>
          <w:rFonts w:cs="Times New Roman"/>
          <w:b/>
          <w:sz w:val="28"/>
          <w:szCs w:val="28"/>
        </w:rPr>
      </w:pPr>
      <w:r>
        <w:rPr>
          <w:rFonts w:cs="Times New Roman"/>
          <w:noProof/>
          <w:lang w:eastAsia="hr-HR"/>
        </w:rPr>
        <w:drawing>
          <wp:inline distT="0" distB="0" distL="0" distR="0" wp14:anchorId="2EE70C65" wp14:editId="68C5EDA1">
            <wp:extent cx="2224585" cy="2224585"/>
            <wp:effectExtent l="0" t="0" r="4445"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696" cy="2228696"/>
                    </a:xfrm>
                    <a:prstGeom prst="rect">
                      <a:avLst/>
                    </a:prstGeom>
                    <a:noFill/>
                  </pic:spPr>
                </pic:pic>
              </a:graphicData>
            </a:graphic>
          </wp:inline>
        </w:drawing>
      </w:r>
    </w:p>
    <w:p w14:paraId="6DF84E7F" w14:textId="77777777" w:rsidR="00DE5679" w:rsidRDefault="00DE5679" w:rsidP="00E50C93">
      <w:pPr>
        <w:ind w:left="360"/>
        <w:jc w:val="center"/>
        <w:rPr>
          <w:rFonts w:cs="Times New Roman"/>
          <w:b/>
          <w:sz w:val="28"/>
          <w:szCs w:val="28"/>
        </w:rPr>
      </w:pPr>
    </w:p>
    <w:p w14:paraId="33C9D9C7" w14:textId="77777777" w:rsidR="00DE5679" w:rsidRPr="0018026B" w:rsidRDefault="00DE5679" w:rsidP="00E50C93">
      <w:pPr>
        <w:ind w:left="360"/>
        <w:jc w:val="center"/>
        <w:rPr>
          <w:rFonts w:cs="Times New Roman"/>
          <w:b/>
          <w:sz w:val="28"/>
          <w:szCs w:val="28"/>
        </w:rPr>
      </w:pPr>
    </w:p>
    <w:p w14:paraId="4C9F81AB" w14:textId="5FCD960B" w:rsidR="00096F8A" w:rsidRPr="0018026B" w:rsidRDefault="00096F8A" w:rsidP="00E50C93">
      <w:pPr>
        <w:ind w:left="360"/>
        <w:jc w:val="center"/>
        <w:rPr>
          <w:rFonts w:cs="Times New Roman"/>
          <w:b/>
          <w:sz w:val="28"/>
          <w:szCs w:val="28"/>
        </w:rPr>
      </w:pPr>
    </w:p>
    <w:p w14:paraId="6D021729" w14:textId="1FAA4551" w:rsidR="00096F8A" w:rsidRDefault="00096F8A" w:rsidP="00E50C93">
      <w:pPr>
        <w:ind w:left="360"/>
        <w:jc w:val="center"/>
        <w:rPr>
          <w:rFonts w:cs="Times New Roman"/>
          <w:b/>
          <w:sz w:val="28"/>
          <w:szCs w:val="28"/>
        </w:rPr>
      </w:pPr>
    </w:p>
    <w:p w14:paraId="31DD55DA" w14:textId="77777777" w:rsidR="00D31EE9" w:rsidRDefault="00D31EE9" w:rsidP="00CA5811">
      <w:pPr>
        <w:rPr>
          <w:rFonts w:cs="Times New Roman"/>
          <w:b/>
          <w:sz w:val="28"/>
          <w:szCs w:val="28"/>
        </w:rPr>
      </w:pPr>
    </w:p>
    <w:p w14:paraId="7680D662" w14:textId="77777777" w:rsidR="00D31EE9" w:rsidRDefault="00D31EE9" w:rsidP="00CA5811">
      <w:pPr>
        <w:rPr>
          <w:rFonts w:cs="Times New Roman"/>
          <w:b/>
          <w:sz w:val="28"/>
          <w:szCs w:val="28"/>
        </w:rPr>
      </w:pPr>
    </w:p>
    <w:p w14:paraId="7F938457" w14:textId="77777777" w:rsidR="00D31EE9" w:rsidRDefault="00D31EE9" w:rsidP="00CA5811">
      <w:pPr>
        <w:rPr>
          <w:rFonts w:cs="Times New Roman"/>
          <w:b/>
          <w:sz w:val="28"/>
          <w:szCs w:val="28"/>
        </w:rPr>
      </w:pPr>
    </w:p>
    <w:p w14:paraId="0715F0E3" w14:textId="77777777" w:rsidR="008469E7" w:rsidRDefault="008469E7" w:rsidP="00E50C93">
      <w:pPr>
        <w:ind w:left="360"/>
        <w:jc w:val="center"/>
        <w:rPr>
          <w:rFonts w:cs="Times New Roman"/>
          <w:b/>
          <w:sz w:val="28"/>
          <w:szCs w:val="28"/>
        </w:rPr>
      </w:pPr>
    </w:p>
    <w:p w14:paraId="479A6BFC" w14:textId="77777777" w:rsidR="008469E7" w:rsidRPr="002057EF" w:rsidRDefault="008469E7" w:rsidP="00E50C93">
      <w:pPr>
        <w:ind w:left="360"/>
        <w:jc w:val="center"/>
        <w:rPr>
          <w:rFonts w:cs="Times New Roman"/>
          <w:b/>
          <w:sz w:val="22"/>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8469E7" w:rsidRPr="002057EF" w14:paraId="25E7D373" w14:textId="77777777" w:rsidTr="00464CB7">
        <w:tc>
          <w:tcPr>
            <w:tcW w:w="9062" w:type="dxa"/>
            <w:gridSpan w:val="3"/>
          </w:tcPr>
          <w:p w14:paraId="116E9B14" w14:textId="77777777" w:rsidR="008469E7" w:rsidRPr="002057EF" w:rsidRDefault="008469E7" w:rsidP="00464CB7">
            <w:pPr>
              <w:overflowPunct w:val="0"/>
              <w:jc w:val="center"/>
              <w:textAlignment w:val="baseline"/>
              <w:rPr>
                <w:rFonts w:cs="Times New Roman"/>
                <w:sz w:val="22"/>
                <w:lang w:eastAsia="hr-HR"/>
              </w:rPr>
            </w:pPr>
            <w:r w:rsidRPr="002057EF">
              <w:rPr>
                <w:rFonts w:cs="Times New Roman"/>
                <w:sz w:val="22"/>
                <w:lang w:eastAsia="hr-HR"/>
              </w:rPr>
              <w:t>OVAJ PROJEKT SUFINANCIRAN JE SREDSTVIMA EUROPSKE UNIJE</w:t>
            </w:r>
          </w:p>
          <w:p w14:paraId="5B4013B9" w14:textId="77777777" w:rsidR="008469E7" w:rsidRPr="002057EF" w:rsidRDefault="008469E7" w:rsidP="00464CB7">
            <w:pPr>
              <w:overflowPunct w:val="0"/>
              <w:jc w:val="center"/>
              <w:textAlignment w:val="baseline"/>
              <w:rPr>
                <w:rFonts w:cs="Times New Roman"/>
                <w:sz w:val="22"/>
                <w:lang w:eastAsia="hr-HR"/>
              </w:rPr>
            </w:pPr>
            <w:r w:rsidRPr="002057EF">
              <w:rPr>
                <w:rFonts w:cs="Times New Roman"/>
                <w:sz w:val="22"/>
                <w:lang w:eastAsia="hr-HR"/>
              </w:rPr>
              <w:t>Europski poljoprivredni fond za ruralni razvoj</w:t>
            </w:r>
          </w:p>
          <w:p w14:paraId="444188A8" w14:textId="77777777" w:rsidR="008469E7" w:rsidRPr="002057EF" w:rsidRDefault="008469E7" w:rsidP="00464CB7">
            <w:pPr>
              <w:overflowPunct w:val="0"/>
              <w:jc w:val="center"/>
              <w:textAlignment w:val="baseline"/>
              <w:rPr>
                <w:rFonts w:cs="Times New Roman"/>
                <w:sz w:val="22"/>
                <w:lang w:eastAsia="hr-HR"/>
              </w:rPr>
            </w:pPr>
            <w:r w:rsidRPr="002057EF">
              <w:rPr>
                <w:rFonts w:cs="Times New Roman"/>
                <w:sz w:val="22"/>
                <w:lang w:eastAsia="hr-HR"/>
              </w:rPr>
              <w:t xml:space="preserve">Podmjera 19.1. »Pripremna pomoć« – provedba tipa operacije 19.1.1. »Pripremna pomoć« Mjera 19 »Potpora lokalnom razvoju u okviru inicijative LEADER </w:t>
            </w:r>
          </w:p>
          <w:p w14:paraId="0EEEE4FA" w14:textId="5A4F773F" w:rsidR="008469E7" w:rsidRPr="002057EF" w:rsidRDefault="008469E7" w:rsidP="00D31EE9">
            <w:pPr>
              <w:overflowPunct w:val="0"/>
              <w:jc w:val="center"/>
              <w:textAlignment w:val="baseline"/>
              <w:rPr>
                <w:rFonts w:cs="Times New Roman"/>
                <w:sz w:val="22"/>
                <w:lang w:eastAsia="hr-HR"/>
              </w:rPr>
            </w:pPr>
            <w:r w:rsidRPr="002057EF">
              <w:rPr>
                <w:rFonts w:cs="Times New Roman"/>
                <w:sz w:val="22"/>
                <w:lang w:eastAsia="hr-HR"/>
              </w:rPr>
              <w:t>(CLLD – Lokalni razvoj pod vodstvom zajednice)«</w:t>
            </w:r>
          </w:p>
          <w:p w14:paraId="7DD3155F" w14:textId="359E9B9B" w:rsidR="008469E7" w:rsidRPr="002057EF" w:rsidRDefault="008469E7" w:rsidP="002057EF">
            <w:pPr>
              <w:overflowPunct w:val="0"/>
              <w:jc w:val="center"/>
              <w:textAlignment w:val="baseline"/>
              <w:rPr>
                <w:rFonts w:cs="Times New Roman"/>
                <w:color w:val="FF0000"/>
                <w:sz w:val="22"/>
                <w:lang w:eastAsia="hr-HR"/>
              </w:rPr>
            </w:pPr>
            <w:r w:rsidRPr="002057EF">
              <w:rPr>
                <w:rFonts w:cs="Times New Roman"/>
                <w:sz w:val="22"/>
                <w:lang w:eastAsia="hr-HR"/>
              </w:rPr>
              <w:t>Lokalna akcijska grupa „</w:t>
            </w:r>
            <w:r w:rsidR="00CE62D4" w:rsidRPr="002057EF">
              <w:rPr>
                <w:rFonts w:cs="Times New Roman"/>
                <w:sz w:val="22"/>
                <w:lang w:eastAsia="hr-HR"/>
              </w:rPr>
              <w:t>P</w:t>
            </w:r>
            <w:r w:rsidR="00D31EE9" w:rsidRPr="002057EF">
              <w:rPr>
                <w:rFonts w:cs="Times New Roman"/>
                <w:sz w:val="22"/>
                <w:lang w:eastAsia="hr-HR"/>
              </w:rPr>
              <w:t>osavina</w:t>
            </w:r>
            <w:r w:rsidR="00CE62D4" w:rsidRPr="002057EF">
              <w:rPr>
                <w:rFonts w:cs="Times New Roman"/>
                <w:sz w:val="22"/>
                <w:lang w:eastAsia="hr-HR"/>
              </w:rPr>
              <w:t>“</w:t>
            </w:r>
          </w:p>
        </w:tc>
      </w:tr>
      <w:tr w:rsidR="008469E7" w:rsidRPr="002057EF" w14:paraId="11BA50F5" w14:textId="77777777" w:rsidTr="00464CB7">
        <w:tc>
          <w:tcPr>
            <w:tcW w:w="3020" w:type="dxa"/>
          </w:tcPr>
          <w:p w14:paraId="49A7B905" w14:textId="77777777" w:rsidR="008469E7" w:rsidRPr="002057EF" w:rsidRDefault="008469E7" w:rsidP="00464CB7">
            <w:pPr>
              <w:spacing w:line="254" w:lineRule="auto"/>
              <w:jc w:val="right"/>
              <w:rPr>
                <w:rFonts w:cs="Times New Roman"/>
                <w:b/>
                <w:sz w:val="22"/>
              </w:rPr>
            </w:pPr>
            <w:r w:rsidRPr="002057EF">
              <w:rPr>
                <w:i/>
                <w:noProof/>
                <w:color w:val="FFFFFF"/>
                <w:sz w:val="22"/>
              </w:rPr>
              <w:drawing>
                <wp:inline distT="0" distB="0" distL="0" distR="0" wp14:anchorId="6B337D70" wp14:editId="316030C4">
                  <wp:extent cx="919480" cy="509905"/>
                  <wp:effectExtent l="0" t="0" r="0" b="4445"/>
                  <wp:docPr id="33442401" name="Picture 33442401" descr="A flag with 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2401" name="Picture 33442401" descr="A flag with a red white and blue fla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9480" cy="509905"/>
                          </a:xfrm>
                          <a:prstGeom prst="rect">
                            <a:avLst/>
                          </a:prstGeom>
                          <a:noFill/>
                          <a:ln>
                            <a:noFill/>
                          </a:ln>
                        </pic:spPr>
                      </pic:pic>
                    </a:graphicData>
                  </a:graphic>
                </wp:inline>
              </w:drawing>
            </w:r>
          </w:p>
        </w:tc>
        <w:tc>
          <w:tcPr>
            <w:tcW w:w="3021" w:type="dxa"/>
          </w:tcPr>
          <w:p w14:paraId="4271D147" w14:textId="77777777" w:rsidR="008469E7" w:rsidRPr="002057EF" w:rsidRDefault="008469E7" w:rsidP="00464CB7">
            <w:pPr>
              <w:spacing w:line="254" w:lineRule="auto"/>
              <w:jc w:val="center"/>
              <w:rPr>
                <w:rFonts w:cs="Times New Roman"/>
                <w:b/>
                <w:sz w:val="22"/>
              </w:rPr>
            </w:pPr>
            <w:r w:rsidRPr="002057EF">
              <w:rPr>
                <w:i/>
                <w:noProof/>
                <w:color w:val="FFFFFF"/>
                <w:sz w:val="22"/>
              </w:rPr>
              <w:drawing>
                <wp:inline distT="0" distB="0" distL="0" distR="0" wp14:anchorId="523BAB70" wp14:editId="562CD887">
                  <wp:extent cx="567055" cy="514350"/>
                  <wp:effectExtent l="0" t="0" r="4445" b="0"/>
                  <wp:docPr id="6" name="Picture 6"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and white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14350"/>
                          </a:xfrm>
                          <a:prstGeom prst="rect">
                            <a:avLst/>
                          </a:prstGeom>
                          <a:noFill/>
                          <a:ln>
                            <a:noFill/>
                          </a:ln>
                        </pic:spPr>
                      </pic:pic>
                    </a:graphicData>
                  </a:graphic>
                </wp:inline>
              </w:drawing>
            </w:r>
          </w:p>
        </w:tc>
        <w:tc>
          <w:tcPr>
            <w:tcW w:w="3021" w:type="dxa"/>
          </w:tcPr>
          <w:p w14:paraId="2376702E" w14:textId="77777777" w:rsidR="008469E7" w:rsidRPr="002057EF" w:rsidRDefault="008469E7" w:rsidP="00464CB7">
            <w:pPr>
              <w:spacing w:line="254" w:lineRule="auto"/>
              <w:rPr>
                <w:rFonts w:cs="Times New Roman"/>
                <w:b/>
                <w:sz w:val="22"/>
              </w:rPr>
            </w:pPr>
            <w:r w:rsidRPr="002057EF">
              <w:rPr>
                <w:i/>
                <w:noProof/>
                <w:color w:val="FFFFFF"/>
                <w:sz w:val="22"/>
              </w:rPr>
              <w:drawing>
                <wp:inline distT="0" distB="0" distL="0" distR="0" wp14:anchorId="117BA204" wp14:editId="4F03274E">
                  <wp:extent cx="814705" cy="519430"/>
                  <wp:effectExtent l="0" t="0" r="4445" b="0"/>
                  <wp:docPr id="8" name="Picture 8" descr="A flag with star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lag with stars in the cen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705" cy="519430"/>
                          </a:xfrm>
                          <a:prstGeom prst="rect">
                            <a:avLst/>
                          </a:prstGeom>
                          <a:noFill/>
                          <a:ln>
                            <a:noFill/>
                          </a:ln>
                        </pic:spPr>
                      </pic:pic>
                    </a:graphicData>
                  </a:graphic>
                </wp:inline>
              </w:drawing>
            </w:r>
          </w:p>
        </w:tc>
      </w:tr>
      <w:tr w:rsidR="008469E7" w:rsidRPr="002057EF" w14:paraId="31F6FC22" w14:textId="77777777" w:rsidTr="00464CB7">
        <w:tc>
          <w:tcPr>
            <w:tcW w:w="9062" w:type="dxa"/>
            <w:gridSpan w:val="3"/>
          </w:tcPr>
          <w:p w14:paraId="33C07BFB" w14:textId="77777777" w:rsidR="008469E7" w:rsidRPr="002057EF" w:rsidRDefault="008469E7" w:rsidP="00464CB7">
            <w:pPr>
              <w:overflowPunct w:val="0"/>
              <w:jc w:val="center"/>
              <w:textAlignment w:val="baseline"/>
              <w:rPr>
                <w:rFonts w:cs="Times New Roman"/>
                <w:sz w:val="22"/>
                <w:lang w:eastAsia="hr-HR"/>
              </w:rPr>
            </w:pPr>
            <w:r w:rsidRPr="002057EF">
              <w:rPr>
                <w:rFonts w:cs="Times New Roman"/>
                <w:sz w:val="22"/>
                <w:lang w:eastAsia="hr-HR"/>
              </w:rPr>
              <w:t>PROGRAM RURALNOG RAZVOJA 2014.-2020. (2021. i 2022.)</w:t>
            </w:r>
          </w:p>
          <w:p w14:paraId="7A610FC4" w14:textId="77777777" w:rsidR="008469E7" w:rsidRPr="002057EF" w:rsidRDefault="008469E7" w:rsidP="00464CB7">
            <w:pPr>
              <w:overflowPunct w:val="0"/>
              <w:jc w:val="center"/>
              <w:textAlignment w:val="baseline"/>
              <w:rPr>
                <w:rFonts w:cs="Times New Roman"/>
                <w:sz w:val="22"/>
                <w:lang w:eastAsia="hr-HR"/>
              </w:rPr>
            </w:pPr>
            <w:r w:rsidRPr="002057EF">
              <w:rPr>
                <w:rFonts w:cs="Times New Roman"/>
                <w:sz w:val="22"/>
                <w:lang w:eastAsia="hr-HR"/>
              </w:rPr>
              <w:t>Udio sufinanciranja: 90% EU, 10% RH</w:t>
            </w:r>
          </w:p>
          <w:p w14:paraId="78A6CC42" w14:textId="77777777" w:rsidR="008469E7" w:rsidRPr="002057EF" w:rsidRDefault="008469E7" w:rsidP="00464CB7">
            <w:pPr>
              <w:overflowPunct w:val="0"/>
              <w:spacing w:line="254" w:lineRule="auto"/>
              <w:jc w:val="center"/>
              <w:textAlignment w:val="baseline"/>
              <w:rPr>
                <w:rFonts w:cs="Times New Roman"/>
                <w:sz w:val="22"/>
                <w:lang w:eastAsia="hr-HR"/>
              </w:rPr>
            </w:pPr>
            <w:r w:rsidRPr="002057EF">
              <w:rPr>
                <w:rFonts w:cs="Times New Roman"/>
                <w:sz w:val="22"/>
                <w:lang w:eastAsia="hr-HR"/>
              </w:rPr>
              <w:t>Europski poljoprivredni fond za ruralni razvoj: Europa ulaže u ruralna područja</w:t>
            </w:r>
          </w:p>
        </w:tc>
      </w:tr>
    </w:tbl>
    <w:p w14:paraId="5973A9FD" w14:textId="77777777" w:rsidR="00E50C93" w:rsidRPr="002057EF" w:rsidRDefault="00E50C93" w:rsidP="00E50C93">
      <w:pPr>
        <w:rPr>
          <w:rFonts w:cs="Times New Roman"/>
          <w:b/>
          <w:sz w:val="22"/>
        </w:rPr>
      </w:pPr>
    </w:p>
    <w:p w14:paraId="350FC6B1" w14:textId="77777777" w:rsidR="00DE5679" w:rsidRDefault="00DE5679" w:rsidP="00E50C93">
      <w:pPr>
        <w:rPr>
          <w:rFonts w:cs="Times New Roman"/>
          <w:b/>
          <w:sz w:val="28"/>
          <w:szCs w:val="28"/>
        </w:rPr>
      </w:pPr>
    </w:p>
    <w:p w14:paraId="75AAA784" w14:textId="77777777" w:rsidR="00DE5679" w:rsidRPr="0018026B" w:rsidRDefault="00DE5679" w:rsidP="00E50C93">
      <w:pPr>
        <w:rPr>
          <w:rFonts w:cs="Times New Roman"/>
          <w:b/>
          <w:sz w:val="28"/>
          <w:szCs w:val="28"/>
        </w:rPr>
      </w:pPr>
    </w:p>
    <w:p w14:paraId="7D45BF9C" w14:textId="4C57AA0C" w:rsidR="00E83EE5" w:rsidRPr="0018026B" w:rsidRDefault="00E83EE5" w:rsidP="00BC3BE2">
      <w:pPr>
        <w:ind w:left="360"/>
        <w:rPr>
          <w:rFonts w:eastAsia="Times New Roman" w:cs="Times New Roman"/>
          <w:b/>
          <w:lang w:eastAsia="hr-HR"/>
        </w:rPr>
      </w:pPr>
      <w:r w:rsidRPr="0018026B">
        <w:rPr>
          <w:rFonts w:eastAsia="Times New Roman" w:cs="Times New Roman"/>
          <w:b/>
          <w:lang w:eastAsia="hr-HR"/>
        </w:rPr>
        <w:t xml:space="preserve">POPIS KRATICA </w:t>
      </w:r>
    </w:p>
    <w:p w14:paraId="77D4BBC7" w14:textId="77777777" w:rsidR="00E83EE5" w:rsidRPr="0018026B" w:rsidRDefault="00E83EE5" w:rsidP="00E83EE5">
      <w:pPr>
        <w:rPr>
          <w:rFonts w:eastAsia="Times New Roman" w:cs="Times New Roman"/>
          <w:lang w:eastAsia="hr-HR"/>
        </w:rPr>
      </w:pPr>
    </w:p>
    <w:tbl>
      <w:tblPr>
        <w:tblW w:w="9096" w:type="dxa"/>
        <w:tblInd w:w="88" w:type="dxa"/>
        <w:tblLayout w:type="fixed"/>
        <w:tblLook w:val="04A0" w:firstRow="1" w:lastRow="0" w:firstColumn="1" w:lastColumn="0" w:noHBand="0" w:noVBand="1"/>
      </w:tblPr>
      <w:tblGrid>
        <w:gridCol w:w="1439"/>
        <w:gridCol w:w="7657"/>
      </w:tblGrid>
      <w:tr w:rsidR="0018026B" w:rsidRPr="0018026B" w14:paraId="44ACDBC6" w14:textId="77777777" w:rsidTr="009C66E7">
        <w:trPr>
          <w:trHeight w:val="284"/>
        </w:trPr>
        <w:tc>
          <w:tcPr>
            <w:tcW w:w="1439" w:type="dxa"/>
            <w:noWrap/>
            <w:vAlign w:val="bottom"/>
          </w:tcPr>
          <w:p w14:paraId="5295916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AGRONET</w:t>
            </w:r>
          </w:p>
          <w:p w14:paraId="4EF86946" w14:textId="77777777" w:rsidR="00B856D9" w:rsidRPr="0018026B" w:rsidRDefault="00B856D9" w:rsidP="009C66E7">
            <w:pPr>
              <w:rPr>
                <w:rFonts w:eastAsia="Times New Roman" w:cs="Times New Roman"/>
                <w:szCs w:val="24"/>
                <w:lang w:eastAsia="hr-HR"/>
              </w:rPr>
            </w:pPr>
          </w:p>
          <w:p w14:paraId="2AEB8423" w14:textId="77777777" w:rsidR="00B856D9" w:rsidRPr="0018026B" w:rsidRDefault="00B856D9" w:rsidP="009C66E7">
            <w:pPr>
              <w:rPr>
                <w:rFonts w:eastAsia="Times New Roman" w:cs="Times New Roman"/>
                <w:szCs w:val="24"/>
                <w:lang w:eastAsia="hr-HR"/>
              </w:rPr>
            </w:pPr>
          </w:p>
        </w:tc>
        <w:tc>
          <w:tcPr>
            <w:tcW w:w="7657" w:type="dxa"/>
            <w:noWrap/>
            <w:vAlign w:val="bottom"/>
          </w:tcPr>
          <w:p w14:paraId="28390729" w14:textId="77777777" w:rsidR="00B856D9" w:rsidRPr="0018026B" w:rsidRDefault="00B856D9" w:rsidP="009C66E7">
            <w:pPr>
              <w:rPr>
                <w:rFonts w:eastAsia="Times New Roman" w:cs="Times New Roman"/>
                <w:szCs w:val="24"/>
                <w:lang w:eastAsia="hr-HR"/>
              </w:rPr>
            </w:pPr>
          </w:p>
          <w:p w14:paraId="2ED47E92" w14:textId="77777777" w:rsidR="00B856D9" w:rsidRPr="0018026B" w:rsidRDefault="00B856D9" w:rsidP="009C66E7">
            <w:pPr>
              <w:rPr>
                <w:rFonts w:eastAsia="Times New Roman" w:cs="Times New Roman"/>
                <w:szCs w:val="24"/>
                <w:lang w:eastAsia="hr-HR"/>
              </w:rPr>
            </w:pPr>
          </w:p>
          <w:p w14:paraId="2908763D"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Elektronička aplikacija namijenjena za pomoć poljoprivrednim gospodarstvima i ostalim korisnicima u ostvarivanju prava na potpore u poljoprivredi</w:t>
            </w:r>
          </w:p>
        </w:tc>
      </w:tr>
      <w:tr w:rsidR="0018026B" w:rsidRPr="0018026B" w14:paraId="038896FF" w14:textId="77777777" w:rsidTr="009C66E7">
        <w:trPr>
          <w:trHeight w:val="284"/>
        </w:trPr>
        <w:tc>
          <w:tcPr>
            <w:tcW w:w="1439" w:type="dxa"/>
            <w:noWrap/>
            <w:vAlign w:val="bottom"/>
            <w:hideMark/>
          </w:tcPr>
          <w:p w14:paraId="36781E10"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ARKOD</w:t>
            </w:r>
          </w:p>
        </w:tc>
        <w:tc>
          <w:tcPr>
            <w:tcW w:w="7657" w:type="dxa"/>
            <w:noWrap/>
            <w:vAlign w:val="bottom"/>
            <w:hideMark/>
          </w:tcPr>
          <w:p w14:paraId="39260B34"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Sustav identifikacije zemljišnih parcela</w:t>
            </w:r>
          </w:p>
        </w:tc>
      </w:tr>
      <w:tr w:rsidR="0018026B" w:rsidRPr="0018026B" w14:paraId="2E3643C9" w14:textId="77777777" w:rsidTr="009C66E7">
        <w:trPr>
          <w:trHeight w:val="284"/>
        </w:trPr>
        <w:tc>
          <w:tcPr>
            <w:tcW w:w="1439" w:type="dxa"/>
            <w:noWrap/>
            <w:vAlign w:val="bottom"/>
            <w:hideMark/>
          </w:tcPr>
          <w:p w14:paraId="2A156498"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APPRRR</w:t>
            </w:r>
          </w:p>
        </w:tc>
        <w:tc>
          <w:tcPr>
            <w:tcW w:w="7657" w:type="dxa"/>
            <w:noWrap/>
            <w:vAlign w:val="bottom"/>
            <w:hideMark/>
          </w:tcPr>
          <w:p w14:paraId="11C0D84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Agencija za plaćanje u poljoprivredi, ribarstvu i ruralnom razvoju</w:t>
            </w:r>
          </w:p>
        </w:tc>
      </w:tr>
      <w:tr w:rsidR="00D31EE9" w:rsidRPr="0018026B" w14:paraId="5F98DB51" w14:textId="77777777" w:rsidTr="009C66E7">
        <w:trPr>
          <w:trHeight w:val="284"/>
        </w:trPr>
        <w:tc>
          <w:tcPr>
            <w:tcW w:w="1439" w:type="dxa"/>
            <w:noWrap/>
            <w:vAlign w:val="bottom"/>
          </w:tcPr>
          <w:p w14:paraId="72212E31" w14:textId="7D1887B6" w:rsidR="00D31EE9" w:rsidRPr="0018026B" w:rsidRDefault="00D31EE9" w:rsidP="009C66E7">
            <w:pPr>
              <w:rPr>
                <w:rFonts w:eastAsia="Times New Roman" w:cs="Times New Roman"/>
                <w:szCs w:val="24"/>
                <w:lang w:eastAsia="hr-HR"/>
              </w:rPr>
            </w:pPr>
            <w:r>
              <w:rPr>
                <w:rFonts w:eastAsia="Times New Roman" w:cs="Times New Roman"/>
                <w:szCs w:val="24"/>
                <w:lang w:eastAsia="hr-HR"/>
              </w:rPr>
              <w:t>BPŽ</w:t>
            </w:r>
          </w:p>
        </w:tc>
        <w:tc>
          <w:tcPr>
            <w:tcW w:w="7657" w:type="dxa"/>
            <w:noWrap/>
            <w:vAlign w:val="bottom"/>
          </w:tcPr>
          <w:p w14:paraId="7DF5F3DA" w14:textId="17A561B0" w:rsidR="00D31EE9" w:rsidRPr="0018026B" w:rsidRDefault="00D31EE9" w:rsidP="009C66E7">
            <w:pPr>
              <w:rPr>
                <w:rFonts w:eastAsia="Times New Roman" w:cs="Times New Roman"/>
                <w:szCs w:val="24"/>
                <w:lang w:eastAsia="hr-HR"/>
              </w:rPr>
            </w:pPr>
            <w:r>
              <w:rPr>
                <w:rFonts w:eastAsia="Times New Roman" w:cs="Times New Roman"/>
                <w:szCs w:val="24"/>
                <w:lang w:eastAsia="hr-HR"/>
              </w:rPr>
              <w:t>Brodsko-posavska županija</w:t>
            </w:r>
          </w:p>
        </w:tc>
      </w:tr>
      <w:tr w:rsidR="0018026B" w:rsidRPr="0018026B" w14:paraId="61925B3F" w14:textId="77777777" w:rsidTr="009C66E7">
        <w:trPr>
          <w:trHeight w:val="284"/>
        </w:trPr>
        <w:tc>
          <w:tcPr>
            <w:tcW w:w="1439" w:type="dxa"/>
            <w:noWrap/>
            <w:vAlign w:val="bottom"/>
          </w:tcPr>
          <w:p w14:paraId="72D332A2"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CLLD</w:t>
            </w:r>
          </w:p>
        </w:tc>
        <w:tc>
          <w:tcPr>
            <w:tcW w:w="7657" w:type="dxa"/>
            <w:noWrap/>
            <w:vAlign w:val="bottom"/>
          </w:tcPr>
          <w:p w14:paraId="2B4A6F08"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eng. </w:t>
            </w:r>
            <w:r w:rsidRPr="0018026B">
              <w:rPr>
                <w:rFonts w:eastAsia="Times New Roman" w:cs="Times New Roman"/>
                <w:i/>
                <w:szCs w:val="24"/>
                <w:lang w:eastAsia="hr-HR"/>
              </w:rPr>
              <w:t>Community Led Local Development</w:t>
            </w:r>
            <w:r w:rsidRPr="0018026B">
              <w:rPr>
                <w:rFonts w:eastAsia="Times New Roman" w:cs="Times New Roman"/>
                <w:szCs w:val="24"/>
                <w:lang w:eastAsia="hr-HR"/>
              </w:rPr>
              <w:t xml:space="preserve"> - Lokalni razvoj vođen lokalnom </w:t>
            </w:r>
          </w:p>
        </w:tc>
      </w:tr>
      <w:tr w:rsidR="0018026B" w:rsidRPr="0018026B" w14:paraId="3160862A" w14:textId="77777777" w:rsidTr="009C66E7">
        <w:trPr>
          <w:trHeight w:val="284"/>
        </w:trPr>
        <w:tc>
          <w:tcPr>
            <w:tcW w:w="1439" w:type="dxa"/>
            <w:noWrap/>
            <w:vAlign w:val="bottom"/>
            <w:hideMark/>
          </w:tcPr>
          <w:p w14:paraId="46C37BD1"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 </w:t>
            </w:r>
          </w:p>
        </w:tc>
        <w:tc>
          <w:tcPr>
            <w:tcW w:w="7657" w:type="dxa"/>
            <w:noWrap/>
            <w:vAlign w:val="bottom"/>
            <w:hideMark/>
          </w:tcPr>
          <w:p w14:paraId="5471EB66"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 zajednicom</w:t>
            </w:r>
          </w:p>
        </w:tc>
      </w:tr>
      <w:tr w:rsidR="0018026B" w:rsidRPr="0018026B" w14:paraId="4761906A" w14:textId="77777777" w:rsidTr="009C66E7">
        <w:trPr>
          <w:trHeight w:val="284"/>
        </w:trPr>
        <w:tc>
          <w:tcPr>
            <w:tcW w:w="1439" w:type="dxa"/>
            <w:noWrap/>
            <w:vAlign w:val="bottom"/>
            <w:hideMark/>
          </w:tcPr>
          <w:p w14:paraId="655171B0"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DZS</w:t>
            </w:r>
          </w:p>
        </w:tc>
        <w:tc>
          <w:tcPr>
            <w:tcW w:w="7657" w:type="dxa"/>
            <w:noWrap/>
            <w:vAlign w:val="bottom"/>
            <w:hideMark/>
          </w:tcPr>
          <w:p w14:paraId="008347A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Državni zavod za statistiku</w:t>
            </w:r>
          </w:p>
        </w:tc>
      </w:tr>
      <w:tr w:rsidR="0018026B" w:rsidRPr="0018026B" w14:paraId="24E93744" w14:textId="77777777" w:rsidTr="009C66E7">
        <w:trPr>
          <w:trHeight w:val="284"/>
        </w:trPr>
        <w:tc>
          <w:tcPr>
            <w:tcW w:w="1439" w:type="dxa"/>
            <w:noWrap/>
            <w:vAlign w:val="bottom"/>
            <w:hideMark/>
          </w:tcPr>
          <w:p w14:paraId="2E010B63"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EU</w:t>
            </w:r>
          </w:p>
        </w:tc>
        <w:tc>
          <w:tcPr>
            <w:tcW w:w="7657" w:type="dxa"/>
            <w:noWrap/>
            <w:vAlign w:val="bottom"/>
            <w:hideMark/>
          </w:tcPr>
          <w:p w14:paraId="791E928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Europska unija</w:t>
            </w:r>
          </w:p>
        </w:tc>
      </w:tr>
      <w:tr w:rsidR="0018026B" w:rsidRPr="0018026B" w14:paraId="16DF26A9" w14:textId="77777777" w:rsidTr="009C66E7">
        <w:trPr>
          <w:trHeight w:val="284"/>
        </w:trPr>
        <w:tc>
          <w:tcPr>
            <w:tcW w:w="1439" w:type="dxa"/>
            <w:noWrap/>
            <w:vAlign w:val="bottom"/>
            <w:hideMark/>
          </w:tcPr>
          <w:p w14:paraId="21F9F1E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EPFRR</w:t>
            </w:r>
          </w:p>
        </w:tc>
        <w:tc>
          <w:tcPr>
            <w:tcW w:w="7657" w:type="dxa"/>
            <w:noWrap/>
            <w:vAlign w:val="bottom"/>
            <w:hideMark/>
          </w:tcPr>
          <w:p w14:paraId="0CC2590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Europski poljoprivredni fond za ruralni razvoj</w:t>
            </w:r>
          </w:p>
        </w:tc>
      </w:tr>
      <w:tr w:rsidR="0018026B" w:rsidRPr="0018026B" w14:paraId="143559D0" w14:textId="77777777" w:rsidTr="009C66E7">
        <w:trPr>
          <w:trHeight w:val="284"/>
        </w:trPr>
        <w:tc>
          <w:tcPr>
            <w:tcW w:w="1439" w:type="dxa"/>
            <w:noWrap/>
            <w:vAlign w:val="bottom"/>
            <w:hideMark/>
          </w:tcPr>
          <w:p w14:paraId="4FB8DA5A" w14:textId="6EE1E51D"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ESI</w:t>
            </w:r>
            <w:r w:rsidR="00CF4277">
              <w:rPr>
                <w:rFonts w:eastAsia="Times New Roman" w:cs="Times New Roman"/>
                <w:szCs w:val="24"/>
                <w:lang w:eastAsia="hr-HR"/>
              </w:rPr>
              <w:t>F</w:t>
            </w:r>
            <w:r w:rsidRPr="0018026B">
              <w:rPr>
                <w:rFonts w:eastAsia="Times New Roman" w:cs="Times New Roman"/>
                <w:szCs w:val="24"/>
                <w:lang w:eastAsia="hr-HR"/>
              </w:rPr>
              <w:t xml:space="preserve"> </w:t>
            </w:r>
          </w:p>
        </w:tc>
        <w:tc>
          <w:tcPr>
            <w:tcW w:w="7657" w:type="dxa"/>
            <w:noWrap/>
            <w:vAlign w:val="bottom"/>
            <w:hideMark/>
          </w:tcPr>
          <w:p w14:paraId="019D8CF6"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Europski strukturni i investicijski fondovi </w:t>
            </w:r>
          </w:p>
        </w:tc>
      </w:tr>
      <w:tr w:rsidR="0018026B" w:rsidRPr="0018026B" w14:paraId="5632CD59" w14:textId="77777777" w:rsidTr="009C66E7">
        <w:trPr>
          <w:trHeight w:val="284"/>
        </w:trPr>
        <w:tc>
          <w:tcPr>
            <w:tcW w:w="1439" w:type="dxa"/>
            <w:noWrap/>
            <w:vAlign w:val="bottom"/>
            <w:hideMark/>
          </w:tcPr>
          <w:p w14:paraId="71615177"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HGK</w:t>
            </w:r>
          </w:p>
        </w:tc>
        <w:tc>
          <w:tcPr>
            <w:tcW w:w="7657" w:type="dxa"/>
            <w:noWrap/>
            <w:vAlign w:val="bottom"/>
            <w:hideMark/>
          </w:tcPr>
          <w:p w14:paraId="3D7F42CF"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Hrvatska gospodarska komora</w:t>
            </w:r>
          </w:p>
        </w:tc>
      </w:tr>
      <w:tr w:rsidR="0018026B" w:rsidRPr="0018026B" w14:paraId="1778693E" w14:textId="77777777" w:rsidTr="009C66E7">
        <w:trPr>
          <w:trHeight w:val="284"/>
        </w:trPr>
        <w:tc>
          <w:tcPr>
            <w:tcW w:w="1439" w:type="dxa"/>
            <w:noWrap/>
            <w:vAlign w:val="bottom"/>
            <w:hideMark/>
          </w:tcPr>
          <w:p w14:paraId="75FCBA7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HOK</w:t>
            </w:r>
          </w:p>
        </w:tc>
        <w:tc>
          <w:tcPr>
            <w:tcW w:w="7657" w:type="dxa"/>
            <w:noWrap/>
            <w:vAlign w:val="bottom"/>
            <w:hideMark/>
          </w:tcPr>
          <w:p w14:paraId="7B8AD0C7"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Hrvatska obrtnička komora</w:t>
            </w:r>
          </w:p>
        </w:tc>
      </w:tr>
      <w:tr w:rsidR="00D31EE9" w:rsidRPr="0018026B" w14:paraId="74B6680D" w14:textId="77777777" w:rsidTr="009C66E7">
        <w:trPr>
          <w:trHeight w:val="284"/>
        </w:trPr>
        <w:tc>
          <w:tcPr>
            <w:tcW w:w="1439" w:type="dxa"/>
            <w:noWrap/>
            <w:vAlign w:val="bottom"/>
          </w:tcPr>
          <w:p w14:paraId="434F8B0F" w14:textId="60F2B7E2" w:rsidR="00D31EE9" w:rsidRDefault="00D31EE9" w:rsidP="009C66E7">
            <w:pPr>
              <w:rPr>
                <w:rFonts w:eastAsia="Times New Roman" w:cs="Times New Roman"/>
                <w:szCs w:val="24"/>
                <w:lang w:eastAsia="hr-HR"/>
              </w:rPr>
            </w:pPr>
            <w:r>
              <w:rPr>
                <w:rFonts w:eastAsia="Times New Roman" w:cs="Times New Roman"/>
                <w:szCs w:val="24"/>
                <w:lang w:eastAsia="hr-HR"/>
              </w:rPr>
              <w:t xml:space="preserve">IKT </w:t>
            </w:r>
          </w:p>
        </w:tc>
        <w:tc>
          <w:tcPr>
            <w:tcW w:w="7657" w:type="dxa"/>
            <w:noWrap/>
            <w:vAlign w:val="bottom"/>
          </w:tcPr>
          <w:p w14:paraId="5D9693F1" w14:textId="18BA25C8" w:rsidR="00D31EE9" w:rsidRDefault="00D31EE9" w:rsidP="009C66E7">
            <w:pPr>
              <w:rPr>
                <w:rFonts w:eastAsia="Times New Roman" w:cs="Times New Roman"/>
                <w:szCs w:val="24"/>
                <w:lang w:eastAsia="hr-HR"/>
              </w:rPr>
            </w:pPr>
            <w:r>
              <w:rPr>
                <w:rFonts w:eastAsia="Times New Roman" w:cs="Times New Roman"/>
                <w:szCs w:val="24"/>
                <w:lang w:eastAsia="hr-HR"/>
              </w:rPr>
              <w:t xml:space="preserve">Informacijsko – komunikacijske tehnologije </w:t>
            </w:r>
          </w:p>
        </w:tc>
      </w:tr>
      <w:tr w:rsidR="00FE3C2B" w:rsidRPr="0018026B" w14:paraId="7DA21893" w14:textId="77777777" w:rsidTr="009C66E7">
        <w:trPr>
          <w:trHeight w:val="284"/>
        </w:trPr>
        <w:tc>
          <w:tcPr>
            <w:tcW w:w="1439" w:type="dxa"/>
            <w:noWrap/>
            <w:vAlign w:val="bottom"/>
          </w:tcPr>
          <w:p w14:paraId="33B8760E" w14:textId="0A06F968" w:rsidR="00FE3C2B" w:rsidRPr="0018026B" w:rsidRDefault="00FE3C2B" w:rsidP="009C66E7">
            <w:pPr>
              <w:rPr>
                <w:rFonts w:eastAsia="Times New Roman" w:cs="Times New Roman"/>
                <w:szCs w:val="24"/>
                <w:lang w:eastAsia="hr-HR"/>
              </w:rPr>
            </w:pPr>
            <w:r>
              <w:rPr>
                <w:rFonts w:eastAsia="Times New Roman" w:cs="Times New Roman"/>
                <w:szCs w:val="24"/>
                <w:lang w:eastAsia="hr-HR"/>
              </w:rPr>
              <w:t>IT</w:t>
            </w:r>
          </w:p>
        </w:tc>
        <w:tc>
          <w:tcPr>
            <w:tcW w:w="7657" w:type="dxa"/>
            <w:noWrap/>
            <w:vAlign w:val="bottom"/>
          </w:tcPr>
          <w:p w14:paraId="4695D891" w14:textId="7D446A67" w:rsidR="00FE3C2B" w:rsidRPr="0018026B" w:rsidRDefault="00FE3C2B" w:rsidP="009C66E7">
            <w:pPr>
              <w:rPr>
                <w:rFonts w:eastAsia="Times New Roman" w:cs="Times New Roman"/>
                <w:szCs w:val="24"/>
                <w:lang w:eastAsia="hr-HR"/>
              </w:rPr>
            </w:pPr>
            <w:r>
              <w:rPr>
                <w:rFonts w:eastAsia="Times New Roman" w:cs="Times New Roman"/>
                <w:szCs w:val="24"/>
                <w:lang w:eastAsia="hr-HR"/>
              </w:rPr>
              <w:t>Informacijske tehnologije</w:t>
            </w:r>
          </w:p>
        </w:tc>
      </w:tr>
      <w:tr w:rsidR="0018026B" w:rsidRPr="0018026B" w14:paraId="1241FC39" w14:textId="77777777" w:rsidTr="009C66E7">
        <w:trPr>
          <w:trHeight w:val="284"/>
        </w:trPr>
        <w:tc>
          <w:tcPr>
            <w:tcW w:w="1439" w:type="dxa"/>
            <w:noWrap/>
            <w:vAlign w:val="bottom"/>
            <w:hideMark/>
          </w:tcPr>
          <w:p w14:paraId="016A2840"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JLS</w:t>
            </w:r>
          </w:p>
        </w:tc>
        <w:tc>
          <w:tcPr>
            <w:tcW w:w="7657" w:type="dxa"/>
            <w:noWrap/>
            <w:vAlign w:val="bottom"/>
            <w:hideMark/>
          </w:tcPr>
          <w:p w14:paraId="6096BF9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Jedinica lokalne samouprave</w:t>
            </w:r>
          </w:p>
        </w:tc>
      </w:tr>
      <w:tr w:rsidR="0018026B" w:rsidRPr="0018026B" w14:paraId="1C5DF0BB" w14:textId="77777777" w:rsidTr="009C66E7">
        <w:trPr>
          <w:trHeight w:val="284"/>
        </w:trPr>
        <w:tc>
          <w:tcPr>
            <w:tcW w:w="1439" w:type="dxa"/>
            <w:noWrap/>
            <w:vAlign w:val="bottom"/>
            <w:hideMark/>
          </w:tcPr>
          <w:p w14:paraId="0875E443"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LAG</w:t>
            </w:r>
          </w:p>
        </w:tc>
        <w:tc>
          <w:tcPr>
            <w:tcW w:w="7657" w:type="dxa"/>
            <w:noWrap/>
            <w:vAlign w:val="bottom"/>
            <w:hideMark/>
          </w:tcPr>
          <w:p w14:paraId="2DC291B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Lokalna akcijska grupa</w:t>
            </w:r>
            <w:r w:rsidRPr="0018026B">
              <w:rPr>
                <w:rFonts w:eastAsia="Times New Roman" w:cs="Times New Roman"/>
                <w:iCs/>
                <w:szCs w:val="24"/>
                <w:shd w:val="clear" w:color="auto" w:fill="FFFFFF"/>
                <w:lang w:eastAsia="hr-HR"/>
              </w:rPr>
              <w:t xml:space="preserve"> </w:t>
            </w:r>
          </w:p>
        </w:tc>
      </w:tr>
      <w:tr w:rsidR="0018026B" w:rsidRPr="0018026B" w14:paraId="78D799F4" w14:textId="77777777" w:rsidTr="009C66E7">
        <w:trPr>
          <w:trHeight w:val="284"/>
        </w:trPr>
        <w:tc>
          <w:tcPr>
            <w:tcW w:w="1439" w:type="dxa"/>
            <w:noWrap/>
            <w:vAlign w:val="bottom"/>
          </w:tcPr>
          <w:p w14:paraId="5AE8ED14"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LEADER</w:t>
            </w:r>
          </w:p>
        </w:tc>
        <w:tc>
          <w:tcPr>
            <w:tcW w:w="7657" w:type="dxa"/>
            <w:noWrap/>
            <w:vAlign w:val="bottom"/>
          </w:tcPr>
          <w:p w14:paraId="34DC0C7B"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Program Europske unije za razvoj ruralnih područja</w:t>
            </w:r>
            <w:r w:rsidRPr="0018026B">
              <w:rPr>
                <w:rFonts w:eastAsia="Times New Roman" w:cs="Times New Roman"/>
                <w:iCs/>
                <w:szCs w:val="24"/>
                <w:shd w:val="clear" w:color="auto" w:fill="FFFFFF"/>
                <w:lang w:eastAsia="hr-HR"/>
              </w:rPr>
              <w:t xml:space="preserve"> fran.</w:t>
            </w:r>
            <w:r w:rsidRPr="0018026B">
              <w:rPr>
                <w:rFonts w:eastAsia="Times New Roman" w:cs="Times New Roman"/>
                <w:i/>
                <w:iCs/>
                <w:szCs w:val="24"/>
                <w:shd w:val="clear" w:color="auto" w:fill="FFFFFF"/>
                <w:lang w:eastAsia="hr-HR"/>
              </w:rPr>
              <w:t xml:space="preserve"> Liaison Entre</w:t>
            </w:r>
          </w:p>
        </w:tc>
      </w:tr>
      <w:tr w:rsidR="0018026B" w:rsidRPr="0018026B" w14:paraId="3C58D580" w14:textId="77777777" w:rsidTr="009C66E7">
        <w:trPr>
          <w:trHeight w:val="284"/>
        </w:trPr>
        <w:tc>
          <w:tcPr>
            <w:tcW w:w="1439" w:type="dxa"/>
            <w:noWrap/>
            <w:vAlign w:val="bottom"/>
          </w:tcPr>
          <w:p w14:paraId="023A2C97" w14:textId="77777777" w:rsidR="00B856D9" w:rsidRPr="0018026B" w:rsidRDefault="00B856D9" w:rsidP="009C66E7">
            <w:pPr>
              <w:rPr>
                <w:rFonts w:eastAsia="Times New Roman" w:cs="Times New Roman"/>
                <w:szCs w:val="24"/>
                <w:lang w:eastAsia="hr-HR"/>
              </w:rPr>
            </w:pPr>
          </w:p>
        </w:tc>
        <w:tc>
          <w:tcPr>
            <w:tcW w:w="7657" w:type="dxa"/>
            <w:noWrap/>
            <w:vAlign w:val="bottom"/>
          </w:tcPr>
          <w:p w14:paraId="0CCD5594" w14:textId="77777777" w:rsidR="00B856D9" w:rsidRPr="0018026B" w:rsidRDefault="00B856D9" w:rsidP="009C66E7">
            <w:pPr>
              <w:rPr>
                <w:rFonts w:eastAsia="Times New Roman" w:cs="Times New Roman"/>
                <w:szCs w:val="24"/>
                <w:lang w:eastAsia="hr-HR"/>
              </w:rPr>
            </w:pPr>
            <w:r w:rsidRPr="0018026B">
              <w:rPr>
                <w:rFonts w:eastAsia="Times New Roman" w:cs="Times New Roman"/>
                <w:i/>
                <w:iCs/>
                <w:szCs w:val="24"/>
                <w:shd w:val="clear" w:color="auto" w:fill="FFFFFF"/>
                <w:lang w:eastAsia="hr-HR"/>
              </w:rPr>
              <w:t>Actions de Dévelopment de l’Economie Rurale</w:t>
            </w:r>
          </w:p>
        </w:tc>
      </w:tr>
      <w:tr w:rsidR="0018026B" w:rsidRPr="0018026B" w14:paraId="5D07162B" w14:textId="77777777" w:rsidTr="009C66E7">
        <w:trPr>
          <w:trHeight w:val="284"/>
        </w:trPr>
        <w:tc>
          <w:tcPr>
            <w:tcW w:w="1439" w:type="dxa"/>
            <w:noWrap/>
            <w:vAlign w:val="bottom"/>
            <w:hideMark/>
          </w:tcPr>
          <w:p w14:paraId="37036BF4"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LRS</w:t>
            </w:r>
          </w:p>
        </w:tc>
        <w:tc>
          <w:tcPr>
            <w:tcW w:w="7657" w:type="dxa"/>
            <w:noWrap/>
            <w:vAlign w:val="bottom"/>
            <w:hideMark/>
          </w:tcPr>
          <w:p w14:paraId="19513FBE"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Lokalna razvojna strategija</w:t>
            </w:r>
          </w:p>
        </w:tc>
      </w:tr>
      <w:tr w:rsidR="0018026B" w:rsidRPr="0018026B" w14:paraId="17746B4D" w14:textId="77777777" w:rsidTr="009C66E7">
        <w:trPr>
          <w:trHeight w:val="284"/>
        </w:trPr>
        <w:tc>
          <w:tcPr>
            <w:tcW w:w="1439" w:type="dxa"/>
            <w:noWrap/>
            <w:vAlign w:val="bottom"/>
            <w:hideMark/>
          </w:tcPr>
          <w:p w14:paraId="73EA47A9"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MRRFEU</w:t>
            </w:r>
          </w:p>
        </w:tc>
        <w:tc>
          <w:tcPr>
            <w:tcW w:w="7657" w:type="dxa"/>
            <w:noWrap/>
            <w:vAlign w:val="bottom"/>
            <w:hideMark/>
          </w:tcPr>
          <w:p w14:paraId="7DCC08A4"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Ministarstvo regionalnog razvoja i fondova Europske unije </w:t>
            </w:r>
          </w:p>
        </w:tc>
      </w:tr>
      <w:tr w:rsidR="00EB4750" w:rsidRPr="0018026B" w14:paraId="1A570FA9" w14:textId="77777777" w:rsidTr="009C66E7">
        <w:trPr>
          <w:trHeight w:val="284"/>
        </w:trPr>
        <w:tc>
          <w:tcPr>
            <w:tcW w:w="1439" w:type="dxa"/>
            <w:noWrap/>
            <w:vAlign w:val="bottom"/>
          </w:tcPr>
          <w:p w14:paraId="2CE438D4" w14:textId="5086DD7B" w:rsidR="00EB4750" w:rsidRPr="0018026B" w:rsidRDefault="00EB4750" w:rsidP="009C66E7">
            <w:pPr>
              <w:rPr>
                <w:rFonts w:eastAsia="Times New Roman" w:cs="Times New Roman"/>
                <w:szCs w:val="24"/>
                <w:lang w:eastAsia="hr-HR"/>
              </w:rPr>
            </w:pPr>
            <w:r>
              <w:rPr>
                <w:rFonts w:eastAsia="Times New Roman" w:cs="Times New Roman"/>
                <w:szCs w:val="24"/>
                <w:lang w:eastAsia="hr-HR"/>
              </w:rPr>
              <w:t>OCD</w:t>
            </w:r>
          </w:p>
        </w:tc>
        <w:tc>
          <w:tcPr>
            <w:tcW w:w="7657" w:type="dxa"/>
            <w:noWrap/>
            <w:vAlign w:val="bottom"/>
          </w:tcPr>
          <w:p w14:paraId="4A64DBF5" w14:textId="1AC5F994" w:rsidR="00EB4750" w:rsidRPr="0018026B" w:rsidRDefault="00EB4750" w:rsidP="009C66E7">
            <w:pPr>
              <w:rPr>
                <w:rFonts w:eastAsia="Times New Roman" w:cs="Times New Roman"/>
                <w:szCs w:val="24"/>
                <w:lang w:eastAsia="hr-HR"/>
              </w:rPr>
            </w:pPr>
            <w:r>
              <w:rPr>
                <w:rFonts w:eastAsia="Times New Roman" w:cs="Times New Roman"/>
                <w:szCs w:val="24"/>
                <w:lang w:eastAsia="hr-HR"/>
              </w:rPr>
              <w:t xml:space="preserve">Organizacije civilnog društva </w:t>
            </w:r>
          </w:p>
        </w:tc>
      </w:tr>
      <w:tr w:rsidR="0018026B" w:rsidRPr="0018026B" w14:paraId="4AB163CA" w14:textId="77777777" w:rsidTr="009C66E7">
        <w:trPr>
          <w:trHeight w:val="284"/>
        </w:trPr>
        <w:tc>
          <w:tcPr>
            <w:tcW w:w="1439" w:type="dxa"/>
            <w:noWrap/>
            <w:vAlign w:val="bottom"/>
            <w:hideMark/>
          </w:tcPr>
          <w:p w14:paraId="684515D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OPG</w:t>
            </w:r>
          </w:p>
        </w:tc>
        <w:tc>
          <w:tcPr>
            <w:tcW w:w="7657" w:type="dxa"/>
            <w:noWrap/>
            <w:vAlign w:val="bottom"/>
            <w:hideMark/>
          </w:tcPr>
          <w:p w14:paraId="3D6444D5"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Obiteljsko poljoprivredno gospodarstvo</w:t>
            </w:r>
          </w:p>
        </w:tc>
      </w:tr>
      <w:tr w:rsidR="0018026B" w:rsidRPr="0018026B" w14:paraId="4C3EBFB4" w14:textId="77777777" w:rsidTr="009C66E7">
        <w:trPr>
          <w:trHeight w:val="284"/>
        </w:trPr>
        <w:tc>
          <w:tcPr>
            <w:tcW w:w="1439" w:type="dxa"/>
            <w:noWrap/>
            <w:vAlign w:val="bottom"/>
            <w:hideMark/>
          </w:tcPr>
          <w:p w14:paraId="124E1002"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PRR</w:t>
            </w:r>
          </w:p>
        </w:tc>
        <w:tc>
          <w:tcPr>
            <w:tcW w:w="7657" w:type="dxa"/>
            <w:noWrap/>
            <w:vAlign w:val="bottom"/>
            <w:hideMark/>
          </w:tcPr>
          <w:p w14:paraId="57C8C51D"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Program ruralnog razvoja Republike Hrvatske 2014. - 2020. </w:t>
            </w:r>
          </w:p>
        </w:tc>
      </w:tr>
      <w:tr w:rsidR="0018026B" w:rsidRPr="0018026B" w14:paraId="428EB28A" w14:textId="77777777" w:rsidTr="009C66E7">
        <w:trPr>
          <w:trHeight w:val="284"/>
        </w:trPr>
        <w:tc>
          <w:tcPr>
            <w:tcW w:w="1439" w:type="dxa"/>
            <w:noWrap/>
            <w:vAlign w:val="bottom"/>
            <w:hideMark/>
          </w:tcPr>
          <w:p w14:paraId="1E4D31E3"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PG</w:t>
            </w:r>
          </w:p>
        </w:tc>
        <w:tc>
          <w:tcPr>
            <w:tcW w:w="7657" w:type="dxa"/>
            <w:noWrap/>
            <w:vAlign w:val="bottom"/>
            <w:hideMark/>
          </w:tcPr>
          <w:p w14:paraId="127F8E9C"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Poljoprivredno gospodarstvo</w:t>
            </w:r>
          </w:p>
        </w:tc>
      </w:tr>
      <w:tr w:rsidR="0018026B" w:rsidRPr="0018026B" w14:paraId="0E995521" w14:textId="77777777" w:rsidTr="009C66E7">
        <w:trPr>
          <w:trHeight w:val="284"/>
        </w:trPr>
        <w:tc>
          <w:tcPr>
            <w:tcW w:w="1439" w:type="dxa"/>
            <w:noWrap/>
            <w:vAlign w:val="bottom"/>
            <w:hideMark/>
          </w:tcPr>
          <w:p w14:paraId="776436FD"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PP </w:t>
            </w:r>
          </w:p>
        </w:tc>
        <w:tc>
          <w:tcPr>
            <w:tcW w:w="7657" w:type="dxa"/>
            <w:noWrap/>
            <w:vAlign w:val="bottom"/>
            <w:hideMark/>
          </w:tcPr>
          <w:p w14:paraId="5A9E8676"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Park prirode </w:t>
            </w:r>
          </w:p>
        </w:tc>
      </w:tr>
      <w:tr w:rsidR="00D31EE9" w:rsidRPr="0018026B" w14:paraId="56E1D05A" w14:textId="77777777" w:rsidTr="009C66E7">
        <w:trPr>
          <w:trHeight w:val="284"/>
        </w:trPr>
        <w:tc>
          <w:tcPr>
            <w:tcW w:w="1439" w:type="dxa"/>
            <w:noWrap/>
            <w:vAlign w:val="bottom"/>
          </w:tcPr>
          <w:p w14:paraId="17EA50E1" w14:textId="66C7746D" w:rsidR="00D31EE9" w:rsidRPr="0018026B" w:rsidRDefault="00D31EE9" w:rsidP="009C66E7">
            <w:pPr>
              <w:rPr>
                <w:rFonts w:eastAsia="Times New Roman" w:cs="Times New Roman"/>
                <w:szCs w:val="24"/>
                <w:lang w:eastAsia="hr-HR"/>
              </w:rPr>
            </w:pPr>
            <w:r>
              <w:rPr>
                <w:rFonts w:eastAsia="Times New Roman" w:cs="Times New Roman"/>
                <w:szCs w:val="24"/>
                <w:lang w:eastAsia="hr-HR"/>
              </w:rPr>
              <w:t>PSŽ</w:t>
            </w:r>
          </w:p>
        </w:tc>
        <w:tc>
          <w:tcPr>
            <w:tcW w:w="7657" w:type="dxa"/>
            <w:noWrap/>
            <w:vAlign w:val="bottom"/>
          </w:tcPr>
          <w:p w14:paraId="132D960B" w14:textId="325D91FA" w:rsidR="00D31EE9" w:rsidRPr="0018026B" w:rsidRDefault="00D31EE9" w:rsidP="009C66E7">
            <w:pPr>
              <w:rPr>
                <w:rFonts w:eastAsia="Times New Roman" w:cs="Times New Roman"/>
                <w:szCs w:val="24"/>
                <w:lang w:eastAsia="hr-HR"/>
              </w:rPr>
            </w:pPr>
            <w:r>
              <w:rPr>
                <w:rFonts w:eastAsia="Times New Roman" w:cs="Times New Roman"/>
                <w:szCs w:val="24"/>
                <w:lang w:eastAsia="hr-HR"/>
              </w:rPr>
              <w:t>Požeško-slavonska županija</w:t>
            </w:r>
          </w:p>
        </w:tc>
      </w:tr>
      <w:tr w:rsidR="0018026B" w:rsidRPr="0018026B" w14:paraId="201EE776" w14:textId="77777777" w:rsidTr="009C66E7">
        <w:trPr>
          <w:trHeight w:val="284"/>
        </w:trPr>
        <w:tc>
          <w:tcPr>
            <w:tcW w:w="1439" w:type="dxa"/>
            <w:noWrap/>
            <w:vAlign w:val="bottom"/>
            <w:hideMark/>
          </w:tcPr>
          <w:p w14:paraId="2B639AEC"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RH</w:t>
            </w:r>
          </w:p>
        </w:tc>
        <w:tc>
          <w:tcPr>
            <w:tcW w:w="7657" w:type="dxa"/>
            <w:noWrap/>
            <w:vAlign w:val="bottom"/>
            <w:hideMark/>
          </w:tcPr>
          <w:p w14:paraId="273B1199"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Republika Hrvatska</w:t>
            </w:r>
          </w:p>
        </w:tc>
      </w:tr>
      <w:tr w:rsidR="00CF4277" w:rsidRPr="0018026B" w14:paraId="538CFAB7" w14:textId="77777777" w:rsidTr="009C66E7">
        <w:trPr>
          <w:trHeight w:val="284"/>
        </w:trPr>
        <w:tc>
          <w:tcPr>
            <w:tcW w:w="1439" w:type="dxa"/>
            <w:noWrap/>
            <w:vAlign w:val="bottom"/>
          </w:tcPr>
          <w:p w14:paraId="7BFC7983" w14:textId="34C2EFCC" w:rsidR="00CF4277" w:rsidRPr="0018026B" w:rsidRDefault="00CF4277" w:rsidP="009C66E7">
            <w:pPr>
              <w:rPr>
                <w:rFonts w:eastAsia="Times New Roman" w:cs="Times New Roman"/>
                <w:szCs w:val="24"/>
                <w:lang w:eastAsia="hr-HR"/>
              </w:rPr>
            </w:pPr>
            <w:r>
              <w:rPr>
                <w:rFonts w:eastAsia="Times New Roman" w:cs="Times New Roman"/>
                <w:szCs w:val="24"/>
                <w:lang w:eastAsia="hr-HR"/>
              </w:rPr>
              <w:t xml:space="preserve">SOPG </w:t>
            </w:r>
          </w:p>
        </w:tc>
        <w:tc>
          <w:tcPr>
            <w:tcW w:w="7657" w:type="dxa"/>
            <w:noWrap/>
          </w:tcPr>
          <w:p w14:paraId="1FCE973E" w14:textId="586D54B1" w:rsidR="00CF4277" w:rsidRPr="0018026B" w:rsidRDefault="00CF4277" w:rsidP="009C66E7">
            <w:pPr>
              <w:rPr>
                <w:rFonts w:eastAsia="Times New Roman" w:cs="Times New Roman"/>
                <w:lang w:eastAsia="hr-HR"/>
              </w:rPr>
            </w:pPr>
            <w:r>
              <w:rPr>
                <w:rFonts w:eastAsia="Times New Roman" w:cs="Times New Roman"/>
                <w:lang w:eastAsia="hr-HR"/>
              </w:rPr>
              <w:t>Samoopskrbno obiteljsko poljoprivredno gospodarstvo</w:t>
            </w:r>
          </w:p>
        </w:tc>
      </w:tr>
      <w:tr w:rsidR="0018026B" w:rsidRPr="0018026B" w14:paraId="702E2EA1" w14:textId="77777777" w:rsidTr="009C66E7">
        <w:trPr>
          <w:trHeight w:val="284"/>
        </w:trPr>
        <w:tc>
          <w:tcPr>
            <w:tcW w:w="1439" w:type="dxa"/>
            <w:noWrap/>
            <w:vAlign w:val="bottom"/>
          </w:tcPr>
          <w:p w14:paraId="5CA25B47" w14:textId="4D54224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SP</w:t>
            </w:r>
            <w:r w:rsidR="00CF4277">
              <w:rPr>
                <w:rFonts w:eastAsia="Times New Roman" w:cs="Times New Roman"/>
                <w:szCs w:val="24"/>
                <w:lang w:eastAsia="hr-HR"/>
              </w:rPr>
              <w:t xml:space="preserve"> </w:t>
            </w:r>
            <w:r w:rsidRPr="0018026B">
              <w:rPr>
                <w:rFonts w:eastAsia="Times New Roman" w:cs="Times New Roman"/>
                <w:szCs w:val="24"/>
                <w:lang w:eastAsia="hr-HR"/>
              </w:rPr>
              <w:t>ZPP</w:t>
            </w:r>
          </w:p>
        </w:tc>
        <w:tc>
          <w:tcPr>
            <w:tcW w:w="7657" w:type="dxa"/>
            <w:noWrap/>
          </w:tcPr>
          <w:p w14:paraId="5B94A296" w14:textId="77777777" w:rsidR="00B856D9" w:rsidRPr="0018026B" w:rsidRDefault="00B856D9" w:rsidP="009C66E7">
            <w:pPr>
              <w:rPr>
                <w:rFonts w:eastAsia="Times New Roman" w:cs="Times New Roman"/>
                <w:lang w:eastAsia="hr-HR"/>
              </w:rPr>
            </w:pPr>
            <w:r w:rsidRPr="0018026B">
              <w:rPr>
                <w:rFonts w:eastAsia="Times New Roman" w:cs="Times New Roman"/>
                <w:lang w:eastAsia="hr-HR"/>
              </w:rPr>
              <w:t xml:space="preserve">Strateški plan Zajedničke poljoprivredne politike Republike Hrvatske 2023. - </w:t>
            </w:r>
          </w:p>
        </w:tc>
      </w:tr>
      <w:tr w:rsidR="0018026B" w:rsidRPr="0018026B" w14:paraId="548C8BD0" w14:textId="77777777" w:rsidTr="009C66E7">
        <w:trPr>
          <w:trHeight w:val="284"/>
        </w:trPr>
        <w:tc>
          <w:tcPr>
            <w:tcW w:w="1439" w:type="dxa"/>
            <w:noWrap/>
            <w:vAlign w:val="bottom"/>
          </w:tcPr>
          <w:p w14:paraId="36BFC409" w14:textId="77777777" w:rsidR="00B856D9" w:rsidRPr="0018026B" w:rsidRDefault="00B856D9" w:rsidP="009C66E7">
            <w:pPr>
              <w:rPr>
                <w:rFonts w:eastAsia="Times New Roman" w:cs="Times New Roman"/>
                <w:szCs w:val="24"/>
                <w:lang w:eastAsia="hr-HR"/>
              </w:rPr>
            </w:pPr>
          </w:p>
        </w:tc>
        <w:tc>
          <w:tcPr>
            <w:tcW w:w="7657" w:type="dxa"/>
            <w:noWrap/>
            <w:vAlign w:val="bottom"/>
          </w:tcPr>
          <w:p w14:paraId="75D05652"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2027.</w:t>
            </w:r>
          </w:p>
        </w:tc>
      </w:tr>
      <w:tr w:rsidR="0018026B" w:rsidRPr="0018026B" w14:paraId="4A4521AF" w14:textId="77777777" w:rsidTr="009C66E7">
        <w:trPr>
          <w:trHeight w:val="284"/>
        </w:trPr>
        <w:tc>
          <w:tcPr>
            <w:tcW w:w="1439" w:type="dxa"/>
            <w:noWrap/>
            <w:vAlign w:val="bottom"/>
            <w:hideMark/>
          </w:tcPr>
          <w:p w14:paraId="2EDC8680"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TZ</w:t>
            </w:r>
          </w:p>
        </w:tc>
        <w:tc>
          <w:tcPr>
            <w:tcW w:w="7657" w:type="dxa"/>
            <w:noWrap/>
            <w:vAlign w:val="bottom"/>
            <w:hideMark/>
          </w:tcPr>
          <w:p w14:paraId="5D20B178"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Turistička zajednica</w:t>
            </w:r>
          </w:p>
        </w:tc>
      </w:tr>
      <w:tr w:rsidR="0018026B" w:rsidRPr="0018026B" w14:paraId="40EF7DBE" w14:textId="77777777" w:rsidTr="009C66E7">
        <w:trPr>
          <w:trHeight w:val="284"/>
        </w:trPr>
        <w:tc>
          <w:tcPr>
            <w:tcW w:w="1439" w:type="dxa"/>
            <w:noWrap/>
            <w:vAlign w:val="bottom"/>
            <w:hideMark/>
          </w:tcPr>
          <w:p w14:paraId="592A0F4A"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ZPP</w:t>
            </w:r>
          </w:p>
        </w:tc>
        <w:tc>
          <w:tcPr>
            <w:tcW w:w="7657" w:type="dxa"/>
            <w:noWrap/>
            <w:vAlign w:val="bottom"/>
            <w:hideMark/>
          </w:tcPr>
          <w:p w14:paraId="3D99661F" w14:textId="77777777" w:rsidR="00B856D9" w:rsidRPr="0018026B" w:rsidRDefault="00B856D9" w:rsidP="009C66E7">
            <w:pPr>
              <w:rPr>
                <w:rFonts w:eastAsia="Times New Roman" w:cs="Times New Roman"/>
                <w:szCs w:val="24"/>
                <w:lang w:eastAsia="hr-HR"/>
              </w:rPr>
            </w:pPr>
            <w:r w:rsidRPr="0018026B">
              <w:rPr>
                <w:rFonts w:eastAsia="Times New Roman" w:cs="Times New Roman"/>
                <w:szCs w:val="24"/>
                <w:lang w:eastAsia="hr-HR"/>
              </w:rPr>
              <w:t xml:space="preserve">Zajednička poljoprivredna politika EU-a </w:t>
            </w:r>
          </w:p>
        </w:tc>
      </w:tr>
    </w:tbl>
    <w:p w14:paraId="318C6844" w14:textId="77777777" w:rsidR="00E83EE5" w:rsidRPr="0018026B" w:rsidRDefault="00E83EE5" w:rsidP="00E83EE5">
      <w:pPr>
        <w:rPr>
          <w:rFonts w:eastAsia="Times New Roman" w:cs="Times New Roman"/>
          <w:lang w:eastAsia="hr-HR"/>
        </w:rPr>
      </w:pPr>
    </w:p>
    <w:p w14:paraId="7288B5EB" w14:textId="77777777" w:rsidR="00E83EE5" w:rsidRPr="0018026B" w:rsidRDefault="00E83EE5" w:rsidP="00E83EE5">
      <w:pPr>
        <w:rPr>
          <w:rFonts w:eastAsia="Times New Roman" w:cs="Times New Roman"/>
          <w:lang w:eastAsia="hr-HR"/>
        </w:rPr>
      </w:pPr>
    </w:p>
    <w:p w14:paraId="0EE52A08" w14:textId="7936FC0C" w:rsidR="0018026B" w:rsidRDefault="0018026B" w:rsidP="00E83EE5">
      <w:pPr>
        <w:rPr>
          <w:rFonts w:eastAsia="Times New Roman" w:cs="Times New Roman"/>
          <w:b/>
          <w:bCs/>
          <w:noProof/>
          <w:lang w:eastAsia="hr-HR"/>
        </w:rPr>
      </w:pPr>
      <w:r w:rsidRPr="0018026B">
        <w:rPr>
          <w:rFonts w:eastAsia="Times New Roman" w:cs="Times New Roman"/>
          <w:b/>
          <w:bCs/>
          <w:noProof/>
          <w:lang w:eastAsia="hr-HR"/>
        </w:rPr>
        <w:br w:type="page"/>
      </w:r>
    </w:p>
    <w:p w14:paraId="3557FB42" w14:textId="77777777" w:rsidR="00DB50F9" w:rsidRDefault="00DB50F9" w:rsidP="00E83EE5">
      <w:pPr>
        <w:rPr>
          <w:rFonts w:eastAsia="Times New Roman" w:cs="Times New Roman"/>
          <w:b/>
          <w:bCs/>
          <w:noProof/>
          <w:lang w:eastAsia="hr-HR"/>
        </w:rPr>
      </w:pPr>
    </w:p>
    <w:p w14:paraId="4D70611A" w14:textId="3B93EF81" w:rsidR="004E53CC" w:rsidRDefault="004E53CC" w:rsidP="00E83EE5">
      <w:pPr>
        <w:rPr>
          <w:rFonts w:eastAsia="Times New Roman" w:cs="Times New Roman"/>
          <w:b/>
          <w:bCs/>
          <w:noProof/>
          <w:lang w:eastAsia="hr-HR"/>
        </w:rPr>
      </w:pPr>
      <w:r>
        <w:rPr>
          <w:rFonts w:eastAsia="Times New Roman" w:cs="Times New Roman"/>
          <w:b/>
          <w:bCs/>
          <w:noProof/>
          <w:lang w:eastAsia="hr-HR"/>
        </w:rPr>
        <w:t>SADRŽAJ</w:t>
      </w:r>
    </w:p>
    <w:p w14:paraId="6B0F1C28" w14:textId="4EE646CC" w:rsidR="00DB50F9" w:rsidRDefault="00DB50F9" w:rsidP="00E83EE5">
      <w:pPr>
        <w:rPr>
          <w:rFonts w:eastAsia="Times New Roman" w:cs="Times New Roman"/>
          <w:b/>
          <w:bCs/>
          <w:noProof/>
          <w:lang w:eastAsia="hr-HR"/>
        </w:rPr>
      </w:pPr>
    </w:p>
    <w:bookmarkStart w:id="0" w:name="_Toc138838778"/>
    <w:bookmarkStart w:id="1" w:name="_Toc138066356"/>
    <w:bookmarkStart w:id="2" w:name="_Toc138066440"/>
    <w:bookmarkStart w:id="3" w:name="_Toc138066498"/>
    <w:bookmarkStart w:id="4" w:name="_Toc138066820"/>
    <w:bookmarkStart w:id="5" w:name="_Toc138066902"/>
    <w:p w14:paraId="39E39F00" w14:textId="17A70E3D" w:rsidR="00185163" w:rsidRDefault="00407FD2">
      <w:pPr>
        <w:pStyle w:val="Sadraj1"/>
        <w:rPr>
          <w:rFonts w:asciiTheme="minorHAnsi" w:eastAsiaTheme="minorEastAsia" w:hAnsiTheme="minorHAnsi" w:cstheme="minorBidi"/>
          <w:b w:val="0"/>
          <w:bCs w:val="0"/>
          <w:noProof/>
          <w:kern w:val="2"/>
          <w:sz w:val="22"/>
          <w:szCs w:val="22"/>
          <w:lang w:eastAsia="hr-HR"/>
          <w14:ligatures w14:val="standardContextual"/>
        </w:rPr>
      </w:pPr>
      <w:r>
        <w:rPr>
          <w:rFonts w:eastAsia="Times New Roman"/>
          <w:noProof/>
          <w:lang w:eastAsia="hr-HR"/>
        </w:rPr>
        <w:fldChar w:fldCharType="begin"/>
      </w:r>
      <w:r>
        <w:rPr>
          <w:rFonts w:eastAsia="Times New Roman"/>
          <w:noProof/>
          <w:lang w:eastAsia="hr-HR"/>
        </w:rPr>
        <w:instrText xml:space="preserve"> TOC \o "1-4" \h \z \t "Caption;5" </w:instrText>
      </w:r>
      <w:r>
        <w:rPr>
          <w:rFonts w:eastAsia="Times New Roman"/>
          <w:noProof/>
          <w:lang w:eastAsia="hr-HR"/>
        </w:rPr>
        <w:fldChar w:fldCharType="separate"/>
      </w:r>
      <w:hyperlink w:anchor="_Toc149908152" w:history="1">
        <w:r w:rsidR="00185163" w:rsidRPr="00840BDD">
          <w:rPr>
            <w:rStyle w:val="Hiperveza"/>
            <w:noProof/>
          </w:rPr>
          <w:t>UVOD</w:t>
        </w:r>
        <w:r w:rsidR="00185163">
          <w:rPr>
            <w:noProof/>
            <w:webHidden/>
          </w:rPr>
          <w:tab/>
        </w:r>
        <w:r w:rsidR="00185163">
          <w:rPr>
            <w:noProof/>
            <w:webHidden/>
          </w:rPr>
          <w:fldChar w:fldCharType="begin"/>
        </w:r>
        <w:r w:rsidR="00185163">
          <w:rPr>
            <w:noProof/>
            <w:webHidden/>
          </w:rPr>
          <w:instrText xml:space="preserve"> PAGEREF _Toc149908152 \h </w:instrText>
        </w:r>
        <w:r w:rsidR="00185163">
          <w:rPr>
            <w:noProof/>
            <w:webHidden/>
          </w:rPr>
        </w:r>
        <w:r w:rsidR="00185163">
          <w:rPr>
            <w:noProof/>
            <w:webHidden/>
          </w:rPr>
          <w:fldChar w:fldCharType="separate"/>
        </w:r>
        <w:r w:rsidR="00CD3525">
          <w:rPr>
            <w:noProof/>
            <w:webHidden/>
          </w:rPr>
          <w:t>5</w:t>
        </w:r>
        <w:r w:rsidR="00185163">
          <w:rPr>
            <w:noProof/>
            <w:webHidden/>
          </w:rPr>
          <w:fldChar w:fldCharType="end"/>
        </w:r>
      </w:hyperlink>
    </w:p>
    <w:p w14:paraId="6C57A767" w14:textId="41FEB115" w:rsidR="00185163" w:rsidRDefault="00185163">
      <w:pPr>
        <w:pStyle w:val="Sadraj1"/>
        <w:rPr>
          <w:rFonts w:asciiTheme="minorHAnsi" w:eastAsiaTheme="minorEastAsia" w:hAnsiTheme="minorHAnsi" w:cstheme="minorBidi"/>
          <w:b w:val="0"/>
          <w:bCs w:val="0"/>
          <w:noProof/>
          <w:kern w:val="2"/>
          <w:sz w:val="22"/>
          <w:szCs w:val="22"/>
          <w:lang w:eastAsia="hr-HR"/>
          <w14:ligatures w14:val="standardContextual"/>
        </w:rPr>
      </w:pPr>
      <w:hyperlink w:anchor="_Toc149908153" w:history="1">
        <w:r w:rsidRPr="00840BDD">
          <w:rPr>
            <w:rStyle w:val="Hiperveza"/>
            <w:noProof/>
          </w:rPr>
          <w:t>1. OPIS PODRUČJA KOJE OBUHVAĆA LOKALNA RAZVOJNA STRATEGIJA (LRS)</w:t>
        </w:r>
        <w:r>
          <w:rPr>
            <w:noProof/>
            <w:webHidden/>
          </w:rPr>
          <w:tab/>
        </w:r>
        <w:r>
          <w:rPr>
            <w:noProof/>
            <w:webHidden/>
          </w:rPr>
          <w:fldChar w:fldCharType="begin"/>
        </w:r>
        <w:r>
          <w:rPr>
            <w:noProof/>
            <w:webHidden/>
          </w:rPr>
          <w:instrText xml:space="preserve"> PAGEREF _Toc149908153 \h </w:instrText>
        </w:r>
        <w:r>
          <w:rPr>
            <w:noProof/>
            <w:webHidden/>
          </w:rPr>
        </w:r>
        <w:r>
          <w:rPr>
            <w:noProof/>
            <w:webHidden/>
          </w:rPr>
          <w:fldChar w:fldCharType="separate"/>
        </w:r>
        <w:r w:rsidR="00CD3525">
          <w:rPr>
            <w:noProof/>
            <w:webHidden/>
          </w:rPr>
          <w:t>6</w:t>
        </w:r>
        <w:r>
          <w:rPr>
            <w:noProof/>
            <w:webHidden/>
          </w:rPr>
          <w:fldChar w:fldCharType="end"/>
        </w:r>
      </w:hyperlink>
    </w:p>
    <w:p w14:paraId="79BE038A" w14:textId="38012E2E" w:rsidR="00185163" w:rsidRDefault="00185163">
      <w:pPr>
        <w:pStyle w:val="Sadraj2"/>
        <w:tabs>
          <w:tab w:val="left" w:pos="960"/>
          <w:tab w:val="right" w:leader="dot" w:pos="9062"/>
        </w:tabs>
        <w:rPr>
          <w:rFonts w:asciiTheme="minorHAnsi" w:eastAsiaTheme="minorEastAsia" w:hAnsiTheme="minorHAnsi"/>
          <w:b w:val="0"/>
          <w:noProof/>
          <w:kern w:val="2"/>
          <w:sz w:val="22"/>
          <w:lang w:eastAsia="hr-HR"/>
          <w14:ligatures w14:val="standardContextual"/>
        </w:rPr>
      </w:pPr>
      <w:hyperlink w:anchor="_Toc149908154" w:history="1">
        <w:r w:rsidRPr="00840BDD">
          <w:rPr>
            <w:rStyle w:val="Hiperveza"/>
            <w:rFonts w:eastAsia="Calibri"/>
            <w:noProof/>
          </w:rPr>
          <w:t>1.1.</w:t>
        </w:r>
        <w:r>
          <w:rPr>
            <w:rFonts w:asciiTheme="minorHAnsi" w:eastAsiaTheme="minorEastAsia" w:hAnsiTheme="minorHAnsi"/>
            <w:b w:val="0"/>
            <w:noProof/>
            <w:kern w:val="2"/>
            <w:sz w:val="22"/>
            <w:lang w:eastAsia="hr-HR"/>
            <w14:ligatures w14:val="standardContextual"/>
          </w:rPr>
          <w:tab/>
        </w:r>
        <w:r w:rsidRPr="00840BDD">
          <w:rPr>
            <w:rStyle w:val="Hiperveza"/>
            <w:rFonts w:eastAsia="Calibri"/>
            <w:noProof/>
          </w:rPr>
          <w:t xml:space="preserve">Osnovne </w:t>
        </w:r>
        <w:r w:rsidRPr="00840BDD">
          <w:rPr>
            <w:rStyle w:val="Hiperveza"/>
            <w:noProof/>
          </w:rPr>
          <w:t>zemljopisne</w:t>
        </w:r>
        <w:r w:rsidRPr="00840BDD">
          <w:rPr>
            <w:rStyle w:val="Hiperveza"/>
            <w:rFonts w:eastAsia="Calibri"/>
            <w:noProof/>
          </w:rPr>
          <w:t xml:space="preserve"> značajke područja LAG-a</w:t>
        </w:r>
        <w:r>
          <w:rPr>
            <w:noProof/>
            <w:webHidden/>
          </w:rPr>
          <w:tab/>
        </w:r>
        <w:r>
          <w:rPr>
            <w:noProof/>
            <w:webHidden/>
          </w:rPr>
          <w:fldChar w:fldCharType="begin"/>
        </w:r>
        <w:r>
          <w:rPr>
            <w:noProof/>
            <w:webHidden/>
          </w:rPr>
          <w:instrText xml:space="preserve"> PAGEREF _Toc149908154 \h </w:instrText>
        </w:r>
        <w:r>
          <w:rPr>
            <w:noProof/>
            <w:webHidden/>
          </w:rPr>
        </w:r>
        <w:r>
          <w:rPr>
            <w:noProof/>
            <w:webHidden/>
          </w:rPr>
          <w:fldChar w:fldCharType="separate"/>
        </w:r>
        <w:r w:rsidR="00CD3525">
          <w:rPr>
            <w:noProof/>
            <w:webHidden/>
          </w:rPr>
          <w:t>6</w:t>
        </w:r>
        <w:r>
          <w:rPr>
            <w:noProof/>
            <w:webHidden/>
          </w:rPr>
          <w:fldChar w:fldCharType="end"/>
        </w:r>
      </w:hyperlink>
    </w:p>
    <w:p w14:paraId="099ABF58" w14:textId="09CC923E" w:rsidR="00185163" w:rsidRDefault="00185163">
      <w:pPr>
        <w:pStyle w:val="Sadraj3"/>
        <w:rPr>
          <w:rFonts w:asciiTheme="minorHAnsi" w:eastAsiaTheme="minorEastAsia" w:hAnsiTheme="minorHAnsi" w:cstheme="minorBidi"/>
          <w:b w:val="0"/>
          <w:bCs w:val="0"/>
          <w:kern w:val="2"/>
          <w:sz w:val="22"/>
          <w14:ligatures w14:val="standardContextual"/>
        </w:rPr>
      </w:pPr>
      <w:hyperlink w:anchor="_Toc149908155" w:history="1">
        <w:r w:rsidRPr="00840BDD">
          <w:rPr>
            <w:rStyle w:val="Hiperveza"/>
            <w:rFonts w:eastAsia="Calibri"/>
          </w:rPr>
          <w:t xml:space="preserve">1.1.1. </w:t>
        </w:r>
        <w:r w:rsidRPr="00840BDD">
          <w:rPr>
            <w:rStyle w:val="Hiperveza"/>
          </w:rPr>
          <w:t>Područje</w:t>
        </w:r>
        <w:r w:rsidRPr="00840BDD">
          <w:rPr>
            <w:rStyle w:val="Hiperveza"/>
            <w:rFonts w:eastAsia="Calibri"/>
          </w:rPr>
          <w:t xml:space="preserve"> LAG-a</w:t>
        </w:r>
        <w:r>
          <w:rPr>
            <w:webHidden/>
          </w:rPr>
          <w:tab/>
        </w:r>
        <w:r>
          <w:rPr>
            <w:webHidden/>
          </w:rPr>
          <w:fldChar w:fldCharType="begin"/>
        </w:r>
        <w:r>
          <w:rPr>
            <w:webHidden/>
          </w:rPr>
          <w:instrText xml:space="preserve"> PAGEREF _Toc149908155 \h </w:instrText>
        </w:r>
        <w:r>
          <w:rPr>
            <w:webHidden/>
          </w:rPr>
        </w:r>
        <w:r>
          <w:rPr>
            <w:webHidden/>
          </w:rPr>
          <w:fldChar w:fldCharType="separate"/>
        </w:r>
        <w:r w:rsidR="00CD3525">
          <w:rPr>
            <w:webHidden/>
          </w:rPr>
          <w:t>6</w:t>
        </w:r>
        <w:r>
          <w:rPr>
            <w:webHidden/>
          </w:rPr>
          <w:fldChar w:fldCharType="end"/>
        </w:r>
      </w:hyperlink>
    </w:p>
    <w:p w14:paraId="10AB5057" w14:textId="5DD8F1A7" w:rsidR="00185163" w:rsidRDefault="00185163">
      <w:pPr>
        <w:pStyle w:val="Sadraj5"/>
        <w:rPr>
          <w:rFonts w:asciiTheme="minorHAnsi" w:eastAsiaTheme="minorEastAsia" w:hAnsiTheme="minorHAnsi"/>
          <w:noProof/>
          <w:kern w:val="2"/>
          <w:sz w:val="22"/>
          <w:lang w:eastAsia="hr-HR"/>
          <w14:ligatures w14:val="standardContextual"/>
        </w:rPr>
      </w:pPr>
      <w:hyperlink w:anchor="_Toc149908156" w:history="1">
        <w:r w:rsidRPr="00840BDD">
          <w:rPr>
            <w:rStyle w:val="Hiperveza"/>
            <w:noProof/>
          </w:rPr>
          <w:t>Slika 1</w:t>
        </w:r>
        <w:r w:rsidRPr="00840BDD">
          <w:rPr>
            <w:rStyle w:val="Hiperveza"/>
            <w:rFonts w:eastAsia="Calibri"/>
            <w:noProof/>
          </w:rPr>
          <w:t>: Karta LAG područja s vidljivim granicama JLS-ova u LAG-u</w:t>
        </w:r>
        <w:r>
          <w:rPr>
            <w:noProof/>
            <w:webHidden/>
          </w:rPr>
          <w:tab/>
        </w:r>
        <w:r>
          <w:rPr>
            <w:noProof/>
            <w:webHidden/>
          </w:rPr>
          <w:fldChar w:fldCharType="begin"/>
        </w:r>
        <w:r>
          <w:rPr>
            <w:noProof/>
            <w:webHidden/>
          </w:rPr>
          <w:instrText xml:space="preserve"> PAGEREF _Toc149908156 \h </w:instrText>
        </w:r>
        <w:r>
          <w:rPr>
            <w:noProof/>
            <w:webHidden/>
          </w:rPr>
        </w:r>
        <w:r>
          <w:rPr>
            <w:noProof/>
            <w:webHidden/>
          </w:rPr>
          <w:fldChar w:fldCharType="separate"/>
        </w:r>
        <w:r w:rsidR="00CD3525">
          <w:rPr>
            <w:noProof/>
            <w:webHidden/>
          </w:rPr>
          <w:t>7</w:t>
        </w:r>
        <w:r>
          <w:rPr>
            <w:noProof/>
            <w:webHidden/>
          </w:rPr>
          <w:fldChar w:fldCharType="end"/>
        </w:r>
      </w:hyperlink>
    </w:p>
    <w:p w14:paraId="1735C405" w14:textId="4147D02C" w:rsidR="00185163" w:rsidRDefault="00185163">
      <w:pPr>
        <w:pStyle w:val="Sadraj5"/>
        <w:rPr>
          <w:rFonts w:asciiTheme="minorHAnsi" w:eastAsiaTheme="minorEastAsia" w:hAnsiTheme="minorHAnsi"/>
          <w:noProof/>
          <w:kern w:val="2"/>
          <w:sz w:val="22"/>
          <w:lang w:eastAsia="hr-HR"/>
          <w14:ligatures w14:val="standardContextual"/>
        </w:rPr>
      </w:pPr>
      <w:hyperlink w:anchor="_Toc149908157" w:history="1">
        <w:r w:rsidRPr="00840BDD">
          <w:rPr>
            <w:rStyle w:val="Hiperveza"/>
            <w:noProof/>
          </w:rPr>
          <w:t>Slika 2</w:t>
        </w:r>
        <w:r w:rsidRPr="00840BDD">
          <w:rPr>
            <w:rStyle w:val="Hiperveza"/>
            <w:rFonts w:eastAsia="Calibri"/>
            <w:noProof/>
            <w:lang w:eastAsia="hr-HR"/>
          </w:rPr>
          <w:t>: Karta položaja LAG-a na karti Republike Hrvatske</w:t>
        </w:r>
        <w:r>
          <w:rPr>
            <w:noProof/>
            <w:webHidden/>
          </w:rPr>
          <w:tab/>
        </w:r>
        <w:r>
          <w:rPr>
            <w:noProof/>
            <w:webHidden/>
          </w:rPr>
          <w:fldChar w:fldCharType="begin"/>
        </w:r>
        <w:r>
          <w:rPr>
            <w:noProof/>
            <w:webHidden/>
          </w:rPr>
          <w:instrText xml:space="preserve"> PAGEREF _Toc149908157 \h </w:instrText>
        </w:r>
        <w:r>
          <w:rPr>
            <w:noProof/>
            <w:webHidden/>
          </w:rPr>
        </w:r>
        <w:r>
          <w:rPr>
            <w:noProof/>
            <w:webHidden/>
          </w:rPr>
          <w:fldChar w:fldCharType="separate"/>
        </w:r>
        <w:r w:rsidR="00CD3525">
          <w:rPr>
            <w:noProof/>
            <w:webHidden/>
          </w:rPr>
          <w:t>8</w:t>
        </w:r>
        <w:r>
          <w:rPr>
            <w:noProof/>
            <w:webHidden/>
          </w:rPr>
          <w:fldChar w:fldCharType="end"/>
        </w:r>
      </w:hyperlink>
    </w:p>
    <w:p w14:paraId="04AD9FF4" w14:textId="499E9134" w:rsidR="00185163" w:rsidRDefault="00185163">
      <w:pPr>
        <w:pStyle w:val="Sadraj5"/>
        <w:rPr>
          <w:rFonts w:asciiTheme="minorHAnsi" w:eastAsiaTheme="minorEastAsia" w:hAnsiTheme="minorHAnsi"/>
          <w:noProof/>
          <w:kern w:val="2"/>
          <w:sz w:val="22"/>
          <w:lang w:eastAsia="hr-HR"/>
          <w14:ligatures w14:val="standardContextual"/>
        </w:rPr>
      </w:pPr>
      <w:hyperlink w:anchor="_Toc149908158" w:history="1">
        <w:r w:rsidRPr="00840BDD">
          <w:rPr>
            <w:rStyle w:val="Hiperveza"/>
            <w:noProof/>
          </w:rPr>
          <w:t>Tablica 1</w:t>
        </w:r>
        <w:r w:rsidRPr="00840BDD">
          <w:rPr>
            <w:rStyle w:val="Hiperveza"/>
            <w:rFonts w:eastAsia="Times New Roman" w:cs="Times New Roman"/>
            <w:noProof/>
            <w:lang w:eastAsia="hr-HR"/>
          </w:rPr>
          <w:t>: Osnovni podaci o LAG-u</w:t>
        </w:r>
        <w:r>
          <w:rPr>
            <w:noProof/>
            <w:webHidden/>
          </w:rPr>
          <w:tab/>
        </w:r>
        <w:r>
          <w:rPr>
            <w:noProof/>
            <w:webHidden/>
          </w:rPr>
          <w:fldChar w:fldCharType="begin"/>
        </w:r>
        <w:r>
          <w:rPr>
            <w:noProof/>
            <w:webHidden/>
          </w:rPr>
          <w:instrText xml:space="preserve"> PAGEREF _Toc149908158 \h </w:instrText>
        </w:r>
        <w:r>
          <w:rPr>
            <w:noProof/>
            <w:webHidden/>
          </w:rPr>
        </w:r>
        <w:r>
          <w:rPr>
            <w:noProof/>
            <w:webHidden/>
          </w:rPr>
          <w:fldChar w:fldCharType="separate"/>
        </w:r>
        <w:r w:rsidR="00CD3525">
          <w:rPr>
            <w:noProof/>
            <w:webHidden/>
          </w:rPr>
          <w:t>9</w:t>
        </w:r>
        <w:r>
          <w:rPr>
            <w:noProof/>
            <w:webHidden/>
          </w:rPr>
          <w:fldChar w:fldCharType="end"/>
        </w:r>
      </w:hyperlink>
    </w:p>
    <w:p w14:paraId="13DE0698" w14:textId="10C3B6A4" w:rsidR="00185163" w:rsidRDefault="00185163">
      <w:pPr>
        <w:pStyle w:val="Sadraj3"/>
        <w:rPr>
          <w:rFonts w:asciiTheme="minorHAnsi" w:eastAsiaTheme="minorEastAsia" w:hAnsiTheme="minorHAnsi" w:cstheme="minorBidi"/>
          <w:b w:val="0"/>
          <w:bCs w:val="0"/>
          <w:kern w:val="2"/>
          <w:sz w:val="22"/>
          <w14:ligatures w14:val="standardContextual"/>
        </w:rPr>
      </w:pPr>
      <w:hyperlink w:anchor="_Toc149908159" w:history="1">
        <w:r w:rsidRPr="00840BDD">
          <w:rPr>
            <w:rStyle w:val="Hiperveza"/>
          </w:rPr>
          <w:t>1.1.2. Geomorfološke i klimatske karakteristike na području LAG-a</w:t>
        </w:r>
        <w:r>
          <w:rPr>
            <w:webHidden/>
          </w:rPr>
          <w:tab/>
        </w:r>
        <w:r>
          <w:rPr>
            <w:webHidden/>
          </w:rPr>
          <w:fldChar w:fldCharType="begin"/>
        </w:r>
        <w:r>
          <w:rPr>
            <w:webHidden/>
          </w:rPr>
          <w:instrText xml:space="preserve"> PAGEREF _Toc149908159 \h </w:instrText>
        </w:r>
        <w:r>
          <w:rPr>
            <w:webHidden/>
          </w:rPr>
        </w:r>
        <w:r>
          <w:rPr>
            <w:webHidden/>
          </w:rPr>
          <w:fldChar w:fldCharType="separate"/>
        </w:r>
        <w:r w:rsidR="00CD3525">
          <w:rPr>
            <w:webHidden/>
          </w:rPr>
          <w:t>9</w:t>
        </w:r>
        <w:r>
          <w:rPr>
            <w:webHidden/>
          </w:rPr>
          <w:fldChar w:fldCharType="end"/>
        </w:r>
      </w:hyperlink>
    </w:p>
    <w:p w14:paraId="47AFBC7A" w14:textId="7364C226" w:rsidR="00185163" w:rsidRDefault="00185163">
      <w:pPr>
        <w:pStyle w:val="Sadraj3"/>
        <w:rPr>
          <w:rFonts w:asciiTheme="minorHAnsi" w:eastAsiaTheme="minorEastAsia" w:hAnsiTheme="minorHAnsi" w:cstheme="minorBidi"/>
          <w:b w:val="0"/>
          <w:bCs w:val="0"/>
          <w:kern w:val="2"/>
          <w:sz w:val="22"/>
          <w14:ligatures w14:val="standardContextual"/>
        </w:rPr>
      </w:pPr>
      <w:hyperlink w:anchor="_Toc149908160" w:history="1">
        <w:r w:rsidRPr="00840BDD">
          <w:rPr>
            <w:rStyle w:val="Hiperveza"/>
            <w:rFonts w:eastAsia="SimSun"/>
            <w:lang w:eastAsia="zh-CN"/>
          </w:rPr>
          <w:t>1.1.3. Kulturna, povijesna i prirodna baština na području LAG-a</w:t>
        </w:r>
        <w:r>
          <w:rPr>
            <w:webHidden/>
          </w:rPr>
          <w:tab/>
        </w:r>
        <w:r>
          <w:rPr>
            <w:webHidden/>
          </w:rPr>
          <w:fldChar w:fldCharType="begin"/>
        </w:r>
        <w:r>
          <w:rPr>
            <w:webHidden/>
          </w:rPr>
          <w:instrText xml:space="preserve"> PAGEREF _Toc149908160 \h </w:instrText>
        </w:r>
        <w:r>
          <w:rPr>
            <w:webHidden/>
          </w:rPr>
        </w:r>
        <w:r>
          <w:rPr>
            <w:webHidden/>
          </w:rPr>
          <w:fldChar w:fldCharType="separate"/>
        </w:r>
        <w:r w:rsidR="00CD3525">
          <w:rPr>
            <w:webHidden/>
          </w:rPr>
          <w:t>10</w:t>
        </w:r>
        <w:r>
          <w:rPr>
            <w:webHidden/>
          </w:rPr>
          <w:fldChar w:fldCharType="end"/>
        </w:r>
      </w:hyperlink>
    </w:p>
    <w:p w14:paraId="3BDE6432" w14:textId="70FC2D18" w:rsidR="00185163" w:rsidRDefault="00185163">
      <w:pPr>
        <w:pStyle w:val="Sadraj4"/>
        <w:tabs>
          <w:tab w:val="right" w:leader="dot" w:pos="9062"/>
        </w:tabs>
        <w:rPr>
          <w:rFonts w:asciiTheme="minorHAnsi" w:eastAsiaTheme="minorEastAsia" w:hAnsiTheme="minorHAnsi"/>
          <w:noProof/>
          <w:kern w:val="2"/>
          <w:sz w:val="22"/>
          <w:lang w:eastAsia="hr-HR"/>
          <w14:ligatures w14:val="standardContextual"/>
        </w:rPr>
      </w:pPr>
      <w:hyperlink w:anchor="_Toc149908161" w:history="1">
        <w:r w:rsidRPr="00840BDD">
          <w:rPr>
            <w:rStyle w:val="Hiperveza"/>
            <w:rFonts w:eastAsia="Calibri"/>
            <w:noProof/>
            <w:lang w:eastAsia="hr-HR"/>
          </w:rPr>
          <w:t>1.1.3.1. Kulturno-povijesna baština</w:t>
        </w:r>
        <w:r>
          <w:rPr>
            <w:noProof/>
            <w:webHidden/>
          </w:rPr>
          <w:tab/>
        </w:r>
        <w:r>
          <w:rPr>
            <w:noProof/>
            <w:webHidden/>
          </w:rPr>
          <w:fldChar w:fldCharType="begin"/>
        </w:r>
        <w:r>
          <w:rPr>
            <w:noProof/>
            <w:webHidden/>
          </w:rPr>
          <w:instrText xml:space="preserve"> PAGEREF _Toc149908161 \h </w:instrText>
        </w:r>
        <w:r>
          <w:rPr>
            <w:noProof/>
            <w:webHidden/>
          </w:rPr>
        </w:r>
        <w:r>
          <w:rPr>
            <w:noProof/>
            <w:webHidden/>
          </w:rPr>
          <w:fldChar w:fldCharType="separate"/>
        </w:r>
        <w:r w:rsidR="00CD3525">
          <w:rPr>
            <w:noProof/>
            <w:webHidden/>
          </w:rPr>
          <w:t>10</w:t>
        </w:r>
        <w:r>
          <w:rPr>
            <w:noProof/>
            <w:webHidden/>
          </w:rPr>
          <w:fldChar w:fldCharType="end"/>
        </w:r>
      </w:hyperlink>
    </w:p>
    <w:p w14:paraId="5DB69DC4" w14:textId="5AEED447" w:rsidR="00185163" w:rsidRDefault="00185163">
      <w:pPr>
        <w:pStyle w:val="Sadraj5"/>
        <w:rPr>
          <w:rFonts w:asciiTheme="minorHAnsi" w:eastAsiaTheme="minorEastAsia" w:hAnsiTheme="minorHAnsi"/>
          <w:noProof/>
          <w:kern w:val="2"/>
          <w:sz w:val="22"/>
          <w:lang w:eastAsia="hr-HR"/>
          <w14:ligatures w14:val="standardContextual"/>
        </w:rPr>
      </w:pPr>
      <w:hyperlink w:anchor="_Toc149908162" w:history="1">
        <w:r w:rsidRPr="00840BDD">
          <w:rPr>
            <w:rStyle w:val="Hiperveza"/>
            <w:noProof/>
          </w:rPr>
          <w:t>Tablica 2: Zaštićena kulturno-povijesna baština na području LAG-a</w:t>
        </w:r>
        <w:r>
          <w:rPr>
            <w:noProof/>
            <w:webHidden/>
          </w:rPr>
          <w:tab/>
        </w:r>
        <w:r>
          <w:rPr>
            <w:noProof/>
            <w:webHidden/>
          </w:rPr>
          <w:fldChar w:fldCharType="begin"/>
        </w:r>
        <w:r>
          <w:rPr>
            <w:noProof/>
            <w:webHidden/>
          </w:rPr>
          <w:instrText xml:space="preserve"> PAGEREF _Toc149908162 \h </w:instrText>
        </w:r>
        <w:r>
          <w:rPr>
            <w:noProof/>
            <w:webHidden/>
          </w:rPr>
        </w:r>
        <w:r>
          <w:rPr>
            <w:noProof/>
            <w:webHidden/>
          </w:rPr>
          <w:fldChar w:fldCharType="separate"/>
        </w:r>
        <w:r w:rsidR="00CD3525">
          <w:rPr>
            <w:noProof/>
            <w:webHidden/>
          </w:rPr>
          <w:t>11</w:t>
        </w:r>
        <w:r>
          <w:rPr>
            <w:noProof/>
            <w:webHidden/>
          </w:rPr>
          <w:fldChar w:fldCharType="end"/>
        </w:r>
      </w:hyperlink>
    </w:p>
    <w:p w14:paraId="41CF4C9B" w14:textId="52E519CA" w:rsidR="00185163" w:rsidRDefault="00185163">
      <w:pPr>
        <w:pStyle w:val="Sadraj4"/>
        <w:tabs>
          <w:tab w:val="right" w:leader="dot" w:pos="9062"/>
        </w:tabs>
        <w:rPr>
          <w:rFonts w:asciiTheme="minorHAnsi" w:eastAsiaTheme="minorEastAsia" w:hAnsiTheme="minorHAnsi"/>
          <w:noProof/>
          <w:kern w:val="2"/>
          <w:sz w:val="22"/>
          <w:lang w:eastAsia="hr-HR"/>
          <w14:ligatures w14:val="standardContextual"/>
        </w:rPr>
      </w:pPr>
      <w:hyperlink w:anchor="_Toc149908163" w:history="1">
        <w:r w:rsidRPr="00840BDD">
          <w:rPr>
            <w:rStyle w:val="Hiperveza"/>
            <w:rFonts w:eastAsia="SimSun"/>
            <w:noProof/>
            <w:lang w:eastAsia="zh-CN"/>
          </w:rPr>
          <w:t>1.1.3.2. Prirodna baština na području LAG-a</w:t>
        </w:r>
        <w:r>
          <w:rPr>
            <w:noProof/>
            <w:webHidden/>
          </w:rPr>
          <w:tab/>
        </w:r>
        <w:r>
          <w:rPr>
            <w:noProof/>
            <w:webHidden/>
          </w:rPr>
          <w:fldChar w:fldCharType="begin"/>
        </w:r>
        <w:r>
          <w:rPr>
            <w:noProof/>
            <w:webHidden/>
          </w:rPr>
          <w:instrText xml:space="preserve"> PAGEREF _Toc149908163 \h </w:instrText>
        </w:r>
        <w:r>
          <w:rPr>
            <w:noProof/>
            <w:webHidden/>
          </w:rPr>
        </w:r>
        <w:r>
          <w:rPr>
            <w:noProof/>
            <w:webHidden/>
          </w:rPr>
          <w:fldChar w:fldCharType="separate"/>
        </w:r>
        <w:r w:rsidR="00CD3525">
          <w:rPr>
            <w:noProof/>
            <w:webHidden/>
          </w:rPr>
          <w:t>12</w:t>
        </w:r>
        <w:r>
          <w:rPr>
            <w:noProof/>
            <w:webHidden/>
          </w:rPr>
          <w:fldChar w:fldCharType="end"/>
        </w:r>
      </w:hyperlink>
    </w:p>
    <w:p w14:paraId="48BABF6F" w14:textId="43BFFD13" w:rsidR="00185163" w:rsidRDefault="00185163">
      <w:pPr>
        <w:pStyle w:val="Sadraj5"/>
        <w:rPr>
          <w:rFonts w:asciiTheme="minorHAnsi" w:eastAsiaTheme="minorEastAsia" w:hAnsiTheme="minorHAnsi"/>
          <w:noProof/>
          <w:kern w:val="2"/>
          <w:sz w:val="22"/>
          <w:lang w:eastAsia="hr-HR"/>
          <w14:ligatures w14:val="standardContextual"/>
        </w:rPr>
      </w:pPr>
      <w:hyperlink w:anchor="_Toc149908164" w:history="1">
        <w:r w:rsidRPr="00840BDD">
          <w:rPr>
            <w:rStyle w:val="Hiperveza"/>
            <w:noProof/>
          </w:rPr>
          <w:t>Tablica 3: Zaštićeni prirodni lokaliteti na području LAG-a</w:t>
        </w:r>
        <w:r>
          <w:rPr>
            <w:noProof/>
            <w:webHidden/>
          </w:rPr>
          <w:tab/>
        </w:r>
        <w:r>
          <w:rPr>
            <w:noProof/>
            <w:webHidden/>
          </w:rPr>
          <w:fldChar w:fldCharType="begin"/>
        </w:r>
        <w:r>
          <w:rPr>
            <w:noProof/>
            <w:webHidden/>
          </w:rPr>
          <w:instrText xml:space="preserve"> PAGEREF _Toc149908164 \h </w:instrText>
        </w:r>
        <w:r>
          <w:rPr>
            <w:noProof/>
            <w:webHidden/>
          </w:rPr>
        </w:r>
        <w:r>
          <w:rPr>
            <w:noProof/>
            <w:webHidden/>
          </w:rPr>
          <w:fldChar w:fldCharType="separate"/>
        </w:r>
        <w:r w:rsidR="00CD3525">
          <w:rPr>
            <w:noProof/>
            <w:webHidden/>
          </w:rPr>
          <w:t>13</w:t>
        </w:r>
        <w:r>
          <w:rPr>
            <w:noProof/>
            <w:webHidden/>
          </w:rPr>
          <w:fldChar w:fldCharType="end"/>
        </w:r>
      </w:hyperlink>
    </w:p>
    <w:p w14:paraId="3F4ED918" w14:textId="74DE5011" w:rsidR="00185163" w:rsidRDefault="00185163">
      <w:pPr>
        <w:pStyle w:val="Sadraj5"/>
        <w:rPr>
          <w:rFonts w:asciiTheme="minorHAnsi" w:eastAsiaTheme="minorEastAsia" w:hAnsiTheme="minorHAnsi"/>
          <w:noProof/>
          <w:kern w:val="2"/>
          <w:sz w:val="22"/>
          <w:lang w:eastAsia="hr-HR"/>
          <w14:ligatures w14:val="standardContextual"/>
        </w:rPr>
      </w:pPr>
      <w:hyperlink w:anchor="_Toc149908165" w:history="1">
        <w:r w:rsidRPr="00840BDD">
          <w:rPr>
            <w:rStyle w:val="Hiperveza"/>
            <w:noProof/>
          </w:rPr>
          <w:t>Slika 3</w:t>
        </w:r>
        <w:r w:rsidRPr="00840BDD">
          <w:rPr>
            <w:rStyle w:val="Hiperveza"/>
            <w:noProof/>
            <w:lang w:eastAsia="hr-HR"/>
          </w:rPr>
          <w:t xml:space="preserve">: Ekološka mreža Natura 2000 </w:t>
        </w:r>
        <w:r w:rsidRPr="00840BDD">
          <w:rPr>
            <w:rStyle w:val="Hiperveza"/>
            <w:noProof/>
          </w:rPr>
          <w:t>na području LAG-a</w:t>
        </w:r>
        <w:r>
          <w:rPr>
            <w:noProof/>
            <w:webHidden/>
          </w:rPr>
          <w:tab/>
        </w:r>
        <w:r>
          <w:rPr>
            <w:noProof/>
            <w:webHidden/>
          </w:rPr>
          <w:fldChar w:fldCharType="begin"/>
        </w:r>
        <w:r>
          <w:rPr>
            <w:noProof/>
            <w:webHidden/>
          </w:rPr>
          <w:instrText xml:space="preserve"> PAGEREF _Toc149908165 \h </w:instrText>
        </w:r>
        <w:r>
          <w:rPr>
            <w:noProof/>
            <w:webHidden/>
          </w:rPr>
        </w:r>
        <w:r>
          <w:rPr>
            <w:noProof/>
            <w:webHidden/>
          </w:rPr>
          <w:fldChar w:fldCharType="separate"/>
        </w:r>
        <w:r w:rsidR="00CD3525">
          <w:rPr>
            <w:noProof/>
            <w:webHidden/>
          </w:rPr>
          <w:t>14</w:t>
        </w:r>
        <w:r>
          <w:rPr>
            <w:noProof/>
            <w:webHidden/>
          </w:rPr>
          <w:fldChar w:fldCharType="end"/>
        </w:r>
      </w:hyperlink>
    </w:p>
    <w:p w14:paraId="4EEB4A68" w14:textId="4FB0833B" w:rsidR="00185163" w:rsidRDefault="00185163">
      <w:pPr>
        <w:pStyle w:val="Sadraj3"/>
        <w:rPr>
          <w:rFonts w:asciiTheme="minorHAnsi" w:eastAsiaTheme="minorEastAsia" w:hAnsiTheme="minorHAnsi" w:cstheme="minorBidi"/>
          <w:b w:val="0"/>
          <w:bCs w:val="0"/>
          <w:kern w:val="2"/>
          <w:sz w:val="22"/>
          <w14:ligatures w14:val="standardContextual"/>
        </w:rPr>
      </w:pPr>
      <w:hyperlink w:anchor="_Toc149908166" w:history="1">
        <w:r w:rsidRPr="00840BDD">
          <w:rPr>
            <w:rStyle w:val="Hiperveza"/>
          </w:rPr>
          <w:t>1.1.4. Stanje komunalne infrastrukture na području LAG-a</w:t>
        </w:r>
        <w:r>
          <w:rPr>
            <w:webHidden/>
          </w:rPr>
          <w:tab/>
        </w:r>
        <w:r>
          <w:rPr>
            <w:webHidden/>
          </w:rPr>
          <w:fldChar w:fldCharType="begin"/>
        </w:r>
        <w:r>
          <w:rPr>
            <w:webHidden/>
          </w:rPr>
          <w:instrText xml:space="preserve"> PAGEREF _Toc149908166 \h </w:instrText>
        </w:r>
        <w:r>
          <w:rPr>
            <w:webHidden/>
          </w:rPr>
        </w:r>
        <w:r>
          <w:rPr>
            <w:webHidden/>
          </w:rPr>
          <w:fldChar w:fldCharType="separate"/>
        </w:r>
        <w:r w:rsidR="00CD3525">
          <w:rPr>
            <w:webHidden/>
          </w:rPr>
          <w:t>14</w:t>
        </w:r>
        <w:r>
          <w:rPr>
            <w:webHidden/>
          </w:rPr>
          <w:fldChar w:fldCharType="end"/>
        </w:r>
      </w:hyperlink>
    </w:p>
    <w:p w14:paraId="339245B5" w14:textId="4C807517" w:rsidR="00185163" w:rsidRDefault="00185163">
      <w:pPr>
        <w:pStyle w:val="Sadraj5"/>
        <w:rPr>
          <w:rFonts w:asciiTheme="minorHAnsi" w:eastAsiaTheme="minorEastAsia" w:hAnsiTheme="minorHAnsi"/>
          <w:noProof/>
          <w:kern w:val="2"/>
          <w:sz w:val="22"/>
          <w:lang w:eastAsia="hr-HR"/>
          <w14:ligatures w14:val="standardContextual"/>
        </w:rPr>
      </w:pPr>
      <w:hyperlink w:anchor="_Toc149908167" w:history="1">
        <w:r w:rsidRPr="00840BDD">
          <w:rPr>
            <w:rStyle w:val="Hiperveza"/>
            <w:noProof/>
          </w:rPr>
          <w:t>Tablica 4</w:t>
        </w:r>
        <w:r w:rsidRPr="00840BDD">
          <w:rPr>
            <w:rStyle w:val="Hiperveza"/>
            <w:rFonts w:eastAsia="Calibri"/>
            <w:noProof/>
            <w:lang w:eastAsia="ar-SA"/>
          </w:rPr>
          <w:t>: Komunalna infrastruktura na području LAG-a</w:t>
        </w:r>
        <w:r>
          <w:rPr>
            <w:noProof/>
            <w:webHidden/>
          </w:rPr>
          <w:tab/>
        </w:r>
        <w:r>
          <w:rPr>
            <w:noProof/>
            <w:webHidden/>
          </w:rPr>
          <w:fldChar w:fldCharType="begin"/>
        </w:r>
        <w:r>
          <w:rPr>
            <w:noProof/>
            <w:webHidden/>
          </w:rPr>
          <w:instrText xml:space="preserve"> PAGEREF _Toc149908167 \h </w:instrText>
        </w:r>
        <w:r>
          <w:rPr>
            <w:noProof/>
            <w:webHidden/>
          </w:rPr>
        </w:r>
        <w:r>
          <w:rPr>
            <w:noProof/>
            <w:webHidden/>
          </w:rPr>
          <w:fldChar w:fldCharType="separate"/>
        </w:r>
        <w:r w:rsidR="00CD3525">
          <w:rPr>
            <w:noProof/>
            <w:webHidden/>
          </w:rPr>
          <w:t>15</w:t>
        </w:r>
        <w:r>
          <w:rPr>
            <w:noProof/>
            <w:webHidden/>
          </w:rPr>
          <w:fldChar w:fldCharType="end"/>
        </w:r>
      </w:hyperlink>
    </w:p>
    <w:p w14:paraId="0D890700" w14:textId="0C00BA4C" w:rsidR="00185163" w:rsidRDefault="00185163">
      <w:pPr>
        <w:pStyle w:val="Sadraj3"/>
        <w:rPr>
          <w:rFonts w:asciiTheme="minorHAnsi" w:eastAsiaTheme="minorEastAsia" w:hAnsiTheme="minorHAnsi" w:cstheme="minorBidi"/>
          <w:b w:val="0"/>
          <w:bCs w:val="0"/>
          <w:kern w:val="2"/>
          <w:sz w:val="22"/>
          <w14:ligatures w14:val="standardContextual"/>
        </w:rPr>
      </w:pPr>
      <w:hyperlink w:anchor="_Toc149908168" w:history="1">
        <w:r w:rsidRPr="00840BDD">
          <w:rPr>
            <w:rStyle w:val="Hiperveza"/>
          </w:rPr>
          <w:t>1.1.5. Stanje društvene infrastrukture na području LAG-a</w:t>
        </w:r>
        <w:r>
          <w:rPr>
            <w:webHidden/>
          </w:rPr>
          <w:tab/>
        </w:r>
        <w:r>
          <w:rPr>
            <w:webHidden/>
          </w:rPr>
          <w:fldChar w:fldCharType="begin"/>
        </w:r>
        <w:r>
          <w:rPr>
            <w:webHidden/>
          </w:rPr>
          <w:instrText xml:space="preserve"> PAGEREF _Toc149908168 \h </w:instrText>
        </w:r>
        <w:r>
          <w:rPr>
            <w:webHidden/>
          </w:rPr>
        </w:r>
        <w:r>
          <w:rPr>
            <w:webHidden/>
          </w:rPr>
          <w:fldChar w:fldCharType="separate"/>
        </w:r>
        <w:r w:rsidR="00CD3525">
          <w:rPr>
            <w:webHidden/>
          </w:rPr>
          <w:t>16</w:t>
        </w:r>
        <w:r>
          <w:rPr>
            <w:webHidden/>
          </w:rPr>
          <w:fldChar w:fldCharType="end"/>
        </w:r>
      </w:hyperlink>
    </w:p>
    <w:p w14:paraId="5CDE4119" w14:textId="44F2E213" w:rsidR="00185163" w:rsidRDefault="00185163">
      <w:pPr>
        <w:pStyle w:val="Sadraj5"/>
        <w:rPr>
          <w:rFonts w:asciiTheme="minorHAnsi" w:eastAsiaTheme="minorEastAsia" w:hAnsiTheme="minorHAnsi"/>
          <w:noProof/>
          <w:kern w:val="2"/>
          <w:sz w:val="22"/>
          <w:lang w:eastAsia="hr-HR"/>
          <w14:ligatures w14:val="standardContextual"/>
        </w:rPr>
      </w:pPr>
      <w:hyperlink w:anchor="_Toc149908169" w:history="1">
        <w:r w:rsidRPr="00840BDD">
          <w:rPr>
            <w:rStyle w:val="Hiperveza"/>
            <w:noProof/>
          </w:rPr>
          <w:t>Tablica 5: Stanje društvene infrastrukture na području LAG-a</w:t>
        </w:r>
        <w:r>
          <w:rPr>
            <w:noProof/>
            <w:webHidden/>
          </w:rPr>
          <w:tab/>
        </w:r>
        <w:r>
          <w:rPr>
            <w:noProof/>
            <w:webHidden/>
          </w:rPr>
          <w:fldChar w:fldCharType="begin"/>
        </w:r>
        <w:r>
          <w:rPr>
            <w:noProof/>
            <w:webHidden/>
          </w:rPr>
          <w:instrText xml:space="preserve"> PAGEREF _Toc149908169 \h </w:instrText>
        </w:r>
        <w:r>
          <w:rPr>
            <w:noProof/>
            <w:webHidden/>
          </w:rPr>
        </w:r>
        <w:r>
          <w:rPr>
            <w:noProof/>
            <w:webHidden/>
          </w:rPr>
          <w:fldChar w:fldCharType="separate"/>
        </w:r>
        <w:r w:rsidR="00CD3525">
          <w:rPr>
            <w:noProof/>
            <w:webHidden/>
          </w:rPr>
          <w:t>16</w:t>
        </w:r>
        <w:r>
          <w:rPr>
            <w:noProof/>
            <w:webHidden/>
          </w:rPr>
          <w:fldChar w:fldCharType="end"/>
        </w:r>
      </w:hyperlink>
    </w:p>
    <w:p w14:paraId="55743B77" w14:textId="555DAC20"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170" w:history="1">
        <w:r w:rsidRPr="00840BDD">
          <w:rPr>
            <w:rStyle w:val="Hiperveza"/>
            <w:noProof/>
          </w:rPr>
          <w:t>1.2. Gospodarske značajke područja LAG-a</w:t>
        </w:r>
        <w:r>
          <w:rPr>
            <w:noProof/>
            <w:webHidden/>
          </w:rPr>
          <w:tab/>
        </w:r>
        <w:r>
          <w:rPr>
            <w:noProof/>
            <w:webHidden/>
          </w:rPr>
          <w:fldChar w:fldCharType="begin"/>
        </w:r>
        <w:r>
          <w:rPr>
            <w:noProof/>
            <w:webHidden/>
          </w:rPr>
          <w:instrText xml:space="preserve"> PAGEREF _Toc149908170 \h </w:instrText>
        </w:r>
        <w:r>
          <w:rPr>
            <w:noProof/>
            <w:webHidden/>
          </w:rPr>
        </w:r>
        <w:r>
          <w:rPr>
            <w:noProof/>
            <w:webHidden/>
          </w:rPr>
          <w:fldChar w:fldCharType="separate"/>
        </w:r>
        <w:r w:rsidR="00CD3525">
          <w:rPr>
            <w:noProof/>
            <w:webHidden/>
          </w:rPr>
          <w:t>17</w:t>
        </w:r>
        <w:r>
          <w:rPr>
            <w:noProof/>
            <w:webHidden/>
          </w:rPr>
          <w:fldChar w:fldCharType="end"/>
        </w:r>
      </w:hyperlink>
    </w:p>
    <w:p w14:paraId="671A26D6" w14:textId="146D82CC" w:rsidR="00185163" w:rsidRDefault="00185163">
      <w:pPr>
        <w:pStyle w:val="Sadraj5"/>
        <w:rPr>
          <w:rFonts w:asciiTheme="minorHAnsi" w:eastAsiaTheme="minorEastAsia" w:hAnsiTheme="minorHAnsi"/>
          <w:noProof/>
          <w:kern w:val="2"/>
          <w:sz w:val="22"/>
          <w:lang w:eastAsia="hr-HR"/>
          <w14:ligatures w14:val="standardContextual"/>
        </w:rPr>
      </w:pPr>
      <w:hyperlink w:anchor="_Toc149908171" w:history="1">
        <w:r w:rsidRPr="00840BDD">
          <w:rPr>
            <w:rStyle w:val="Hiperveza"/>
            <w:noProof/>
          </w:rPr>
          <w:t>Tablica 7</w:t>
        </w:r>
        <w:r w:rsidRPr="00840BDD">
          <w:rPr>
            <w:rStyle w:val="Hiperveza"/>
            <w:rFonts w:eastAsia="Calibri"/>
            <w:noProof/>
            <w:lang w:eastAsia="hr-HR"/>
          </w:rPr>
          <w:t>: Broj osoba zaposlenih u pravnim osobama po djelatnosti (NKD 2007) u 2018., 2019. i 2020. na području LAG-a</w:t>
        </w:r>
        <w:r>
          <w:rPr>
            <w:noProof/>
            <w:webHidden/>
          </w:rPr>
          <w:tab/>
        </w:r>
        <w:r>
          <w:rPr>
            <w:noProof/>
            <w:webHidden/>
          </w:rPr>
          <w:fldChar w:fldCharType="begin"/>
        </w:r>
        <w:r>
          <w:rPr>
            <w:noProof/>
            <w:webHidden/>
          </w:rPr>
          <w:instrText xml:space="preserve"> PAGEREF _Toc149908171 \h </w:instrText>
        </w:r>
        <w:r>
          <w:rPr>
            <w:noProof/>
            <w:webHidden/>
          </w:rPr>
        </w:r>
        <w:r>
          <w:rPr>
            <w:noProof/>
            <w:webHidden/>
          </w:rPr>
          <w:fldChar w:fldCharType="separate"/>
        </w:r>
        <w:r w:rsidR="00CD3525">
          <w:rPr>
            <w:noProof/>
            <w:webHidden/>
          </w:rPr>
          <w:t>19</w:t>
        </w:r>
        <w:r>
          <w:rPr>
            <w:noProof/>
            <w:webHidden/>
          </w:rPr>
          <w:fldChar w:fldCharType="end"/>
        </w:r>
      </w:hyperlink>
    </w:p>
    <w:p w14:paraId="7150BB14" w14:textId="49DD0ED5" w:rsidR="00185163" w:rsidRDefault="00185163">
      <w:pPr>
        <w:pStyle w:val="Sadraj5"/>
        <w:rPr>
          <w:rFonts w:asciiTheme="minorHAnsi" w:eastAsiaTheme="minorEastAsia" w:hAnsiTheme="minorHAnsi"/>
          <w:noProof/>
          <w:kern w:val="2"/>
          <w:sz w:val="22"/>
          <w:lang w:eastAsia="hr-HR"/>
          <w14:ligatures w14:val="standardContextual"/>
        </w:rPr>
      </w:pPr>
      <w:hyperlink w:anchor="_Toc149908172" w:history="1">
        <w:r w:rsidRPr="00840BDD">
          <w:rPr>
            <w:rStyle w:val="Hiperveza"/>
            <w:noProof/>
          </w:rPr>
          <w:t>Tablica 8</w:t>
        </w:r>
        <w:r w:rsidRPr="00840BDD">
          <w:rPr>
            <w:rStyle w:val="Hiperveza"/>
            <w:rFonts w:eastAsia="Calibri"/>
            <w:noProof/>
            <w:lang w:eastAsia="hr-HR"/>
          </w:rPr>
          <w:t>: Poduzetnici u 2018., 2019. i 2020. na području LAG-a</w:t>
        </w:r>
        <w:r>
          <w:rPr>
            <w:noProof/>
            <w:webHidden/>
          </w:rPr>
          <w:tab/>
        </w:r>
        <w:r>
          <w:rPr>
            <w:noProof/>
            <w:webHidden/>
          </w:rPr>
          <w:fldChar w:fldCharType="begin"/>
        </w:r>
        <w:r>
          <w:rPr>
            <w:noProof/>
            <w:webHidden/>
          </w:rPr>
          <w:instrText xml:space="preserve"> PAGEREF _Toc149908172 \h </w:instrText>
        </w:r>
        <w:r>
          <w:rPr>
            <w:noProof/>
            <w:webHidden/>
          </w:rPr>
        </w:r>
        <w:r>
          <w:rPr>
            <w:noProof/>
            <w:webHidden/>
          </w:rPr>
          <w:fldChar w:fldCharType="separate"/>
        </w:r>
        <w:r w:rsidR="00CD3525">
          <w:rPr>
            <w:noProof/>
            <w:webHidden/>
          </w:rPr>
          <w:t>19</w:t>
        </w:r>
        <w:r>
          <w:rPr>
            <w:noProof/>
            <w:webHidden/>
          </w:rPr>
          <w:fldChar w:fldCharType="end"/>
        </w:r>
      </w:hyperlink>
    </w:p>
    <w:p w14:paraId="4125D837" w14:textId="44403C39" w:rsidR="00185163" w:rsidRDefault="00185163">
      <w:pPr>
        <w:pStyle w:val="Sadraj5"/>
        <w:rPr>
          <w:rFonts w:asciiTheme="minorHAnsi" w:eastAsiaTheme="minorEastAsia" w:hAnsiTheme="minorHAnsi"/>
          <w:noProof/>
          <w:kern w:val="2"/>
          <w:sz w:val="22"/>
          <w:lang w:eastAsia="hr-HR"/>
          <w14:ligatures w14:val="standardContextual"/>
        </w:rPr>
      </w:pPr>
      <w:hyperlink w:anchor="_Toc149908173" w:history="1">
        <w:r w:rsidRPr="00840BDD">
          <w:rPr>
            <w:rStyle w:val="Hiperveza"/>
            <w:noProof/>
          </w:rPr>
          <w:t>Tablica 9</w:t>
        </w:r>
        <w:r w:rsidRPr="00840BDD">
          <w:rPr>
            <w:rStyle w:val="Hiperveza"/>
            <w:rFonts w:eastAsia="Calibri"/>
            <w:noProof/>
            <w:lang w:eastAsia="hr-HR"/>
          </w:rPr>
          <w:t>: Obrti u 2018., 2019. i 2020. na području LAG-a</w:t>
        </w:r>
        <w:r>
          <w:rPr>
            <w:noProof/>
            <w:webHidden/>
          </w:rPr>
          <w:tab/>
        </w:r>
        <w:r>
          <w:rPr>
            <w:noProof/>
            <w:webHidden/>
          </w:rPr>
          <w:fldChar w:fldCharType="begin"/>
        </w:r>
        <w:r>
          <w:rPr>
            <w:noProof/>
            <w:webHidden/>
          </w:rPr>
          <w:instrText xml:space="preserve"> PAGEREF _Toc149908173 \h </w:instrText>
        </w:r>
        <w:r>
          <w:rPr>
            <w:noProof/>
            <w:webHidden/>
          </w:rPr>
        </w:r>
        <w:r>
          <w:rPr>
            <w:noProof/>
            <w:webHidden/>
          </w:rPr>
          <w:fldChar w:fldCharType="separate"/>
        </w:r>
        <w:r w:rsidR="00CD3525">
          <w:rPr>
            <w:noProof/>
            <w:webHidden/>
          </w:rPr>
          <w:t>20</w:t>
        </w:r>
        <w:r>
          <w:rPr>
            <w:noProof/>
            <w:webHidden/>
          </w:rPr>
          <w:fldChar w:fldCharType="end"/>
        </w:r>
      </w:hyperlink>
    </w:p>
    <w:p w14:paraId="63E489D3" w14:textId="63A8917B" w:rsidR="00185163" w:rsidRDefault="00185163">
      <w:pPr>
        <w:pStyle w:val="Sadraj5"/>
        <w:rPr>
          <w:rFonts w:asciiTheme="minorHAnsi" w:eastAsiaTheme="minorEastAsia" w:hAnsiTheme="minorHAnsi"/>
          <w:noProof/>
          <w:kern w:val="2"/>
          <w:sz w:val="22"/>
          <w:lang w:eastAsia="hr-HR"/>
          <w14:ligatures w14:val="standardContextual"/>
        </w:rPr>
      </w:pPr>
      <w:hyperlink w:anchor="_Toc149908174" w:history="1">
        <w:r w:rsidRPr="00840BDD">
          <w:rPr>
            <w:rStyle w:val="Hiperveza"/>
            <w:noProof/>
          </w:rPr>
          <w:t>Tablica 10</w:t>
        </w:r>
        <w:r w:rsidRPr="00840BDD">
          <w:rPr>
            <w:rStyle w:val="Hiperveza"/>
            <w:rFonts w:eastAsia="Calibri"/>
            <w:noProof/>
            <w:lang w:eastAsia="hr-HR"/>
          </w:rPr>
          <w:t>: Struktura poljoprivrednih gospodarstva na području LAG-a</w:t>
        </w:r>
        <w:r>
          <w:rPr>
            <w:noProof/>
            <w:webHidden/>
          </w:rPr>
          <w:tab/>
        </w:r>
        <w:r>
          <w:rPr>
            <w:noProof/>
            <w:webHidden/>
          </w:rPr>
          <w:fldChar w:fldCharType="begin"/>
        </w:r>
        <w:r>
          <w:rPr>
            <w:noProof/>
            <w:webHidden/>
          </w:rPr>
          <w:instrText xml:space="preserve"> PAGEREF _Toc149908174 \h </w:instrText>
        </w:r>
        <w:r>
          <w:rPr>
            <w:noProof/>
            <w:webHidden/>
          </w:rPr>
        </w:r>
        <w:r>
          <w:rPr>
            <w:noProof/>
            <w:webHidden/>
          </w:rPr>
          <w:fldChar w:fldCharType="separate"/>
        </w:r>
        <w:r w:rsidR="00CD3525">
          <w:rPr>
            <w:noProof/>
            <w:webHidden/>
          </w:rPr>
          <w:t>20</w:t>
        </w:r>
        <w:r>
          <w:rPr>
            <w:noProof/>
            <w:webHidden/>
          </w:rPr>
          <w:fldChar w:fldCharType="end"/>
        </w:r>
      </w:hyperlink>
    </w:p>
    <w:p w14:paraId="5188474E" w14:textId="7DD3CD7C" w:rsidR="00185163" w:rsidRDefault="00185163">
      <w:pPr>
        <w:pStyle w:val="Sadraj5"/>
        <w:rPr>
          <w:rFonts w:asciiTheme="minorHAnsi" w:eastAsiaTheme="minorEastAsia" w:hAnsiTheme="minorHAnsi"/>
          <w:noProof/>
          <w:kern w:val="2"/>
          <w:sz w:val="22"/>
          <w:lang w:eastAsia="hr-HR"/>
          <w14:ligatures w14:val="standardContextual"/>
        </w:rPr>
      </w:pPr>
      <w:hyperlink w:anchor="_Toc149908175" w:history="1">
        <w:r w:rsidRPr="00840BDD">
          <w:rPr>
            <w:rStyle w:val="Hiperveza"/>
            <w:noProof/>
          </w:rPr>
          <w:t>Tablica 11</w:t>
        </w:r>
        <w:r w:rsidRPr="00840BDD">
          <w:rPr>
            <w:rStyle w:val="Hiperveza"/>
            <w:rFonts w:eastAsia="Calibri"/>
            <w:noProof/>
            <w:lang w:eastAsia="hr-HR"/>
          </w:rPr>
          <w:t>: Veličina poljoprivrednih gospodarstva na području LAG-a</w:t>
        </w:r>
        <w:r>
          <w:rPr>
            <w:noProof/>
            <w:webHidden/>
          </w:rPr>
          <w:tab/>
        </w:r>
        <w:r>
          <w:rPr>
            <w:noProof/>
            <w:webHidden/>
          </w:rPr>
          <w:fldChar w:fldCharType="begin"/>
        </w:r>
        <w:r>
          <w:rPr>
            <w:noProof/>
            <w:webHidden/>
          </w:rPr>
          <w:instrText xml:space="preserve"> PAGEREF _Toc149908175 \h </w:instrText>
        </w:r>
        <w:r>
          <w:rPr>
            <w:noProof/>
            <w:webHidden/>
          </w:rPr>
        </w:r>
        <w:r>
          <w:rPr>
            <w:noProof/>
            <w:webHidden/>
          </w:rPr>
          <w:fldChar w:fldCharType="separate"/>
        </w:r>
        <w:r w:rsidR="00CD3525">
          <w:rPr>
            <w:noProof/>
            <w:webHidden/>
          </w:rPr>
          <w:t>20</w:t>
        </w:r>
        <w:r>
          <w:rPr>
            <w:noProof/>
            <w:webHidden/>
          </w:rPr>
          <w:fldChar w:fldCharType="end"/>
        </w:r>
      </w:hyperlink>
    </w:p>
    <w:p w14:paraId="74246B80" w14:textId="3F785FD9" w:rsidR="00185163" w:rsidRDefault="00185163">
      <w:pPr>
        <w:pStyle w:val="Sadraj3"/>
        <w:rPr>
          <w:rFonts w:asciiTheme="minorHAnsi" w:eastAsiaTheme="minorEastAsia" w:hAnsiTheme="minorHAnsi" w:cstheme="minorBidi"/>
          <w:b w:val="0"/>
          <w:bCs w:val="0"/>
          <w:kern w:val="2"/>
          <w:sz w:val="22"/>
          <w14:ligatures w14:val="standardContextual"/>
        </w:rPr>
      </w:pPr>
      <w:hyperlink w:anchor="_Toc149908176" w:history="1">
        <w:r w:rsidRPr="00840BDD">
          <w:rPr>
            <w:rStyle w:val="Hiperveza"/>
          </w:rPr>
          <w:t>Tablica 12: Poljoprivredne i šumske površine na području LAG-a</w:t>
        </w:r>
        <w:r>
          <w:rPr>
            <w:webHidden/>
          </w:rPr>
          <w:tab/>
        </w:r>
        <w:r>
          <w:rPr>
            <w:webHidden/>
          </w:rPr>
          <w:fldChar w:fldCharType="begin"/>
        </w:r>
        <w:r>
          <w:rPr>
            <w:webHidden/>
          </w:rPr>
          <w:instrText xml:space="preserve"> PAGEREF _Toc149908176 \h </w:instrText>
        </w:r>
        <w:r>
          <w:rPr>
            <w:webHidden/>
          </w:rPr>
        </w:r>
        <w:r>
          <w:rPr>
            <w:webHidden/>
          </w:rPr>
          <w:fldChar w:fldCharType="separate"/>
        </w:r>
        <w:r w:rsidR="00CD3525">
          <w:rPr>
            <w:webHidden/>
          </w:rPr>
          <w:t>21</w:t>
        </w:r>
        <w:r>
          <w:rPr>
            <w:webHidden/>
          </w:rPr>
          <w:fldChar w:fldCharType="end"/>
        </w:r>
      </w:hyperlink>
    </w:p>
    <w:p w14:paraId="343D0A7B" w14:textId="4819593D" w:rsidR="00185163" w:rsidRDefault="00185163">
      <w:pPr>
        <w:pStyle w:val="Sadraj5"/>
        <w:rPr>
          <w:rFonts w:asciiTheme="minorHAnsi" w:eastAsiaTheme="minorEastAsia" w:hAnsiTheme="minorHAnsi"/>
          <w:noProof/>
          <w:kern w:val="2"/>
          <w:sz w:val="22"/>
          <w:lang w:eastAsia="hr-HR"/>
          <w14:ligatures w14:val="standardContextual"/>
        </w:rPr>
      </w:pPr>
      <w:hyperlink w:anchor="_Toc149908177" w:history="1">
        <w:r w:rsidRPr="00840BDD">
          <w:rPr>
            <w:rStyle w:val="Hiperveza"/>
            <w:noProof/>
          </w:rPr>
          <w:t>Tablica 13</w:t>
        </w:r>
        <w:r w:rsidRPr="00840BDD">
          <w:rPr>
            <w:rStyle w:val="Hiperveza"/>
            <w:rFonts w:eastAsia="Calibri"/>
            <w:noProof/>
            <w:lang w:eastAsia="hr-HR"/>
          </w:rPr>
          <w:t>: Brojno stanje stoke na području LAG-a</w:t>
        </w:r>
        <w:r>
          <w:rPr>
            <w:noProof/>
            <w:webHidden/>
          </w:rPr>
          <w:tab/>
        </w:r>
        <w:r>
          <w:rPr>
            <w:noProof/>
            <w:webHidden/>
          </w:rPr>
          <w:fldChar w:fldCharType="begin"/>
        </w:r>
        <w:r>
          <w:rPr>
            <w:noProof/>
            <w:webHidden/>
          </w:rPr>
          <w:instrText xml:space="preserve"> PAGEREF _Toc149908177 \h </w:instrText>
        </w:r>
        <w:r>
          <w:rPr>
            <w:noProof/>
            <w:webHidden/>
          </w:rPr>
        </w:r>
        <w:r>
          <w:rPr>
            <w:noProof/>
            <w:webHidden/>
          </w:rPr>
          <w:fldChar w:fldCharType="separate"/>
        </w:r>
        <w:r w:rsidR="00CD3525">
          <w:rPr>
            <w:noProof/>
            <w:webHidden/>
          </w:rPr>
          <w:t>21</w:t>
        </w:r>
        <w:r>
          <w:rPr>
            <w:noProof/>
            <w:webHidden/>
          </w:rPr>
          <w:fldChar w:fldCharType="end"/>
        </w:r>
      </w:hyperlink>
    </w:p>
    <w:p w14:paraId="24C7E9A0" w14:textId="6F1D9B63" w:rsidR="00185163" w:rsidRDefault="00185163">
      <w:pPr>
        <w:pStyle w:val="Sadraj5"/>
        <w:rPr>
          <w:rFonts w:asciiTheme="minorHAnsi" w:eastAsiaTheme="minorEastAsia" w:hAnsiTheme="minorHAnsi"/>
          <w:noProof/>
          <w:kern w:val="2"/>
          <w:sz w:val="22"/>
          <w:lang w:eastAsia="hr-HR"/>
          <w14:ligatures w14:val="standardContextual"/>
        </w:rPr>
      </w:pPr>
      <w:hyperlink w:anchor="_Toc149908178" w:history="1">
        <w:r w:rsidRPr="00840BDD">
          <w:rPr>
            <w:rStyle w:val="Hiperveza"/>
            <w:noProof/>
          </w:rPr>
          <w:t>Tablica 14</w:t>
        </w:r>
        <w:r w:rsidRPr="00840BDD">
          <w:rPr>
            <w:rStyle w:val="Hiperveza"/>
            <w:rFonts w:eastAsia="Calibri"/>
            <w:noProof/>
            <w:lang w:eastAsia="hr-HR"/>
          </w:rPr>
          <w:t>: Dolasci turista i noćenja u 2018., 2019. i 2020. na području LAG-a</w:t>
        </w:r>
        <w:r>
          <w:rPr>
            <w:noProof/>
            <w:webHidden/>
          </w:rPr>
          <w:tab/>
        </w:r>
        <w:r>
          <w:rPr>
            <w:noProof/>
            <w:webHidden/>
          </w:rPr>
          <w:fldChar w:fldCharType="begin"/>
        </w:r>
        <w:r>
          <w:rPr>
            <w:noProof/>
            <w:webHidden/>
          </w:rPr>
          <w:instrText xml:space="preserve"> PAGEREF _Toc149908178 \h </w:instrText>
        </w:r>
        <w:r>
          <w:rPr>
            <w:noProof/>
            <w:webHidden/>
          </w:rPr>
        </w:r>
        <w:r>
          <w:rPr>
            <w:noProof/>
            <w:webHidden/>
          </w:rPr>
          <w:fldChar w:fldCharType="separate"/>
        </w:r>
        <w:r w:rsidR="00CD3525">
          <w:rPr>
            <w:noProof/>
            <w:webHidden/>
          </w:rPr>
          <w:t>22</w:t>
        </w:r>
        <w:r>
          <w:rPr>
            <w:noProof/>
            <w:webHidden/>
          </w:rPr>
          <w:fldChar w:fldCharType="end"/>
        </w:r>
      </w:hyperlink>
    </w:p>
    <w:p w14:paraId="245A69E8" w14:textId="50494657" w:rsidR="00185163" w:rsidRDefault="00185163">
      <w:pPr>
        <w:pStyle w:val="Sadraj5"/>
        <w:rPr>
          <w:rFonts w:asciiTheme="minorHAnsi" w:eastAsiaTheme="minorEastAsia" w:hAnsiTheme="minorHAnsi"/>
          <w:noProof/>
          <w:kern w:val="2"/>
          <w:sz w:val="22"/>
          <w:lang w:eastAsia="hr-HR"/>
          <w14:ligatures w14:val="standardContextual"/>
        </w:rPr>
      </w:pPr>
      <w:hyperlink w:anchor="_Toc149908179" w:history="1">
        <w:r w:rsidRPr="00840BDD">
          <w:rPr>
            <w:rStyle w:val="Hiperveza"/>
            <w:noProof/>
          </w:rPr>
          <w:t>Tablica 16</w:t>
        </w:r>
        <w:r w:rsidRPr="00840BDD">
          <w:rPr>
            <w:rStyle w:val="Hiperveza"/>
            <w:rFonts w:eastAsia="Calibri"/>
            <w:noProof/>
            <w:lang w:eastAsia="hr-HR"/>
          </w:rPr>
          <w:t>: Dobna struktura zaposlenih na području LAG-a</w:t>
        </w:r>
        <w:r>
          <w:rPr>
            <w:noProof/>
            <w:webHidden/>
          </w:rPr>
          <w:tab/>
        </w:r>
        <w:r>
          <w:rPr>
            <w:noProof/>
            <w:webHidden/>
          </w:rPr>
          <w:fldChar w:fldCharType="begin"/>
        </w:r>
        <w:r>
          <w:rPr>
            <w:noProof/>
            <w:webHidden/>
          </w:rPr>
          <w:instrText xml:space="preserve"> PAGEREF _Toc149908179 \h </w:instrText>
        </w:r>
        <w:r>
          <w:rPr>
            <w:noProof/>
            <w:webHidden/>
          </w:rPr>
        </w:r>
        <w:r>
          <w:rPr>
            <w:noProof/>
            <w:webHidden/>
          </w:rPr>
          <w:fldChar w:fldCharType="separate"/>
        </w:r>
        <w:r w:rsidR="00CD3525">
          <w:rPr>
            <w:noProof/>
            <w:webHidden/>
          </w:rPr>
          <w:t>23</w:t>
        </w:r>
        <w:r>
          <w:rPr>
            <w:noProof/>
            <w:webHidden/>
          </w:rPr>
          <w:fldChar w:fldCharType="end"/>
        </w:r>
      </w:hyperlink>
    </w:p>
    <w:p w14:paraId="3B9DA766" w14:textId="2AA64EF9"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180" w:history="1">
        <w:r w:rsidRPr="00840BDD">
          <w:rPr>
            <w:rStyle w:val="Hiperveza"/>
            <w:noProof/>
          </w:rPr>
          <w:t>1.3. Demografske značajke područja LAG-a</w:t>
        </w:r>
        <w:r>
          <w:rPr>
            <w:noProof/>
            <w:webHidden/>
          </w:rPr>
          <w:tab/>
        </w:r>
        <w:r>
          <w:rPr>
            <w:noProof/>
            <w:webHidden/>
          </w:rPr>
          <w:fldChar w:fldCharType="begin"/>
        </w:r>
        <w:r>
          <w:rPr>
            <w:noProof/>
            <w:webHidden/>
          </w:rPr>
          <w:instrText xml:space="preserve"> PAGEREF _Toc149908180 \h </w:instrText>
        </w:r>
        <w:r>
          <w:rPr>
            <w:noProof/>
            <w:webHidden/>
          </w:rPr>
        </w:r>
        <w:r>
          <w:rPr>
            <w:noProof/>
            <w:webHidden/>
          </w:rPr>
          <w:fldChar w:fldCharType="separate"/>
        </w:r>
        <w:r w:rsidR="00CD3525">
          <w:rPr>
            <w:noProof/>
            <w:webHidden/>
          </w:rPr>
          <w:t>24</w:t>
        </w:r>
        <w:r>
          <w:rPr>
            <w:noProof/>
            <w:webHidden/>
          </w:rPr>
          <w:fldChar w:fldCharType="end"/>
        </w:r>
      </w:hyperlink>
    </w:p>
    <w:p w14:paraId="2A2BBDC9" w14:textId="5FDFCD05" w:rsidR="00185163" w:rsidRDefault="00185163">
      <w:pPr>
        <w:pStyle w:val="Sadraj5"/>
        <w:rPr>
          <w:rFonts w:asciiTheme="minorHAnsi" w:eastAsiaTheme="minorEastAsia" w:hAnsiTheme="minorHAnsi"/>
          <w:noProof/>
          <w:kern w:val="2"/>
          <w:sz w:val="22"/>
          <w:lang w:eastAsia="hr-HR"/>
          <w14:ligatures w14:val="standardContextual"/>
        </w:rPr>
      </w:pPr>
      <w:hyperlink w:anchor="_Toc149908181" w:history="1">
        <w:r w:rsidRPr="00840BDD">
          <w:rPr>
            <w:rStyle w:val="Hiperveza"/>
            <w:noProof/>
          </w:rPr>
          <w:t>Tablica 17</w:t>
        </w:r>
        <w:r w:rsidRPr="00840BDD">
          <w:rPr>
            <w:rStyle w:val="Hiperveza"/>
            <w:rFonts w:eastAsia="Calibri"/>
            <w:noProof/>
            <w:lang w:eastAsia="hr-HR"/>
          </w:rPr>
          <w:t>: Natalitet, mortalitet i vitalni indeks na području LAG-a</w:t>
        </w:r>
        <w:r>
          <w:rPr>
            <w:noProof/>
            <w:webHidden/>
          </w:rPr>
          <w:tab/>
        </w:r>
        <w:r>
          <w:rPr>
            <w:noProof/>
            <w:webHidden/>
          </w:rPr>
          <w:fldChar w:fldCharType="begin"/>
        </w:r>
        <w:r>
          <w:rPr>
            <w:noProof/>
            <w:webHidden/>
          </w:rPr>
          <w:instrText xml:space="preserve"> PAGEREF _Toc149908181 \h </w:instrText>
        </w:r>
        <w:r>
          <w:rPr>
            <w:noProof/>
            <w:webHidden/>
          </w:rPr>
        </w:r>
        <w:r>
          <w:rPr>
            <w:noProof/>
            <w:webHidden/>
          </w:rPr>
          <w:fldChar w:fldCharType="separate"/>
        </w:r>
        <w:r w:rsidR="00CD3525">
          <w:rPr>
            <w:noProof/>
            <w:webHidden/>
          </w:rPr>
          <w:t>25</w:t>
        </w:r>
        <w:r>
          <w:rPr>
            <w:noProof/>
            <w:webHidden/>
          </w:rPr>
          <w:fldChar w:fldCharType="end"/>
        </w:r>
      </w:hyperlink>
    </w:p>
    <w:p w14:paraId="6B1C97AA" w14:textId="698415B1" w:rsidR="00185163" w:rsidRDefault="00185163">
      <w:pPr>
        <w:pStyle w:val="Sadraj5"/>
        <w:rPr>
          <w:rFonts w:asciiTheme="minorHAnsi" w:eastAsiaTheme="minorEastAsia" w:hAnsiTheme="minorHAnsi"/>
          <w:noProof/>
          <w:kern w:val="2"/>
          <w:sz w:val="22"/>
          <w:lang w:eastAsia="hr-HR"/>
          <w14:ligatures w14:val="standardContextual"/>
        </w:rPr>
      </w:pPr>
      <w:hyperlink w:anchor="_Toc149908182" w:history="1">
        <w:r w:rsidRPr="00840BDD">
          <w:rPr>
            <w:rStyle w:val="Hiperveza"/>
            <w:noProof/>
          </w:rPr>
          <w:t>Tablica 18</w:t>
        </w:r>
        <w:r w:rsidRPr="00840BDD">
          <w:rPr>
            <w:rStyle w:val="Hiperveza"/>
            <w:rFonts w:eastAsia="Yu Gothic Light" w:cs="Times New Roman"/>
            <w:noProof/>
            <w:lang w:eastAsia="hr-HR"/>
          </w:rPr>
          <w:t>: Obrazovna struktura stanovništva na području LAG-a</w:t>
        </w:r>
        <w:r>
          <w:rPr>
            <w:noProof/>
            <w:webHidden/>
          </w:rPr>
          <w:tab/>
        </w:r>
        <w:r>
          <w:rPr>
            <w:noProof/>
            <w:webHidden/>
          </w:rPr>
          <w:fldChar w:fldCharType="begin"/>
        </w:r>
        <w:r>
          <w:rPr>
            <w:noProof/>
            <w:webHidden/>
          </w:rPr>
          <w:instrText xml:space="preserve"> PAGEREF _Toc149908182 \h </w:instrText>
        </w:r>
        <w:r>
          <w:rPr>
            <w:noProof/>
            <w:webHidden/>
          </w:rPr>
        </w:r>
        <w:r>
          <w:rPr>
            <w:noProof/>
            <w:webHidden/>
          </w:rPr>
          <w:fldChar w:fldCharType="separate"/>
        </w:r>
        <w:r w:rsidR="00CD3525">
          <w:rPr>
            <w:noProof/>
            <w:webHidden/>
          </w:rPr>
          <w:t>26</w:t>
        </w:r>
        <w:r>
          <w:rPr>
            <w:noProof/>
            <w:webHidden/>
          </w:rPr>
          <w:fldChar w:fldCharType="end"/>
        </w:r>
      </w:hyperlink>
    </w:p>
    <w:p w14:paraId="42F3582F" w14:textId="58F7E6B0" w:rsidR="00185163" w:rsidRDefault="00185163">
      <w:pPr>
        <w:pStyle w:val="Sadraj1"/>
        <w:rPr>
          <w:rFonts w:asciiTheme="minorHAnsi" w:eastAsiaTheme="minorEastAsia" w:hAnsiTheme="minorHAnsi" w:cstheme="minorBidi"/>
          <w:b w:val="0"/>
          <w:bCs w:val="0"/>
          <w:noProof/>
          <w:kern w:val="2"/>
          <w:sz w:val="22"/>
          <w:szCs w:val="22"/>
          <w:lang w:eastAsia="hr-HR"/>
          <w14:ligatures w14:val="standardContextual"/>
        </w:rPr>
      </w:pPr>
      <w:hyperlink w:anchor="_Toc149908183" w:history="1">
        <w:r w:rsidRPr="00840BDD">
          <w:rPr>
            <w:rStyle w:val="Hiperveza"/>
            <w:rFonts w:eastAsia="Calibri"/>
            <w:noProof/>
            <w:lang w:eastAsia="hr-HR"/>
          </w:rPr>
          <w:t>2. REZULTATI PROVEDBE LRS U RAZDOBLJU 2014. – 2022.</w:t>
        </w:r>
        <w:r>
          <w:rPr>
            <w:noProof/>
            <w:webHidden/>
          </w:rPr>
          <w:tab/>
        </w:r>
        <w:r>
          <w:rPr>
            <w:noProof/>
            <w:webHidden/>
          </w:rPr>
          <w:fldChar w:fldCharType="begin"/>
        </w:r>
        <w:r>
          <w:rPr>
            <w:noProof/>
            <w:webHidden/>
          </w:rPr>
          <w:instrText xml:space="preserve"> PAGEREF _Toc149908183 \h </w:instrText>
        </w:r>
        <w:r>
          <w:rPr>
            <w:noProof/>
            <w:webHidden/>
          </w:rPr>
        </w:r>
        <w:r>
          <w:rPr>
            <w:noProof/>
            <w:webHidden/>
          </w:rPr>
          <w:fldChar w:fldCharType="separate"/>
        </w:r>
        <w:r w:rsidR="00CD3525">
          <w:rPr>
            <w:noProof/>
            <w:webHidden/>
          </w:rPr>
          <w:t>27</w:t>
        </w:r>
        <w:r>
          <w:rPr>
            <w:noProof/>
            <w:webHidden/>
          </w:rPr>
          <w:fldChar w:fldCharType="end"/>
        </w:r>
      </w:hyperlink>
    </w:p>
    <w:p w14:paraId="0C8ACDA2" w14:textId="451E05C8" w:rsidR="00185163" w:rsidRDefault="00185163">
      <w:pPr>
        <w:pStyle w:val="Sadraj5"/>
        <w:rPr>
          <w:rFonts w:asciiTheme="minorHAnsi" w:eastAsiaTheme="minorEastAsia" w:hAnsiTheme="minorHAnsi"/>
          <w:noProof/>
          <w:kern w:val="2"/>
          <w:sz w:val="22"/>
          <w:lang w:eastAsia="hr-HR"/>
          <w14:ligatures w14:val="standardContextual"/>
        </w:rPr>
      </w:pPr>
      <w:hyperlink w:anchor="_Toc149908184" w:history="1">
        <w:r w:rsidRPr="00840BDD">
          <w:rPr>
            <w:rStyle w:val="Hiperveza"/>
            <w:noProof/>
          </w:rPr>
          <w:t>Tablica 19</w:t>
        </w:r>
        <w:r w:rsidRPr="00840BDD">
          <w:rPr>
            <w:rStyle w:val="Hiperveza"/>
            <w:rFonts w:eastAsia="Calibri"/>
            <w:noProof/>
            <w:lang w:eastAsia="hr-HR"/>
          </w:rPr>
          <w:t>: Rezultati provedbe LRS u razdoblju 2014. – 2022. i provedbe drugih projekata</w:t>
        </w:r>
        <w:r>
          <w:rPr>
            <w:noProof/>
            <w:webHidden/>
          </w:rPr>
          <w:tab/>
        </w:r>
        <w:r>
          <w:rPr>
            <w:noProof/>
            <w:webHidden/>
          </w:rPr>
          <w:fldChar w:fldCharType="begin"/>
        </w:r>
        <w:r>
          <w:rPr>
            <w:noProof/>
            <w:webHidden/>
          </w:rPr>
          <w:instrText xml:space="preserve"> PAGEREF _Toc149908184 \h </w:instrText>
        </w:r>
        <w:r>
          <w:rPr>
            <w:noProof/>
            <w:webHidden/>
          </w:rPr>
        </w:r>
        <w:r>
          <w:rPr>
            <w:noProof/>
            <w:webHidden/>
          </w:rPr>
          <w:fldChar w:fldCharType="separate"/>
        </w:r>
        <w:r w:rsidR="00CD3525">
          <w:rPr>
            <w:noProof/>
            <w:webHidden/>
          </w:rPr>
          <w:t>28</w:t>
        </w:r>
        <w:r>
          <w:rPr>
            <w:noProof/>
            <w:webHidden/>
          </w:rPr>
          <w:fldChar w:fldCharType="end"/>
        </w:r>
      </w:hyperlink>
    </w:p>
    <w:p w14:paraId="43FF6910" w14:textId="0030D8E3" w:rsidR="00185163" w:rsidRDefault="00185163">
      <w:pPr>
        <w:pStyle w:val="Sadraj1"/>
        <w:rPr>
          <w:rFonts w:asciiTheme="minorHAnsi" w:eastAsiaTheme="minorEastAsia" w:hAnsiTheme="minorHAnsi" w:cstheme="minorBidi"/>
          <w:b w:val="0"/>
          <w:bCs w:val="0"/>
          <w:noProof/>
          <w:kern w:val="2"/>
          <w:sz w:val="22"/>
          <w:szCs w:val="22"/>
          <w:lang w:eastAsia="hr-HR"/>
          <w14:ligatures w14:val="standardContextual"/>
        </w:rPr>
      </w:pPr>
      <w:hyperlink w:anchor="_Toc149908185" w:history="1">
        <w:r w:rsidRPr="00840BDD">
          <w:rPr>
            <w:rStyle w:val="Hiperveza"/>
            <w:noProof/>
          </w:rPr>
          <w:t>3. OPIS UKLJUČENOSTI LOKALNIH DIONIKA U IZRADU LRS-a</w:t>
        </w:r>
        <w:r>
          <w:rPr>
            <w:noProof/>
            <w:webHidden/>
          </w:rPr>
          <w:tab/>
        </w:r>
        <w:r>
          <w:rPr>
            <w:noProof/>
            <w:webHidden/>
          </w:rPr>
          <w:fldChar w:fldCharType="begin"/>
        </w:r>
        <w:r>
          <w:rPr>
            <w:noProof/>
            <w:webHidden/>
          </w:rPr>
          <w:instrText xml:space="preserve"> PAGEREF _Toc149908185 \h </w:instrText>
        </w:r>
        <w:r>
          <w:rPr>
            <w:noProof/>
            <w:webHidden/>
          </w:rPr>
        </w:r>
        <w:r>
          <w:rPr>
            <w:noProof/>
            <w:webHidden/>
          </w:rPr>
          <w:fldChar w:fldCharType="separate"/>
        </w:r>
        <w:r w:rsidR="00CD3525">
          <w:rPr>
            <w:noProof/>
            <w:webHidden/>
          </w:rPr>
          <w:t>32</w:t>
        </w:r>
        <w:r>
          <w:rPr>
            <w:noProof/>
            <w:webHidden/>
          </w:rPr>
          <w:fldChar w:fldCharType="end"/>
        </w:r>
      </w:hyperlink>
    </w:p>
    <w:p w14:paraId="386E60E8" w14:textId="48CE9A98"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186" w:history="1">
        <w:r w:rsidRPr="00840BDD">
          <w:rPr>
            <w:rStyle w:val="Hiperveza"/>
            <w:noProof/>
          </w:rPr>
          <w:t>3.1. Opis partnerstva</w:t>
        </w:r>
        <w:r>
          <w:rPr>
            <w:noProof/>
            <w:webHidden/>
          </w:rPr>
          <w:tab/>
        </w:r>
        <w:r>
          <w:rPr>
            <w:noProof/>
            <w:webHidden/>
          </w:rPr>
          <w:fldChar w:fldCharType="begin"/>
        </w:r>
        <w:r>
          <w:rPr>
            <w:noProof/>
            <w:webHidden/>
          </w:rPr>
          <w:instrText xml:space="preserve"> PAGEREF _Toc149908186 \h </w:instrText>
        </w:r>
        <w:r>
          <w:rPr>
            <w:noProof/>
            <w:webHidden/>
          </w:rPr>
        </w:r>
        <w:r>
          <w:rPr>
            <w:noProof/>
            <w:webHidden/>
          </w:rPr>
          <w:fldChar w:fldCharType="separate"/>
        </w:r>
        <w:r w:rsidR="00CD3525">
          <w:rPr>
            <w:noProof/>
            <w:webHidden/>
          </w:rPr>
          <w:t>32</w:t>
        </w:r>
        <w:r>
          <w:rPr>
            <w:noProof/>
            <w:webHidden/>
          </w:rPr>
          <w:fldChar w:fldCharType="end"/>
        </w:r>
      </w:hyperlink>
    </w:p>
    <w:p w14:paraId="7D8872CD" w14:textId="58F7B64F" w:rsidR="00185163" w:rsidRDefault="00185163">
      <w:pPr>
        <w:pStyle w:val="Sadraj5"/>
        <w:rPr>
          <w:rFonts w:asciiTheme="minorHAnsi" w:eastAsiaTheme="minorEastAsia" w:hAnsiTheme="minorHAnsi"/>
          <w:noProof/>
          <w:kern w:val="2"/>
          <w:sz w:val="22"/>
          <w:lang w:eastAsia="hr-HR"/>
          <w14:ligatures w14:val="standardContextual"/>
        </w:rPr>
      </w:pPr>
      <w:hyperlink w:anchor="_Toc149908187" w:history="1">
        <w:r w:rsidRPr="00840BDD">
          <w:rPr>
            <w:rStyle w:val="Hiperveza"/>
            <w:noProof/>
          </w:rPr>
          <w:t>Tablica 20: Članovi LAG-a</w:t>
        </w:r>
        <w:r>
          <w:rPr>
            <w:noProof/>
            <w:webHidden/>
          </w:rPr>
          <w:tab/>
        </w:r>
        <w:r>
          <w:rPr>
            <w:noProof/>
            <w:webHidden/>
          </w:rPr>
          <w:fldChar w:fldCharType="begin"/>
        </w:r>
        <w:r>
          <w:rPr>
            <w:noProof/>
            <w:webHidden/>
          </w:rPr>
          <w:instrText xml:space="preserve"> PAGEREF _Toc149908187 \h </w:instrText>
        </w:r>
        <w:r>
          <w:rPr>
            <w:noProof/>
            <w:webHidden/>
          </w:rPr>
        </w:r>
        <w:r>
          <w:rPr>
            <w:noProof/>
            <w:webHidden/>
          </w:rPr>
          <w:fldChar w:fldCharType="separate"/>
        </w:r>
        <w:r w:rsidR="00CD3525">
          <w:rPr>
            <w:noProof/>
            <w:webHidden/>
          </w:rPr>
          <w:t>32</w:t>
        </w:r>
        <w:r>
          <w:rPr>
            <w:noProof/>
            <w:webHidden/>
          </w:rPr>
          <w:fldChar w:fldCharType="end"/>
        </w:r>
      </w:hyperlink>
    </w:p>
    <w:p w14:paraId="76A93075" w14:textId="25DE35BC" w:rsidR="00185163" w:rsidRDefault="00185163">
      <w:pPr>
        <w:pStyle w:val="Sadraj5"/>
        <w:rPr>
          <w:rFonts w:asciiTheme="minorHAnsi" w:eastAsiaTheme="minorEastAsia" w:hAnsiTheme="minorHAnsi"/>
          <w:noProof/>
          <w:kern w:val="2"/>
          <w:sz w:val="22"/>
          <w:lang w:eastAsia="hr-HR"/>
          <w14:ligatures w14:val="standardContextual"/>
        </w:rPr>
      </w:pPr>
      <w:hyperlink w:anchor="_Toc149908188" w:history="1">
        <w:r w:rsidRPr="00840BDD">
          <w:rPr>
            <w:rStyle w:val="Hiperveza"/>
            <w:noProof/>
          </w:rPr>
          <w:t>Tablica 21: Tijelo LAG-a nadležno za donošenje odluka koje su vezane za sadržaj i provedbu LRS</w:t>
        </w:r>
        <w:r>
          <w:rPr>
            <w:noProof/>
            <w:webHidden/>
          </w:rPr>
          <w:tab/>
        </w:r>
        <w:r>
          <w:rPr>
            <w:noProof/>
            <w:webHidden/>
          </w:rPr>
          <w:fldChar w:fldCharType="begin"/>
        </w:r>
        <w:r>
          <w:rPr>
            <w:noProof/>
            <w:webHidden/>
          </w:rPr>
          <w:instrText xml:space="preserve"> PAGEREF _Toc149908188 \h </w:instrText>
        </w:r>
        <w:r>
          <w:rPr>
            <w:noProof/>
            <w:webHidden/>
          </w:rPr>
        </w:r>
        <w:r>
          <w:rPr>
            <w:noProof/>
            <w:webHidden/>
          </w:rPr>
          <w:fldChar w:fldCharType="separate"/>
        </w:r>
        <w:r w:rsidR="00CD3525">
          <w:rPr>
            <w:noProof/>
            <w:webHidden/>
          </w:rPr>
          <w:t>33</w:t>
        </w:r>
        <w:r>
          <w:rPr>
            <w:noProof/>
            <w:webHidden/>
          </w:rPr>
          <w:fldChar w:fldCharType="end"/>
        </w:r>
      </w:hyperlink>
    </w:p>
    <w:p w14:paraId="53B500CC" w14:textId="5FB5C694" w:rsidR="00185163" w:rsidRDefault="00185163">
      <w:pPr>
        <w:pStyle w:val="Sadraj5"/>
        <w:rPr>
          <w:rFonts w:asciiTheme="minorHAnsi" w:eastAsiaTheme="minorEastAsia" w:hAnsiTheme="minorHAnsi"/>
          <w:noProof/>
          <w:kern w:val="2"/>
          <w:sz w:val="22"/>
          <w:lang w:eastAsia="hr-HR"/>
          <w14:ligatures w14:val="standardContextual"/>
        </w:rPr>
      </w:pPr>
      <w:hyperlink w:anchor="_Toc149908189" w:history="1">
        <w:r w:rsidRPr="00840BDD">
          <w:rPr>
            <w:rStyle w:val="Hiperveza"/>
            <w:noProof/>
          </w:rPr>
          <w:t>Tablica 22: Tijelo LAG-a nadležno za odabir projekata na LAG natječaju</w:t>
        </w:r>
        <w:r>
          <w:rPr>
            <w:noProof/>
            <w:webHidden/>
          </w:rPr>
          <w:tab/>
        </w:r>
        <w:r>
          <w:rPr>
            <w:noProof/>
            <w:webHidden/>
          </w:rPr>
          <w:fldChar w:fldCharType="begin"/>
        </w:r>
        <w:r>
          <w:rPr>
            <w:noProof/>
            <w:webHidden/>
          </w:rPr>
          <w:instrText xml:space="preserve"> PAGEREF _Toc149908189 \h </w:instrText>
        </w:r>
        <w:r>
          <w:rPr>
            <w:noProof/>
            <w:webHidden/>
          </w:rPr>
        </w:r>
        <w:r>
          <w:rPr>
            <w:noProof/>
            <w:webHidden/>
          </w:rPr>
          <w:fldChar w:fldCharType="separate"/>
        </w:r>
        <w:r w:rsidR="00CD3525">
          <w:rPr>
            <w:noProof/>
            <w:webHidden/>
          </w:rPr>
          <w:t>33</w:t>
        </w:r>
        <w:r>
          <w:rPr>
            <w:noProof/>
            <w:webHidden/>
          </w:rPr>
          <w:fldChar w:fldCharType="end"/>
        </w:r>
      </w:hyperlink>
    </w:p>
    <w:p w14:paraId="61EC7B88" w14:textId="41CA538F"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190" w:history="1">
        <w:r w:rsidRPr="00840BDD">
          <w:rPr>
            <w:rStyle w:val="Hiperveza"/>
            <w:noProof/>
          </w:rPr>
          <w:t>3.2. Opis tijeka izrade LRS i sudjelovanja različitih interesnih skupina u izradi LRS</w:t>
        </w:r>
        <w:r>
          <w:rPr>
            <w:noProof/>
            <w:webHidden/>
          </w:rPr>
          <w:tab/>
        </w:r>
        <w:r>
          <w:rPr>
            <w:noProof/>
            <w:webHidden/>
          </w:rPr>
          <w:fldChar w:fldCharType="begin"/>
        </w:r>
        <w:r>
          <w:rPr>
            <w:noProof/>
            <w:webHidden/>
          </w:rPr>
          <w:instrText xml:space="preserve"> PAGEREF _Toc149908190 \h </w:instrText>
        </w:r>
        <w:r>
          <w:rPr>
            <w:noProof/>
            <w:webHidden/>
          </w:rPr>
        </w:r>
        <w:r>
          <w:rPr>
            <w:noProof/>
            <w:webHidden/>
          </w:rPr>
          <w:fldChar w:fldCharType="separate"/>
        </w:r>
        <w:r w:rsidR="00CD3525">
          <w:rPr>
            <w:noProof/>
            <w:webHidden/>
          </w:rPr>
          <w:t>33</w:t>
        </w:r>
        <w:r>
          <w:rPr>
            <w:noProof/>
            <w:webHidden/>
          </w:rPr>
          <w:fldChar w:fldCharType="end"/>
        </w:r>
      </w:hyperlink>
    </w:p>
    <w:p w14:paraId="484C000D" w14:textId="02FA39A9" w:rsidR="00185163" w:rsidRDefault="00185163">
      <w:pPr>
        <w:pStyle w:val="Sadraj5"/>
        <w:rPr>
          <w:rFonts w:asciiTheme="minorHAnsi" w:eastAsiaTheme="minorEastAsia" w:hAnsiTheme="minorHAnsi"/>
          <w:noProof/>
          <w:kern w:val="2"/>
          <w:sz w:val="22"/>
          <w:lang w:eastAsia="hr-HR"/>
          <w14:ligatures w14:val="standardContextual"/>
        </w:rPr>
      </w:pPr>
      <w:hyperlink w:anchor="_Toc149908191" w:history="1">
        <w:r w:rsidRPr="00840BDD">
          <w:rPr>
            <w:rStyle w:val="Hiperveza"/>
            <w:noProof/>
          </w:rPr>
          <w:t>Tablica 23</w:t>
        </w:r>
        <w:r w:rsidRPr="00840BDD">
          <w:rPr>
            <w:rStyle w:val="Hiperveza"/>
            <w:rFonts w:eastAsia="Calibri"/>
            <w:noProof/>
            <w:lang w:eastAsia="hr-HR"/>
          </w:rPr>
          <w:t>: Događaji i sudionici tijekom izrade LRS</w:t>
        </w:r>
        <w:r>
          <w:rPr>
            <w:noProof/>
            <w:webHidden/>
          </w:rPr>
          <w:tab/>
        </w:r>
        <w:r>
          <w:rPr>
            <w:noProof/>
            <w:webHidden/>
          </w:rPr>
          <w:fldChar w:fldCharType="begin"/>
        </w:r>
        <w:r>
          <w:rPr>
            <w:noProof/>
            <w:webHidden/>
          </w:rPr>
          <w:instrText xml:space="preserve"> PAGEREF _Toc149908191 \h </w:instrText>
        </w:r>
        <w:r>
          <w:rPr>
            <w:noProof/>
            <w:webHidden/>
          </w:rPr>
        </w:r>
        <w:r>
          <w:rPr>
            <w:noProof/>
            <w:webHidden/>
          </w:rPr>
          <w:fldChar w:fldCharType="separate"/>
        </w:r>
        <w:r w:rsidR="00CD3525">
          <w:rPr>
            <w:noProof/>
            <w:webHidden/>
          </w:rPr>
          <w:t>34</w:t>
        </w:r>
        <w:r>
          <w:rPr>
            <w:noProof/>
            <w:webHidden/>
          </w:rPr>
          <w:fldChar w:fldCharType="end"/>
        </w:r>
      </w:hyperlink>
    </w:p>
    <w:p w14:paraId="26AABEED" w14:textId="35B633F7" w:rsidR="00185163" w:rsidRDefault="00185163">
      <w:pPr>
        <w:pStyle w:val="Sadraj1"/>
        <w:rPr>
          <w:rFonts w:asciiTheme="minorHAnsi" w:eastAsiaTheme="minorEastAsia" w:hAnsiTheme="minorHAnsi" w:cstheme="minorBidi"/>
          <w:b w:val="0"/>
          <w:bCs w:val="0"/>
          <w:noProof/>
          <w:kern w:val="2"/>
          <w:sz w:val="22"/>
          <w:szCs w:val="22"/>
          <w:lang w:eastAsia="hr-HR"/>
          <w14:ligatures w14:val="standardContextual"/>
        </w:rPr>
      </w:pPr>
      <w:hyperlink w:anchor="_Toc149908192" w:history="1">
        <w:r w:rsidRPr="00840BDD">
          <w:rPr>
            <w:rStyle w:val="Hiperveza"/>
            <w:noProof/>
          </w:rPr>
          <w:t>4. ANALIZA RAZVOJNIH POTREBA I POTENCIJALA PODRUČJA</w:t>
        </w:r>
        <w:r>
          <w:rPr>
            <w:noProof/>
            <w:webHidden/>
          </w:rPr>
          <w:tab/>
        </w:r>
        <w:r>
          <w:rPr>
            <w:noProof/>
            <w:webHidden/>
          </w:rPr>
          <w:fldChar w:fldCharType="begin"/>
        </w:r>
        <w:r>
          <w:rPr>
            <w:noProof/>
            <w:webHidden/>
          </w:rPr>
          <w:instrText xml:space="preserve"> PAGEREF _Toc149908192 \h </w:instrText>
        </w:r>
        <w:r>
          <w:rPr>
            <w:noProof/>
            <w:webHidden/>
          </w:rPr>
        </w:r>
        <w:r>
          <w:rPr>
            <w:noProof/>
            <w:webHidden/>
          </w:rPr>
          <w:fldChar w:fldCharType="separate"/>
        </w:r>
        <w:r w:rsidR="00CD3525">
          <w:rPr>
            <w:noProof/>
            <w:webHidden/>
          </w:rPr>
          <w:t>35</w:t>
        </w:r>
        <w:r>
          <w:rPr>
            <w:noProof/>
            <w:webHidden/>
          </w:rPr>
          <w:fldChar w:fldCharType="end"/>
        </w:r>
      </w:hyperlink>
    </w:p>
    <w:p w14:paraId="7F6B5985" w14:textId="1CAC8A47"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193" w:history="1">
        <w:r w:rsidRPr="00840BDD">
          <w:rPr>
            <w:rStyle w:val="Hiperveza"/>
            <w:noProof/>
          </w:rPr>
          <w:t>4.1. Rezultati analize stanja područja na temelju SWOT analize</w:t>
        </w:r>
        <w:r>
          <w:rPr>
            <w:noProof/>
            <w:webHidden/>
          </w:rPr>
          <w:tab/>
        </w:r>
        <w:r>
          <w:rPr>
            <w:noProof/>
            <w:webHidden/>
          </w:rPr>
          <w:fldChar w:fldCharType="begin"/>
        </w:r>
        <w:r>
          <w:rPr>
            <w:noProof/>
            <w:webHidden/>
          </w:rPr>
          <w:instrText xml:space="preserve"> PAGEREF _Toc149908193 \h </w:instrText>
        </w:r>
        <w:r>
          <w:rPr>
            <w:noProof/>
            <w:webHidden/>
          </w:rPr>
        </w:r>
        <w:r>
          <w:rPr>
            <w:noProof/>
            <w:webHidden/>
          </w:rPr>
          <w:fldChar w:fldCharType="separate"/>
        </w:r>
        <w:r w:rsidR="00CD3525">
          <w:rPr>
            <w:noProof/>
            <w:webHidden/>
          </w:rPr>
          <w:t>35</w:t>
        </w:r>
        <w:r>
          <w:rPr>
            <w:noProof/>
            <w:webHidden/>
          </w:rPr>
          <w:fldChar w:fldCharType="end"/>
        </w:r>
      </w:hyperlink>
    </w:p>
    <w:p w14:paraId="545631D6" w14:textId="47E11AB1" w:rsidR="00185163" w:rsidRDefault="00185163">
      <w:pPr>
        <w:pStyle w:val="Sadraj5"/>
        <w:rPr>
          <w:rFonts w:asciiTheme="minorHAnsi" w:eastAsiaTheme="minorEastAsia" w:hAnsiTheme="minorHAnsi"/>
          <w:noProof/>
          <w:kern w:val="2"/>
          <w:sz w:val="22"/>
          <w:lang w:eastAsia="hr-HR"/>
          <w14:ligatures w14:val="standardContextual"/>
        </w:rPr>
      </w:pPr>
      <w:hyperlink w:anchor="_Toc149908194" w:history="1">
        <w:r w:rsidRPr="00840BDD">
          <w:rPr>
            <w:rStyle w:val="Hiperveza"/>
            <w:noProof/>
          </w:rPr>
          <w:t>Tablica 24</w:t>
        </w:r>
        <w:r w:rsidRPr="00840BDD">
          <w:rPr>
            <w:rStyle w:val="Hiperveza"/>
            <w:rFonts w:eastAsia="Calibri"/>
            <w:noProof/>
            <w:lang w:eastAsia="hr-HR"/>
          </w:rPr>
          <w:t>: SWOT analiza LAG-a</w:t>
        </w:r>
        <w:r>
          <w:rPr>
            <w:noProof/>
            <w:webHidden/>
          </w:rPr>
          <w:tab/>
        </w:r>
        <w:r>
          <w:rPr>
            <w:noProof/>
            <w:webHidden/>
          </w:rPr>
          <w:fldChar w:fldCharType="begin"/>
        </w:r>
        <w:r>
          <w:rPr>
            <w:noProof/>
            <w:webHidden/>
          </w:rPr>
          <w:instrText xml:space="preserve"> PAGEREF _Toc149908194 \h </w:instrText>
        </w:r>
        <w:r>
          <w:rPr>
            <w:noProof/>
            <w:webHidden/>
          </w:rPr>
        </w:r>
        <w:r>
          <w:rPr>
            <w:noProof/>
            <w:webHidden/>
          </w:rPr>
          <w:fldChar w:fldCharType="separate"/>
        </w:r>
        <w:r w:rsidR="00CD3525">
          <w:rPr>
            <w:noProof/>
            <w:webHidden/>
          </w:rPr>
          <w:t>35</w:t>
        </w:r>
        <w:r>
          <w:rPr>
            <w:noProof/>
            <w:webHidden/>
          </w:rPr>
          <w:fldChar w:fldCharType="end"/>
        </w:r>
      </w:hyperlink>
    </w:p>
    <w:p w14:paraId="09C2B596" w14:textId="55DA68E6" w:rsidR="00185163" w:rsidRDefault="00185163">
      <w:pPr>
        <w:pStyle w:val="Sadraj1"/>
        <w:rPr>
          <w:rFonts w:asciiTheme="minorHAnsi" w:eastAsiaTheme="minorEastAsia" w:hAnsiTheme="minorHAnsi" w:cstheme="minorBidi"/>
          <w:b w:val="0"/>
          <w:bCs w:val="0"/>
          <w:noProof/>
          <w:kern w:val="2"/>
          <w:sz w:val="22"/>
          <w:szCs w:val="22"/>
          <w:lang w:eastAsia="hr-HR"/>
          <w14:ligatures w14:val="standardContextual"/>
        </w:rPr>
      </w:pPr>
      <w:hyperlink w:anchor="_Toc149908195" w:history="1">
        <w:r w:rsidRPr="00840BDD">
          <w:rPr>
            <w:rStyle w:val="Hiperveza"/>
            <w:rFonts w:eastAsia="Calibri"/>
            <w:noProof/>
            <w:lang w:eastAsia="hr-HR"/>
          </w:rPr>
          <w:t>5. OPĆI CILJEVI, SPECIFIČNI CILJEVI I INTERVENCIJE LRS</w:t>
        </w:r>
        <w:r>
          <w:rPr>
            <w:noProof/>
            <w:webHidden/>
          </w:rPr>
          <w:tab/>
        </w:r>
        <w:r>
          <w:rPr>
            <w:noProof/>
            <w:webHidden/>
          </w:rPr>
          <w:fldChar w:fldCharType="begin"/>
        </w:r>
        <w:r>
          <w:rPr>
            <w:noProof/>
            <w:webHidden/>
          </w:rPr>
          <w:instrText xml:space="preserve"> PAGEREF _Toc149908195 \h </w:instrText>
        </w:r>
        <w:r>
          <w:rPr>
            <w:noProof/>
            <w:webHidden/>
          </w:rPr>
        </w:r>
        <w:r>
          <w:rPr>
            <w:noProof/>
            <w:webHidden/>
          </w:rPr>
          <w:fldChar w:fldCharType="separate"/>
        </w:r>
        <w:r w:rsidR="00CD3525">
          <w:rPr>
            <w:noProof/>
            <w:webHidden/>
          </w:rPr>
          <w:t>37</w:t>
        </w:r>
        <w:r>
          <w:rPr>
            <w:noProof/>
            <w:webHidden/>
          </w:rPr>
          <w:fldChar w:fldCharType="end"/>
        </w:r>
      </w:hyperlink>
    </w:p>
    <w:p w14:paraId="0DBD02FA" w14:textId="3F2EB988"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196" w:history="1">
        <w:r w:rsidRPr="00840BDD">
          <w:rPr>
            <w:rStyle w:val="Hiperveza"/>
            <w:rFonts w:eastAsia="Calibri"/>
            <w:noProof/>
            <w:lang w:eastAsia="hr-HR"/>
          </w:rPr>
          <w:t xml:space="preserve">5.1. </w:t>
        </w:r>
        <w:r w:rsidRPr="00840BDD">
          <w:rPr>
            <w:rStyle w:val="Hiperveza"/>
            <w:noProof/>
          </w:rPr>
          <w:t>Prikaz</w:t>
        </w:r>
        <w:r w:rsidRPr="00840BDD">
          <w:rPr>
            <w:rStyle w:val="Hiperveza"/>
            <w:rFonts w:eastAsia="Calibri"/>
            <w:noProof/>
            <w:lang w:eastAsia="hr-HR"/>
          </w:rPr>
          <w:t xml:space="preserve"> potreba područja LAG-a</w:t>
        </w:r>
        <w:r>
          <w:rPr>
            <w:noProof/>
            <w:webHidden/>
          </w:rPr>
          <w:tab/>
        </w:r>
        <w:r>
          <w:rPr>
            <w:noProof/>
            <w:webHidden/>
          </w:rPr>
          <w:fldChar w:fldCharType="begin"/>
        </w:r>
        <w:r>
          <w:rPr>
            <w:noProof/>
            <w:webHidden/>
          </w:rPr>
          <w:instrText xml:space="preserve"> PAGEREF _Toc149908196 \h </w:instrText>
        </w:r>
        <w:r>
          <w:rPr>
            <w:noProof/>
            <w:webHidden/>
          </w:rPr>
        </w:r>
        <w:r>
          <w:rPr>
            <w:noProof/>
            <w:webHidden/>
          </w:rPr>
          <w:fldChar w:fldCharType="separate"/>
        </w:r>
        <w:r w:rsidR="00CD3525">
          <w:rPr>
            <w:noProof/>
            <w:webHidden/>
          </w:rPr>
          <w:t>37</w:t>
        </w:r>
        <w:r>
          <w:rPr>
            <w:noProof/>
            <w:webHidden/>
          </w:rPr>
          <w:fldChar w:fldCharType="end"/>
        </w:r>
      </w:hyperlink>
    </w:p>
    <w:p w14:paraId="2727EF3D" w14:textId="02D3793B" w:rsidR="00185163" w:rsidRDefault="00185163">
      <w:pPr>
        <w:pStyle w:val="Sadraj5"/>
        <w:rPr>
          <w:rFonts w:asciiTheme="minorHAnsi" w:eastAsiaTheme="minorEastAsia" w:hAnsiTheme="minorHAnsi"/>
          <w:noProof/>
          <w:kern w:val="2"/>
          <w:sz w:val="22"/>
          <w:lang w:eastAsia="hr-HR"/>
          <w14:ligatures w14:val="standardContextual"/>
        </w:rPr>
      </w:pPr>
      <w:hyperlink w:anchor="_Toc149908197" w:history="1">
        <w:r w:rsidRPr="00840BDD">
          <w:rPr>
            <w:rStyle w:val="Hiperveza"/>
            <w:noProof/>
          </w:rPr>
          <w:t>Tablica 25</w:t>
        </w:r>
        <w:r w:rsidRPr="00840BDD">
          <w:rPr>
            <w:rStyle w:val="Hiperveza"/>
            <w:rFonts w:cs="Times New Roman"/>
            <w:noProof/>
          </w:rPr>
          <w:t>: Potrebe područja LAG-a</w:t>
        </w:r>
        <w:r>
          <w:rPr>
            <w:noProof/>
            <w:webHidden/>
          </w:rPr>
          <w:tab/>
        </w:r>
        <w:r>
          <w:rPr>
            <w:noProof/>
            <w:webHidden/>
          </w:rPr>
          <w:fldChar w:fldCharType="begin"/>
        </w:r>
        <w:r>
          <w:rPr>
            <w:noProof/>
            <w:webHidden/>
          </w:rPr>
          <w:instrText xml:space="preserve"> PAGEREF _Toc149908197 \h </w:instrText>
        </w:r>
        <w:r>
          <w:rPr>
            <w:noProof/>
            <w:webHidden/>
          </w:rPr>
        </w:r>
        <w:r>
          <w:rPr>
            <w:noProof/>
            <w:webHidden/>
          </w:rPr>
          <w:fldChar w:fldCharType="separate"/>
        </w:r>
        <w:r w:rsidR="00CD3525">
          <w:rPr>
            <w:noProof/>
            <w:webHidden/>
          </w:rPr>
          <w:t>38</w:t>
        </w:r>
        <w:r>
          <w:rPr>
            <w:noProof/>
            <w:webHidden/>
          </w:rPr>
          <w:fldChar w:fldCharType="end"/>
        </w:r>
      </w:hyperlink>
    </w:p>
    <w:p w14:paraId="4211B666" w14:textId="447ED814"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198" w:history="1">
        <w:r w:rsidRPr="00840BDD">
          <w:rPr>
            <w:rStyle w:val="Hiperveza"/>
            <w:noProof/>
          </w:rPr>
          <w:t>5.2. Opis općih i specifičnih ciljeva LRS</w:t>
        </w:r>
        <w:r>
          <w:rPr>
            <w:noProof/>
            <w:webHidden/>
          </w:rPr>
          <w:tab/>
        </w:r>
        <w:r>
          <w:rPr>
            <w:noProof/>
            <w:webHidden/>
          </w:rPr>
          <w:fldChar w:fldCharType="begin"/>
        </w:r>
        <w:r>
          <w:rPr>
            <w:noProof/>
            <w:webHidden/>
          </w:rPr>
          <w:instrText xml:space="preserve"> PAGEREF _Toc149908198 \h </w:instrText>
        </w:r>
        <w:r>
          <w:rPr>
            <w:noProof/>
            <w:webHidden/>
          </w:rPr>
        </w:r>
        <w:r>
          <w:rPr>
            <w:noProof/>
            <w:webHidden/>
          </w:rPr>
          <w:fldChar w:fldCharType="separate"/>
        </w:r>
        <w:r w:rsidR="00CD3525">
          <w:rPr>
            <w:noProof/>
            <w:webHidden/>
          </w:rPr>
          <w:t>39</w:t>
        </w:r>
        <w:r>
          <w:rPr>
            <w:noProof/>
            <w:webHidden/>
          </w:rPr>
          <w:fldChar w:fldCharType="end"/>
        </w:r>
      </w:hyperlink>
    </w:p>
    <w:p w14:paraId="3C8F4C95" w14:textId="5CA26ACA" w:rsidR="00185163" w:rsidRDefault="00185163">
      <w:pPr>
        <w:pStyle w:val="Sadraj5"/>
        <w:rPr>
          <w:rFonts w:asciiTheme="minorHAnsi" w:eastAsiaTheme="minorEastAsia" w:hAnsiTheme="minorHAnsi"/>
          <w:noProof/>
          <w:kern w:val="2"/>
          <w:sz w:val="22"/>
          <w:lang w:eastAsia="hr-HR"/>
          <w14:ligatures w14:val="standardContextual"/>
        </w:rPr>
      </w:pPr>
      <w:hyperlink w:anchor="_Toc149908199" w:history="1">
        <w:r w:rsidRPr="00840BDD">
          <w:rPr>
            <w:rStyle w:val="Hiperveza"/>
            <w:noProof/>
          </w:rPr>
          <w:t>Tablica 26</w:t>
        </w:r>
        <w:r w:rsidRPr="00840BDD">
          <w:rPr>
            <w:rStyle w:val="Hiperveza"/>
            <w:rFonts w:cs="Times New Roman"/>
            <w:noProof/>
          </w:rPr>
          <w:t>: Opći i specifični ciljevi LRS</w:t>
        </w:r>
        <w:r>
          <w:rPr>
            <w:noProof/>
            <w:webHidden/>
          </w:rPr>
          <w:tab/>
        </w:r>
        <w:r>
          <w:rPr>
            <w:noProof/>
            <w:webHidden/>
          </w:rPr>
          <w:fldChar w:fldCharType="begin"/>
        </w:r>
        <w:r>
          <w:rPr>
            <w:noProof/>
            <w:webHidden/>
          </w:rPr>
          <w:instrText xml:space="preserve"> PAGEREF _Toc149908199 \h </w:instrText>
        </w:r>
        <w:r>
          <w:rPr>
            <w:noProof/>
            <w:webHidden/>
          </w:rPr>
        </w:r>
        <w:r>
          <w:rPr>
            <w:noProof/>
            <w:webHidden/>
          </w:rPr>
          <w:fldChar w:fldCharType="separate"/>
        </w:r>
        <w:r w:rsidR="00CD3525">
          <w:rPr>
            <w:noProof/>
            <w:webHidden/>
          </w:rPr>
          <w:t>39</w:t>
        </w:r>
        <w:r>
          <w:rPr>
            <w:noProof/>
            <w:webHidden/>
          </w:rPr>
          <w:fldChar w:fldCharType="end"/>
        </w:r>
      </w:hyperlink>
    </w:p>
    <w:p w14:paraId="6079CEB0" w14:textId="1CC45AFD"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200" w:history="1">
        <w:r w:rsidRPr="00840BDD">
          <w:rPr>
            <w:rStyle w:val="Hiperveza"/>
            <w:noProof/>
          </w:rPr>
          <w:t>5.3. Opis intervencija LRS uključujući projekte suradnje</w:t>
        </w:r>
        <w:r>
          <w:rPr>
            <w:noProof/>
            <w:webHidden/>
          </w:rPr>
          <w:tab/>
        </w:r>
        <w:r>
          <w:rPr>
            <w:noProof/>
            <w:webHidden/>
          </w:rPr>
          <w:fldChar w:fldCharType="begin"/>
        </w:r>
        <w:r>
          <w:rPr>
            <w:noProof/>
            <w:webHidden/>
          </w:rPr>
          <w:instrText xml:space="preserve"> PAGEREF _Toc149908200 \h </w:instrText>
        </w:r>
        <w:r>
          <w:rPr>
            <w:noProof/>
            <w:webHidden/>
          </w:rPr>
        </w:r>
        <w:r>
          <w:rPr>
            <w:noProof/>
            <w:webHidden/>
          </w:rPr>
          <w:fldChar w:fldCharType="separate"/>
        </w:r>
        <w:r w:rsidR="00CD3525">
          <w:rPr>
            <w:noProof/>
            <w:webHidden/>
          </w:rPr>
          <w:t>40</w:t>
        </w:r>
        <w:r>
          <w:rPr>
            <w:noProof/>
            <w:webHidden/>
          </w:rPr>
          <w:fldChar w:fldCharType="end"/>
        </w:r>
      </w:hyperlink>
    </w:p>
    <w:p w14:paraId="3BFB189E" w14:textId="36B0895D" w:rsidR="00185163" w:rsidRDefault="00185163">
      <w:pPr>
        <w:pStyle w:val="Sadraj5"/>
        <w:rPr>
          <w:rFonts w:asciiTheme="minorHAnsi" w:eastAsiaTheme="minorEastAsia" w:hAnsiTheme="minorHAnsi"/>
          <w:noProof/>
          <w:kern w:val="2"/>
          <w:sz w:val="22"/>
          <w:lang w:eastAsia="hr-HR"/>
          <w14:ligatures w14:val="standardContextual"/>
        </w:rPr>
      </w:pPr>
      <w:hyperlink w:anchor="_Toc149908201" w:history="1">
        <w:r w:rsidRPr="00840BDD">
          <w:rPr>
            <w:rStyle w:val="Hiperveza"/>
            <w:noProof/>
          </w:rPr>
          <w:t>Tablica 27</w:t>
        </w:r>
        <w:r w:rsidRPr="00840BDD">
          <w:rPr>
            <w:rStyle w:val="Hiperveza"/>
            <w:rFonts w:eastAsia="Yu Gothic Light" w:cs="Times New Roman"/>
            <w:noProof/>
          </w:rPr>
          <w:t>: Intervencije u LRS</w:t>
        </w:r>
        <w:r>
          <w:rPr>
            <w:noProof/>
            <w:webHidden/>
          </w:rPr>
          <w:tab/>
        </w:r>
        <w:r>
          <w:rPr>
            <w:noProof/>
            <w:webHidden/>
          </w:rPr>
          <w:fldChar w:fldCharType="begin"/>
        </w:r>
        <w:r>
          <w:rPr>
            <w:noProof/>
            <w:webHidden/>
          </w:rPr>
          <w:instrText xml:space="preserve"> PAGEREF _Toc149908201 \h </w:instrText>
        </w:r>
        <w:r>
          <w:rPr>
            <w:noProof/>
            <w:webHidden/>
          </w:rPr>
        </w:r>
        <w:r>
          <w:rPr>
            <w:noProof/>
            <w:webHidden/>
          </w:rPr>
          <w:fldChar w:fldCharType="separate"/>
        </w:r>
        <w:r w:rsidR="00CD3525">
          <w:rPr>
            <w:noProof/>
            <w:webHidden/>
          </w:rPr>
          <w:t>40</w:t>
        </w:r>
        <w:r>
          <w:rPr>
            <w:noProof/>
            <w:webHidden/>
          </w:rPr>
          <w:fldChar w:fldCharType="end"/>
        </w:r>
      </w:hyperlink>
    </w:p>
    <w:p w14:paraId="2AEC47B5" w14:textId="6ACF7DC9" w:rsidR="00185163" w:rsidRDefault="00185163">
      <w:pPr>
        <w:pStyle w:val="Sadraj5"/>
        <w:rPr>
          <w:rFonts w:asciiTheme="minorHAnsi" w:eastAsiaTheme="minorEastAsia" w:hAnsiTheme="minorHAnsi"/>
          <w:noProof/>
          <w:kern w:val="2"/>
          <w:sz w:val="22"/>
          <w:lang w:eastAsia="hr-HR"/>
          <w14:ligatures w14:val="standardContextual"/>
        </w:rPr>
      </w:pPr>
      <w:hyperlink w:anchor="_Toc149908202" w:history="1">
        <w:r w:rsidRPr="00840BDD">
          <w:rPr>
            <w:rStyle w:val="Hiperveza"/>
            <w:noProof/>
          </w:rPr>
          <w:t>Tablica 28</w:t>
        </w:r>
        <w:r w:rsidRPr="00840BDD">
          <w:rPr>
            <w:rStyle w:val="Hiperveza"/>
            <w:rFonts w:eastAsia="Yu Gothic Light" w:cs="Times New Roman"/>
            <w:noProof/>
          </w:rPr>
          <w:t>: Projekti suradnje</w:t>
        </w:r>
        <w:r>
          <w:rPr>
            <w:noProof/>
            <w:webHidden/>
          </w:rPr>
          <w:tab/>
        </w:r>
        <w:r>
          <w:rPr>
            <w:noProof/>
            <w:webHidden/>
          </w:rPr>
          <w:fldChar w:fldCharType="begin"/>
        </w:r>
        <w:r>
          <w:rPr>
            <w:noProof/>
            <w:webHidden/>
          </w:rPr>
          <w:instrText xml:space="preserve"> PAGEREF _Toc149908202 \h </w:instrText>
        </w:r>
        <w:r>
          <w:rPr>
            <w:noProof/>
            <w:webHidden/>
          </w:rPr>
        </w:r>
        <w:r>
          <w:rPr>
            <w:noProof/>
            <w:webHidden/>
          </w:rPr>
          <w:fldChar w:fldCharType="separate"/>
        </w:r>
        <w:r w:rsidR="00CD3525">
          <w:rPr>
            <w:noProof/>
            <w:webHidden/>
          </w:rPr>
          <w:t>43</w:t>
        </w:r>
        <w:r>
          <w:rPr>
            <w:noProof/>
            <w:webHidden/>
          </w:rPr>
          <w:fldChar w:fldCharType="end"/>
        </w:r>
      </w:hyperlink>
    </w:p>
    <w:p w14:paraId="4587AA38" w14:textId="2D94BB03" w:rsidR="00185163" w:rsidRDefault="00185163">
      <w:pPr>
        <w:pStyle w:val="Sadraj5"/>
        <w:rPr>
          <w:rFonts w:asciiTheme="minorHAnsi" w:eastAsiaTheme="minorEastAsia" w:hAnsiTheme="minorHAnsi"/>
          <w:noProof/>
          <w:kern w:val="2"/>
          <w:sz w:val="22"/>
          <w:lang w:eastAsia="hr-HR"/>
          <w14:ligatures w14:val="standardContextual"/>
        </w:rPr>
      </w:pPr>
      <w:hyperlink w:anchor="_Toc149908203" w:history="1">
        <w:r w:rsidRPr="00840BDD">
          <w:rPr>
            <w:rStyle w:val="Hiperveza"/>
            <w:noProof/>
          </w:rPr>
          <w:t>Tablica 29</w:t>
        </w:r>
        <w:r w:rsidRPr="00840BDD">
          <w:rPr>
            <w:rStyle w:val="Hiperveza"/>
            <w:rFonts w:eastAsia="Yu Gothic Light" w:cs="Times New Roman"/>
            <w:noProof/>
          </w:rPr>
          <w:t>: Opis intervencija</w:t>
        </w:r>
        <w:r>
          <w:rPr>
            <w:noProof/>
            <w:webHidden/>
          </w:rPr>
          <w:tab/>
        </w:r>
        <w:r>
          <w:rPr>
            <w:noProof/>
            <w:webHidden/>
          </w:rPr>
          <w:fldChar w:fldCharType="begin"/>
        </w:r>
        <w:r>
          <w:rPr>
            <w:noProof/>
            <w:webHidden/>
          </w:rPr>
          <w:instrText xml:space="preserve"> PAGEREF _Toc149908203 \h </w:instrText>
        </w:r>
        <w:r>
          <w:rPr>
            <w:noProof/>
            <w:webHidden/>
          </w:rPr>
        </w:r>
        <w:r>
          <w:rPr>
            <w:noProof/>
            <w:webHidden/>
          </w:rPr>
          <w:fldChar w:fldCharType="separate"/>
        </w:r>
        <w:r w:rsidR="00CD3525">
          <w:rPr>
            <w:noProof/>
            <w:webHidden/>
          </w:rPr>
          <w:t>44</w:t>
        </w:r>
        <w:r>
          <w:rPr>
            <w:noProof/>
            <w:webHidden/>
          </w:rPr>
          <w:fldChar w:fldCharType="end"/>
        </w:r>
      </w:hyperlink>
    </w:p>
    <w:p w14:paraId="0099FA6B" w14:textId="03E9993C"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204" w:history="1">
        <w:r w:rsidRPr="00840BDD">
          <w:rPr>
            <w:rStyle w:val="Hiperveza"/>
            <w:noProof/>
          </w:rPr>
          <w:t xml:space="preserve">5.4. Opis procesa odabira projekata na natječajima </w:t>
        </w:r>
        <w:r w:rsidRPr="00840BDD">
          <w:rPr>
            <w:rStyle w:val="Hiperveza"/>
            <w:rFonts w:cs="Times New Roman"/>
            <w:noProof/>
          </w:rPr>
          <w:t>LAG-a</w:t>
        </w:r>
        <w:r>
          <w:rPr>
            <w:noProof/>
            <w:webHidden/>
          </w:rPr>
          <w:tab/>
        </w:r>
        <w:r>
          <w:rPr>
            <w:noProof/>
            <w:webHidden/>
          </w:rPr>
          <w:fldChar w:fldCharType="begin"/>
        </w:r>
        <w:r>
          <w:rPr>
            <w:noProof/>
            <w:webHidden/>
          </w:rPr>
          <w:instrText xml:space="preserve"> PAGEREF _Toc149908204 \h </w:instrText>
        </w:r>
        <w:r>
          <w:rPr>
            <w:noProof/>
            <w:webHidden/>
          </w:rPr>
        </w:r>
        <w:r>
          <w:rPr>
            <w:noProof/>
            <w:webHidden/>
          </w:rPr>
          <w:fldChar w:fldCharType="separate"/>
        </w:r>
        <w:r w:rsidR="00CD3525">
          <w:rPr>
            <w:noProof/>
            <w:webHidden/>
          </w:rPr>
          <w:t>56</w:t>
        </w:r>
        <w:r>
          <w:rPr>
            <w:noProof/>
            <w:webHidden/>
          </w:rPr>
          <w:fldChar w:fldCharType="end"/>
        </w:r>
      </w:hyperlink>
    </w:p>
    <w:p w14:paraId="2E2886B5" w14:textId="57DF3125"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205" w:history="1">
        <w:r w:rsidRPr="00840BDD">
          <w:rPr>
            <w:rStyle w:val="Hiperveza"/>
            <w:noProof/>
          </w:rPr>
          <w:t>5.5. Usklađenost LRS sa ZPP-om</w:t>
        </w:r>
        <w:r>
          <w:rPr>
            <w:noProof/>
            <w:webHidden/>
          </w:rPr>
          <w:tab/>
        </w:r>
        <w:r>
          <w:rPr>
            <w:noProof/>
            <w:webHidden/>
          </w:rPr>
          <w:fldChar w:fldCharType="begin"/>
        </w:r>
        <w:r>
          <w:rPr>
            <w:noProof/>
            <w:webHidden/>
          </w:rPr>
          <w:instrText xml:space="preserve"> PAGEREF _Toc149908205 \h </w:instrText>
        </w:r>
        <w:r>
          <w:rPr>
            <w:noProof/>
            <w:webHidden/>
          </w:rPr>
        </w:r>
        <w:r>
          <w:rPr>
            <w:noProof/>
            <w:webHidden/>
          </w:rPr>
          <w:fldChar w:fldCharType="separate"/>
        </w:r>
        <w:r w:rsidR="00CD3525">
          <w:rPr>
            <w:noProof/>
            <w:webHidden/>
          </w:rPr>
          <w:t>57</w:t>
        </w:r>
        <w:r>
          <w:rPr>
            <w:noProof/>
            <w:webHidden/>
          </w:rPr>
          <w:fldChar w:fldCharType="end"/>
        </w:r>
      </w:hyperlink>
    </w:p>
    <w:p w14:paraId="63C48B32" w14:textId="03DABB8B" w:rsidR="00185163" w:rsidRDefault="00185163">
      <w:pPr>
        <w:pStyle w:val="Sadraj5"/>
        <w:rPr>
          <w:rFonts w:asciiTheme="minorHAnsi" w:eastAsiaTheme="minorEastAsia" w:hAnsiTheme="minorHAnsi"/>
          <w:noProof/>
          <w:kern w:val="2"/>
          <w:sz w:val="22"/>
          <w:lang w:eastAsia="hr-HR"/>
          <w14:ligatures w14:val="standardContextual"/>
        </w:rPr>
      </w:pPr>
      <w:hyperlink w:anchor="_Toc149908206" w:history="1">
        <w:r w:rsidRPr="00840BDD">
          <w:rPr>
            <w:rStyle w:val="Hiperveza"/>
            <w:noProof/>
          </w:rPr>
          <w:t>Tablica 30</w:t>
        </w:r>
        <w:r w:rsidRPr="00840BDD">
          <w:rPr>
            <w:rStyle w:val="Hiperveza"/>
            <w:rFonts w:eastAsia="Yu Gothic Light" w:cs="Times New Roman"/>
            <w:noProof/>
          </w:rPr>
          <w:t>: Usklađenost LRS sa SP ZPP</w:t>
        </w:r>
        <w:r>
          <w:rPr>
            <w:noProof/>
            <w:webHidden/>
          </w:rPr>
          <w:tab/>
        </w:r>
        <w:r>
          <w:rPr>
            <w:noProof/>
            <w:webHidden/>
          </w:rPr>
          <w:fldChar w:fldCharType="begin"/>
        </w:r>
        <w:r>
          <w:rPr>
            <w:noProof/>
            <w:webHidden/>
          </w:rPr>
          <w:instrText xml:space="preserve"> PAGEREF _Toc149908206 \h </w:instrText>
        </w:r>
        <w:r>
          <w:rPr>
            <w:noProof/>
            <w:webHidden/>
          </w:rPr>
        </w:r>
        <w:r>
          <w:rPr>
            <w:noProof/>
            <w:webHidden/>
          </w:rPr>
          <w:fldChar w:fldCharType="separate"/>
        </w:r>
        <w:r w:rsidR="00CD3525">
          <w:rPr>
            <w:noProof/>
            <w:webHidden/>
          </w:rPr>
          <w:t>57</w:t>
        </w:r>
        <w:r>
          <w:rPr>
            <w:noProof/>
            <w:webHidden/>
          </w:rPr>
          <w:fldChar w:fldCharType="end"/>
        </w:r>
      </w:hyperlink>
    </w:p>
    <w:p w14:paraId="061CE069" w14:textId="7769E94F" w:rsidR="00185163" w:rsidRDefault="00185163">
      <w:pPr>
        <w:pStyle w:val="Sadraj1"/>
        <w:rPr>
          <w:rFonts w:asciiTheme="minorHAnsi" w:eastAsiaTheme="minorEastAsia" w:hAnsiTheme="minorHAnsi" w:cstheme="minorBidi"/>
          <w:b w:val="0"/>
          <w:bCs w:val="0"/>
          <w:noProof/>
          <w:kern w:val="2"/>
          <w:sz w:val="22"/>
          <w:szCs w:val="22"/>
          <w:lang w:eastAsia="hr-HR"/>
          <w14:ligatures w14:val="standardContextual"/>
        </w:rPr>
      </w:pPr>
      <w:hyperlink w:anchor="_Toc149908207" w:history="1">
        <w:r w:rsidRPr="00840BDD">
          <w:rPr>
            <w:rStyle w:val="Hiperveza"/>
            <w:noProof/>
          </w:rPr>
          <w:t>6. KAPACITET LAG-a ZA PROVEDBU LRS</w:t>
        </w:r>
        <w:r>
          <w:rPr>
            <w:noProof/>
            <w:webHidden/>
          </w:rPr>
          <w:tab/>
        </w:r>
        <w:r>
          <w:rPr>
            <w:noProof/>
            <w:webHidden/>
          </w:rPr>
          <w:fldChar w:fldCharType="begin"/>
        </w:r>
        <w:r>
          <w:rPr>
            <w:noProof/>
            <w:webHidden/>
          </w:rPr>
          <w:instrText xml:space="preserve"> PAGEREF _Toc149908207 \h </w:instrText>
        </w:r>
        <w:r>
          <w:rPr>
            <w:noProof/>
            <w:webHidden/>
          </w:rPr>
        </w:r>
        <w:r>
          <w:rPr>
            <w:noProof/>
            <w:webHidden/>
          </w:rPr>
          <w:fldChar w:fldCharType="separate"/>
        </w:r>
        <w:r w:rsidR="00CD3525">
          <w:rPr>
            <w:noProof/>
            <w:webHidden/>
          </w:rPr>
          <w:t>58</w:t>
        </w:r>
        <w:r>
          <w:rPr>
            <w:noProof/>
            <w:webHidden/>
          </w:rPr>
          <w:fldChar w:fldCharType="end"/>
        </w:r>
      </w:hyperlink>
    </w:p>
    <w:p w14:paraId="1CD9D2D8" w14:textId="6AF2B803"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208" w:history="1">
        <w:r w:rsidRPr="00840BDD">
          <w:rPr>
            <w:rStyle w:val="Hiperveza"/>
            <w:noProof/>
          </w:rPr>
          <w:t>6.1. Kapacitet LAG-a za upravljanje LAG-om i provedbom LRS</w:t>
        </w:r>
        <w:r>
          <w:rPr>
            <w:noProof/>
            <w:webHidden/>
          </w:rPr>
          <w:tab/>
        </w:r>
        <w:r>
          <w:rPr>
            <w:noProof/>
            <w:webHidden/>
          </w:rPr>
          <w:fldChar w:fldCharType="begin"/>
        </w:r>
        <w:r>
          <w:rPr>
            <w:noProof/>
            <w:webHidden/>
          </w:rPr>
          <w:instrText xml:space="preserve"> PAGEREF _Toc149908208 \h </w:instrText>
        </w:r>
        <w:r>
          <w:rPr>
            <w:noProof/>
            <w:webHidden/>
          </w:rPr>
        </w:r>
        <w:r>
          <w:rPr>
            <w:noProof/>
            <w:webHidden/>
          </w:rPr>
          <w:fldChar w:fldCharType="separate"/>
        </w:r>
        <w:r w:rsidR="00CD3525">
          <w:rPr>
            <w:noProof/>
            <w:webHidden/>
          </w:rPr>
          <w:t>58</w:t>
        </w:r>
        <w:r>
          <w:rPr>
            <w:noProof/>
            <w:webHidden/>
          </w:rPr>
          <w:fldChar w:fldCharType="end"/>
        </w:r>
      </w:hyperlink>
    </w:p>
    <w:p w14:paraId="6B7A72DF" w14:textId="5C022169" w:rsidR="00185163" w:rsidRDefault="00185163">
      <w:pPr>
        <w:pStyle w:val="Sadraj5"/>
        <w:rPr>
          <w:rFonts w:asciiTheme="minorHAnsi" w:eastAsiaTheme="minorEastAsia" w:hAnsiTheme="minorHAnsi"/>
          <w:noProof/>
          <w:kern w:val="2"/>
          <w:sz w:val="22"/>
          <w:lang w:eastAsia="hr-HR"/>
          <w14:ligatures w14:val="standardContextual"/>
        </w:rPr>
      </w:pPr>
      <w:hyperlink w:anchor="_Toc149908209" w:history="1">
        <w:r w:rsidRPr="00840BDD">
          <w:rPr>
            <w:rStyle w:val="Hiperveza"/>
            <w:noProof/>
          </w:rPr>
          <w:t>Tablica 31</w:t>
        </w:r>
        <w:r w:rsidRPr="00840BDD">
          <w:rPr>
            <w:rStyle w:val="Hiperveza"/>
            <w:rFonts w:eastAsia="Yu Gothic Light" w:cs="Times New Roman"/>
            <w:noProof/>
          </w:rPr>
          <w:t>: Kapacitet LAG-a za upravljanje LAG-om i provedbu LRS</w:t>
        </w:r>
        <w:r>
          <w:rPr>
            <w:noProof/>
            <w:webHidden/>
          </w:rPr>
          <w:tab/>
        </w:r>
        <w:r>
          <w:rPr>
            <w:noProof/>
            <w:webHidden/>
          </w:rPr>
          <w:fldChar w:fldCharType="begin"/>
        </w:r>
        <w:r>
          <w:rPr>
            <w:noProof/>
            <w:webHidden/>
          </w:rPr>
          <w:instrText xml:space="preserve"> PAGEREF _Toc149908209 \h </w:instrText>
        </w:r>
        <w:r>
          <w:rPr>
            <w:noProof/>
            <w:webHidden/>
          </w:rPr>
        </w:r>
        <w:r>
          <w:rPr>
            <w:noProof/>
            <w:webHidden/>
          </w:rPr>
          <w:fldChar w:fldCharType="separate"/>
        </w:r>
        <w:r w:rsidR="00CD3525">
          <w:rPr>
            <w:noProof/>
            <w:webHidden/>
          </w:rPr>
          <w:t>58</w:t>
        </w:r>
        <w:r>
          <w:rPr>
            <w:noProof/>
            <w:webHidden/>
          </w:rPr>
          <w:fldChar w:fldCharType="end"/>
        </w:r>
      </w:hyperlink>
    </w:p>
    <w:p w14:paraId="5395BD03" w14:textId="21BB9F39"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210" w:history="1">
        <w:r w:rsidRPr="00840BDD">
          <w:rPr>
            <w:rStyle w:val="Hiperveza"/>
            <w:noProof/>
          </w:rPr>
          <w:t>6.2. Opis praćenja (monitoringa) i procjene (evaluacije) provedbe LRS</w:t>
        </w:r>
        <w:r>
          <w:rPr>
            <w:noProof/>
            <w:webHidden/>
          </w:rPr>
          <w:tab/>
        </w:r>
        <w:r>
          <w:rPr>
            <w:noProof/>
            <w:webHidden/>
          </w:rPr>
          <w:fldChar w:fldCharType="begin"/>
        </w:r>
        <w:r>
          <w:rPr>
            <w:noProof/>
            <w:webHidden/>
          </w:rPr>
          <w:instrText xml:space="preserve"> PAGEREF _Toc149908210 \h </w:instrText>
        </w:r>
        <w:r>
          <w:rPr>
            <w:noProof/>
            <w:webHidden/>
          </w:rPr>
        </w:r>
        <w:r>
          <w:rPr>
            <w:noProof/>
            <w:webHidden/>
          </w:rPr>
          <w:fldChar w:fldCharType="separate"/>
        </w:r>
        <w:r w:rsidR="00CD3525">
          <w:rPr>
            <w:noProof/>
            <w:webHidden/>
          </w:rPr>
          <w:t>59</w:t>
        </w:r>
        <w:r>
          <w:rPr>
            <w:noProof/>
            <w:webHidden/>
          </w:rPr>
          <w:fldChar w:fldCharType="end"/>
        </w:r>
      </w:hyperlink>
    </w:p>
    <w:p w14:paraId="3280FA6D" w14:textId="3AA0FA86" w:rsidR="00185163" w:rsidRDefault="00185163">
      <w:pPr>
        <w:pStyle w:val="Sadraj5"/>
        <w:rPr>
          <w:rFonts w:asciiTheme="minorHAnsi" w:eastAsiaTheme="minorEastAsia" w:hAnsiTheme="minorHAnsi"/>
          <w:noProof/>
          <w:kern w:val="2"/>
          <w:sz w:val="22"/>
          <w:lang w:eastAsia="hr-HR"/>
          <w14:ligatures w14:val="standardContextual"/>
        </w:rPr>
      </w:pPr>
      <w:hyperlink w:anchor="_Toc149908211" w:history="1">
        <w:r w:rsidRPr="00840BDD">
          <w:rPr>
            <w:rStyle w:val="Hiperveza"/>
            <w:noProof/>
          </w:rPr>
          <w:t>Tablica 32</w:t>
        </w:r>
        <w:r w:rsidRPr="00840BDD">
          <w:rPr>
            <w:rStyle w:val="Hiperveza"/>
            <w:rFonts w:eastAsia="Yu Gothic Light" w:cs="Times New Roman"/>
            <w:noProof/>
          </w:rPr>
          <w:t>: Plan pokazatelja  – pokazatelji rezultata ZPP</w:t>
        </w:r>
        <w:r>
          <w:rPr>
            <w:noProof/>
            <w:webHidden/>
          </w:rPr>
          <w:tab/>
        </w:r>
        <w:r>
          <w:rPr>
            <w:noProof/>
            <w:webHidden/>
          </w:rPr>
          <w:fldChar w:fldCharType="begin"/>
        </w:r>
        <w:r>
          <w:rPr>
            <w:noProof/>
            <w:webHidden/>
          </w:rPr>
          <w:instrText xml:space="preserve"> PAGEREF _Toc149908211 \h </w:instrText>
        </w:r>
        <w:r>
          <w:rPr>
            <w:noProof/>
            <w:webHidden/>
          </w:rPr>
        </w:r>
        <w:r>
          <w:rPr>
            <w:noProof/>
            <w:webHidden/>
          </w:rPr>
          <w:fldChar w:fldCharType="separate"/>
        </w:r>
        <w:r w:rsidR="00CD3525">
          <w:rPr>
            <w:noProof/>
            <w:webHidden/>
          </w:rPr>
          <w:t>60</w:t>
        </w:r>
        <w:r>
          <w:rPr>
            <w:noProof/>
            <w:webHidden/>
          </w:rPr>
          <w:fldChar w:fldCharType="end"/>
        </w:r>
      </w:hyperlink>
    </w:p>
    <w:p w14:paraId="1913F560" w14:textId="3E45184D" w:rsidR="00185163" w:rsidRDefault="00185163">
      <w:pPr>
        <w:pStyle w:val="Sadraj1"/>
        <w:rPr>
          <w:rFonts w:asciiTheme="minorHAnsi" w:eastAsiaTheme="minorEastAsia" w:hAnsiTheme="minorHAnsi" w:cstheme="minorBidi"/>
          <w:b w:val="0"/>
          <w:bCs w:val="0"/>
          <w:noProof/>
          <w:kern w:val="2"/>
          <w:sz w:val="22"/>
          <w:szCs w:val="22"/>
          <w:lang w:eastAsia="hr-HR"/>
          <w14:ligatures w14:val="standardContextual"/>
        </w:rPr>
      </w:pPr>
      <w:hyperlink w:anchor="_Toc149908212" w:history="1">
        <w:r w:rsidRPr="00840BDD">
          <w:rPr>
            <w:rStyle w:val="Hiperveza"/>
            <w:noProof/>
          </w:rPr>
          <w:t>7. FINANCIJSKI I AKCIJSKI PLAN PROVEDBE LRS</w:t>
        </w:r>
        <w:r>
          <w:rPr>
            <w:noProof/>
            <w:webHidden/>
          </w:rPr>
          <w:tab/>
        </w:r>
        <w:r>
          <w:rPr>
            <w:noProof/>
            <w:webHidden/>
          </w:rPr>
          <w:fldChar w:fldCharType="begin"/>
        </w:r>
        <w:r>
          <w:rPr>
            <w:noProof/>
            <w:webHidden/>
          </w:rPr>
          <w:instrText xml:space="preserve"> PAGEREF _Toc149908212 \h </w:instrText>
        </w:r>
        <w:r>
          <w:rPr>
            <w:noProof/>
            <w:webHidden/>
          </w:rPr>
        </w:r>
        <w:r>
          <w:rPr>
            <w:noProof/>
            <w:webHidden/>
          </w:rPr>
          <w:fldChar w:fldCharType="separate"/>
        </w:r>
        <w:r w:rsidR="00CD3525">
          <w:rPr>
            <w:noProof/>
            <w:webHidden/>
          </w:rPr>
          <w:t>61</w:t>
        </w:r>
        <w:r>
          <w:rPr>
            <w:noProof/>
            <w:webHidden/>
          </w:rPr>
          <w:fldChar w:fldCharType="end"/>
        </w:r>
      </w:hyperlink>
    </w:p>
    <w:p w14:paraId="2DB92C2F" w14:textId="61C00013"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213" w:history="1">
        <w:r w:rsidRPr="00840BDD">
          <w:rPr>
            <w:rStyle w:val="Hiperveza"/>
            <w:noProof/>
          </w:rPr>
          <w:t>7.1. Financijski plan provedbe LRS</w:t>
        </w:r>
        <w:r>
          <w:rPr>
            <w:noProof/>
            <w:webHidden/>
          </w:rPr>
          <w:tab/>
        </w:r>
        <w:r>
          <w:rPr>
            <w:noProof/>
            <w:webHidden/>
          </w:rPr>
          <w:fldChar w:fldCharType="begin"/>
        </w:r>
        <w:r>
          <w:rPr>
            <w:noProof/>
            <w:webHidden/>
          </w:rPr>
          <w:instrText xml:space="preserve"> PAGEREF _Toc149908213 \h </w:instrText>
        </w:r>
        <w:r>
          <w:rPr>
            <w:noProof/>
            <w:webHidden/>
          </w:rPr>
        </w:r>
        <w:r>
          <w:rPr>
            <w:noProof/>
            <w:webHidden/>
          </w:rPr>
          <w:fldChar w:fldCharType="separate"/>
        </w:r>
        <w:r w:rsidR="00CD3525">
          <w:rPr>
            <w:noProof/>
            <w:webHidden/>
          </w:rPr>
          <w:t>61</w:t>
        </w:r>
        <w:r>
          <w:rPr>
            <w:noProof/>
            <w:webHidden/>
          </w:rPr>
          <w:fldChar w:fldCharType="end"/>
        </w:r>
      </w:hyperlink>
    </w:p>
    <w:p w14:paraId="33E0C56A" w14:textId="4927B9B9" w:rsidR="00185163" w:rsidRDefault="00185163">
      <w:pPr>
        <w:pStyle w:val="Sadraj5"/>
        <w:rPr>
          <w:rFonts w:asciiTheme="minorHAnsi" w:eastAsiaTheme="minorEastAsia" w:hAnsiTheme="minorHAnsi"/>
          <w:noProof/>
          <w:kern w:val="2"/>
          <w:sz w:val="22"/>
          <w:lang w:eastAsia="hr-HR"/>
          <w14:ligatures w14:val="standardContextual"/>
        </w:rPr>
      </w:pPr>
      <w:hyperlink w:anchor="_Toc149908214" w:history="1">
        <w:r w:rsidRPr="00840BDD">
          <w:rPr>
            <w:rStyle w:val="Hiperveza"/>
            <w:noProof/>
          </w:rPr>
          <w:t xml:space="preserve">Tablica </w:t>
        </w:r>
        <w:r w:rsidRPr="00840BDD">
          <w:rPr>
            <w:rStyle w:val="Hiperveza"/>
            <w:rFonts w:eastAsia="Yu Gothic Light" w:cs="Times New Roman"/>
            <w:noProof/>
          </w:rPr>
          <w:t>33: Financijski plan provedbe LRS</w:t>
        </w:r>
        <w:r>
          <w:rPr>
            <w:noProof/>
            <w:webHidden/>
          </w:rPr>
          <w:tab/>
        </w:r>
        <w:r>
          <w:rPr>
            <w:noProof/>
            <w:webHidden/>
          </w:rPr>
          <w:fldChar w:fldCharType="begin"/>
        </w:r>
        <w:r>
          <w:rPr>
            <w:noProof/>
            <w:webHidden/>
          </w:rPr>
          <w:instrText xml:space="preserve"> PAGEREF _Toc149908214 \h </w:instrText>
        </w:r>
        <w:r>
          <w:rPr>
            <w:noProof/>
            <w:webHidden/>
          </w:rPr>
        </w:r>
        <w:r>
          <w:rPr>
            <w:noProof/>
            <w:webHidden/>
          </w:rPr>
          <w:fldChar w:fldCharType="separate"/>
        </w:r>
        <w:r w:rsidR="00CD3525">
          <w:rPr>
            <w:noProof/>
            <w:webHidden/>
          </w:rPr>
          <w:t>61</w:t>
        </w:r>
        <w:r>
          <w:rPr>
            <w:noProof/>
            <w:webHidden/>
          </w:rPr>
          <w:fldChar w:fldCharType="end"/>
        </w:r>
      </w:hyperlink>
    </w:p>
    <w:p w14:paraId="51025224" w14:textId="496905C6"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215" w:history="1">
        <w:r w:rsidRPr="00840BDD">
          <w:rPr>
            <w:rStyle w:val="Hiperveza"/>
            <w:noProof/>
          </w:rPr>
          <w:t>7.2. Akcijski plan provedbe LRS</w:t>
        </w:r>
        <w:r>
          <w:rPr>
            <w:noProof/>
            <w:webHidden/>
          </w:rPr>
          <w:tab/>
        </w:r>
        <w:r>
          <w:rPr>
            <w:noProof/>
            <w:webHidden/>
          </w:rPr>
          <w:fldChar w:fldCharType="begin"/>
        </w:r>
        <w:r>
          <w:rPr>
            <w:noProof/>
            <w:webHidden/>
          </w:rPr>
          <w:instrText xml:space="preserve"> PAGEREF _Toc149908215 \h </w:instrText>
        </w:r>
        <w:r>
          <w:rPr>
            <w:noProof/>
            <w:webHidden/>
          </w:rPr>
        </w:r>
        <w:r>
          <w:rPr>
            <w:noProof/>
            <w:webHidden/>
          </w:rPr>
          <w:fldChar w:fldCharType="separate"/>
        </w:r>
        <w:r w:rsidR="00CD3525">
          <w:rPr>
            <w:noProof/>
            <w:webHidden/>
          </w:rPr>
          <w:t>62</w:t>
        </w:r>
        <w:r>
          <w:rPr>
            <w:noProof/>
            <w:webHidden/>
          </w:rPr>
          <w:fldChar w:fldCharType="end"/>
        </w:r>
      </w:hyperlink>
    </w:p>
    <w:p w14:paraId="611618BA" w14:textId="2F33243E" w:rsidR="00185163" w:rsidRDefault="00185163">
      <w:pPr>
        <w:pStyle w:val="Sadraj5"/>
        <w:rPr>
          <w:rFonts w:asciiTheme="minorHAnsi" w:eastAsiaTheme="minorEastAsia" w:hAnsiTheme="minorHAnsi"/>
          <w:noProof/>
          <w:kern w:val="2"/>
          <w:sz w:val="22"/>
          <w:lang w:eastAsia="hr-HR"/>
          <w14:ligatures w14:val="standardContextual"/>
        </w:rPr>
      </w:pPr>
      <w:hyperlink w:anchor="_Toc149908216" w:history="1">
        <w:r w:rsidRPr="00840BDD">
          <w:rPr>
            <w:rStyle w:val="Hiperveza"/>
            <w:noProof/>
          </w:rPr>
          <w:t>Tablica 34</w:t>
        </w:r>
        <w:r w:rsidRPr="00840BDD">
          <w:rPr>
            <w:rStyle w:val="Hiperveza"/>
            <w:rFonts w:eastAsia="Yu Gothic Light" w:cs="Times New Roman"/>
            <w:noProof/>
          </w:rPr>
          <w:t>: Akcijski plan provedbe LRS</w:t>
        </w:r>
        <w:r>
          <w:rPr>
            <w:noProof/>
            <w:webHidden/>
          </w:rPr>
          <w:tab/>
        </w:r>
        <w:r>
          <w:rPr>
            <w:noProof/>
            <w:webHidden/>
          </w:rPr>
          <w:fldChar w:fldCharType="begin"/>
        </w:r>
        <w:r>
          <w:rPr>
            <w:noProof/>
            <w:webHidden/>
          </w:rPr>
          <w:instrText xml:space="preserve"> PAGEREF _Toc149908216 \h </w:instrText>
        </w:r>
        <w:r>
          <w:rPr>
            <w:noProof/>
            <w:webHidden/>
          </w:rPr>
        </w:r>
        <w:r>
          <w:rPr>
            <w:noProof/>
            <w:webHidden/>
          </w:rPr>
          <w:fldChar w:fldCharType="separate"/>
        </w:r>
        <w:r w:rsidR="00CD3525">
          <w:rPr>
            <w:noProof/>
            <w:webHidden/>
          </w:rPr>
          <w:t>62</w:t>
        </w:r>
        <w:r>
          <w:rPr>
            <w:noProof/>
            <w:webHidden/>
          </w:rPr>
          <w:fldChar w:fldCharType="end"/>
        </w:r>
      </w:hyperlink>
    </w:p>
    <w:p w14:paraId="27BF75C2" w14:textId="650E7DED" w:rsidR="00185163" w:rsidRDefault="00185163">
      <w:pPr>
        <w:pStyle w:val="Sadraj1"/>
        <w:rPr>
          <w:rFonts w:asciiTheme="minorHAnsi" w:eastAsiaTheme="minorEastAsia" w:hAnsiTheme="minorHAnsi" w:cstheme="minorBidi"/>
          <w:b w:val="0"/>
          <w:bCs w:val="0"/>
          <w:noProof/>
          <w:kern w:val="2"/>
          <w:sz w:val="22"/>
          <w:szCs w:val="22"/>
          <w:lang w:eastAsia="hr-HR"/>
          <w14:ligatures w14:val="standardContextual"/>
        </w:rPr>
      </w:pPr>
      <w:hyperlink w:anchor="_Toc149908217" w:history="1">
        <w:r w:rsidRPr="00840BDD">
          <w:rPr>
            <w:rStyle w:val="Hiperveza"/>
            <w:noProof/>
          </w:rPr>
          <w:t>PRILOZI</w:t>
        </w:r>
        <w:r>
          <w:rPr>
            <w:noProof/>
            <w:webHidden/>
          </w:rPr>
          <w:tab/>
        </w:r>
        <w:r>
          <w:rPr>
            <w:noProof/>
            <w:webHidden/>
          </w:rPr>
          <w:fldChar w:fldCharType="begin"/>
        </w:r>
        <w:r>
          <w:rPr>
            <w:noProof/>
            <w:webHidden/>
          </w:rPr>
          <w:instrText xml:space="preserve"> PAGEREF _Toc149908217 \h </w:instrText>
        </w:r>
        <w:r>
          <w:rPr>
            <w:noProof/>
            <w:webHidden/>
          </w:rPr>
        </w:r>
        <w:r>
          <w:rPr>
            <w:noProof/>
            <w:webHidden/>
          </w:rPr>
          <w:fldChar w:fldCharType="separate"/>
        </w:r>
        <w:r w:rsidR="00CD3525">
          <w:rPr>
            <w:noProof/>
            <w:webHidden/>
          </w:rPr>
          <w:t>63</w:t>
        </w:r>
        <w:r>
          <w:rPr>
            <w:noProof/>
            <w:webHidden/>
          </w:rPr>
          <w:fldChar w:fldCharType="end"/>
        </w:r>
      </w:hyperlink>
    </w:p>
    <w:p w14:paraId="77155350" w14:textId="78D7A43C"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218" w:history="1">
        <w:r w:rsidRPr="00840BDD">
          <w:rPr>
            <w:rStyle w:val="Hiperveza"/>
            <w:noProof/>
          </w:rPr>
          <w:t>Prilog 1.</w:t>
        </w:r>
        <w:r>
          <w:rPr>
            <w:noProof/>
            <w:webHidden/>
          </w:rPr>
          <w:tab/>
        </w:r>
        <w:r>
          <w:rPr>
            <w:noProof/>
            <w:webHidden/>
          </w:rPr>
          <w:fldChar w:fldCharType="begin"/>
        </w:r>
        <w:r>
          <w:rPr>
            <w:noProof/>
            <w:webHidden/>
          </w:rPr>
          <w:instrText xml:space="preserve"> PAGEREF _Toc149908218 \h </w:instrText>
        </w:r>
        <w:r>
          <w:rPr>
            <w:noProof/>
            <w:webHidden/>
          </w:rPr>
        </w:r>
        <w:r>
          <w:rPr>
            <w:noProof/>
            <w:webHidden/>
          </w:rPr>
          <w:fldChar w:fldCharType="separate"/>
        </w:r>
        <w:r w:rsidR="00CD3525">
          <w:rPr>
            <w:noProof/>
            <w:webHidden/>
          </w:rPr>
          <w:t>63</w:t>
        </w:r>
        <w:r>
          <w:rPr>
            <w:noProof/>
            <w:webHidden/>
          </w:rPr>
          <w:fldChar w:fldCharType="end"/>
        </w:r>
      </w:hyperlink>
    </w:p>
    <w:p w14:paraId="082A1AFA" w14:textId="24647B4E"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219" w:history="1">
        <w:r w:rsidRPr="00840BDD">
          <w:rPr>
            <w:rStyle w:val="Hiperveza"/>
            <w:noProof/>
          </w:rPr>
          <w:t>Prilog 2.</w:t>
        </w:r>
        <w:r>
          <w:rPr>
            <w:noProof/>
            <w:webHidden/>
          </w:rPr>
          <w:tab/>
        </w:r>
        <w:r>
          <w:rPr>
            <w:noProof/>
            <w:webHidden/>
          </w:rPr>
          <w:fldChar w:fldCharType="begin"/>
        </w:r>
        <w:r>
          <w:rPr>
            <w:noProof/>
            <w:webHidden/>
          </w:rPr>
          <w:instrText xml:space="preserve"> PAGEREF _Toc149908219 \h </w:instrText>
        </w:r>
        <w:r>
          <w:rPr>
            <w:noProof/>
            <w:webHidden/>
          </w:rPr>
        </w:r>
        <w:r>
          <w:rPr>
            <w:noProof/>
            <w:webHidden/>
          </w:rPr>
          <w:fldChar w:fldCharType="separate"/>
        </w:r>
        <w:r w:rsidR="00CD3525">
          <w:rPr>
            <w:noProof/>
            <w:webHidden/>
          </w:rPr>
          <w:t>63</w:t>
        </w:r>
        <w:r>
          <w:rPr>
            <w:noProof/>
            <w:webHidden/>
          </w:rPr>
          <w:fldChar w:fldCharType="end"/>
        </w:r>
      </w:hyperlink>
    </w:p>
    <w:p w14:paraId="5259A67C" w14:textId="1A9E0E05" w:rsidR="00185163" w:rsidRDefault="00185163">
      <w:pPr>
        <w:pStyle w:val="Sadraj2"/>
        <w:tabs>
          <w:tab w:val="right" w:leader="dot" w:pos="9062"/>
        </w:tabs>
        <w:rPr>
          <w:rFonts w:asciiTheme="minorHAnsi" w:eastAsiaTheme="minorEastAsia" w:hAnsiTheme="minorHAnsi"/>
          <w:b w:val="0"/>
          <w:noProof/>
          <w:kern w:val="2"/>
          <w:sz w:val="22"/>
          <w:lang w:eastAsia="hr-HR"/>
          <w14:ligatures w14:val="standardContextual"/>
        </w:rPr>
      </w:pPr>
      <w:hyperlink w:anchor="_Toc149908220" w:history="1">
        <w:r w:rsidRPr="00840BDD">
          <w:rPr>
            <w:rStyle w:val="Hiperveza"/>
            <w:noProof/>
          </w:rPr>
          <w:t>Prilog 3.</w:t>
        </w:r>
        <w:r>
          <w:rPr>
            <w:noProof/>
            <w:webHidden/>
          </w:rPr>
          <w:tab/>
        </w:r>
        <w:r>
          <w:rPr>
            <w:noProof/>
            <w:webHidden/>
          </w:rPr>
          <w:fldChar w:fldCharType="begin"/>
        </w:r>
        <w:r>
          <w:rPr>
            <w:noProof/>
            <w:webHidden/>
          </w:rPr>
          <w:instrText xml:space="preserve"> PAGEREF _Toc149908220 \h </w:instrText>
        </w:r>
        <w:r>
          <w:rPr>
            <w:noProof/>
            <w:webHidden/>
          </w:rPr>
        </w:r>
        <w:r>
          <w:rPr>
            <w:noProof/>
            <w:webHidden/>
          </w:rPr>
          <w:fldChar w:fldCharType="separate"/>
        </w:r>
        <w:r w:rsidR="00CD3525">
          <w:rPr>
            <w:noProof/>
            <w:webHidden/>
          </w:rPr>
          <w:t>66</w:t>
        </w:r>
        <w:r>
          <w:rPr>
            <w:noProof/>
            <w:webHidden/>
          </w:rPr>
          <w:fldChar w:fldCharType="end"/>
        </w:r>
      </w:hyperlink>
    </w:p>
    <w:p w14:paraId="1D12F56D" w14:textId="10BD4306" w:rsidR="001D19BC" w:rsidRPr="00D82F59" w:rsidRDefault="00407FD2" w:rsidP="00D82F59">
      <w:pPr>
        <w:rPr>
          <w:rFonts w:eastAsia="Times New Roman" w:cs="Times New Roman"/>
          <w:b/>
          <w:bCs/>
          <w:noProof/>
          <w:lang w:eastAsia="hr-HR"/>
        </w:rPr>
        <w:sectPr w:rsidR="001D19BC" w:rsidRPr="00D82F59" w:rsidSect="002531FC">
          <w:footerReference w:type="default" r:id="rId16"/>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r>
        <w:rPr>
          <w:rFonts w:eastAsia="Times New Roman" w:cs="Times New Roman"/>
          <w:noProof/>
          <w:szCs w:val="24"/>
          <w:lang w:eastAsia="hr-HR"/>
        </w:rPr>
        <w:fldChar w:fldCharType="end"/>
      </w:r>
    </w:p>
    <w:p w14:paraId="6E5F30B9" w14:textId="42743201" w:rsidR="00895E9A" w:rsidRPr="006F58BF" w:rsidRDefault="00737EF9" w:rsidP="006F58BF">
      <w:pPr>
        <w:pStyle w:val="Naslov1"/>
      </w:pPr>
      <w:bookmarkStart w:id="6" w:name="_Toc149908152"/>
      <w:r w:rsidRPr="006F58BF">
        <w:rPr>
          <w:rStyle w:val="Hiperveza"/>
          <w:color w:val="auto"/>
          <w:u w:val="none"/>
        </w:rPr>
        <w:lastRenderedPageBreak/>
        <w:t>UVOD</w:t>
      </w:r>
      <w:bookmarkEnd w:id="0"/>
      <w:bookmarkEnd w:id="6"/>
      <w:r w:rsidR="00240025" w:rsidRPr="006F58BF">
        <w:rPr>
          <w:rStyle w:val="Hiperveza"/>
          <w:color w:val="auto"/>
          <w:u w:val="none"/>
        </w:rPr>
        <w:t xml:space="preserve"> </w:t>
      </w:r>
      <w:bookmarkEnd w:id="1"/>
      <w:bookmarkEnd w:id="2"/>
      <w:bookmarkEnd w:id="3"/>
      <w:bookmarkEnd w:id="4"/>
      <w:bookmarkEnd w:id="5"/>
    </w:p>
    <w:p w14:paraId="54DD181A" w14:textId="51E9A5ED" w:rsidR="00895E9A" w:rsidRDefault="00895E9A" w:rsidP="00895E9A">
      <w:pPr>
        <w:rPr>
          <w:rFonts w:cs="Times New Roman"/>
          <w:szCs w:val="24"/>
        </w:rPr>
      </w:pPr>
    </w:p>
    <w:p w14:paraId="5449D68C" w14:textId="3BC563D0" w:rsidR="00624C15" w:rsidRDefault="00624C15" w:rsidP="00624C15">
      <w:pPr>
        <w:jc w:val="both"/>
        <w:rPr>
          <w:rFonts w:cs="Times New Roman"/>
          <w:szCs w:val="24"/>
        </w:rPr>
      </w:pPr>
      <w:r>
        <w:rPr>
          <w:rFonts w:cs="Times New Roman"/>
          <w:szCs w:val="24"/>
        </w:rPr>
        <w:t xml:space="preserve">Lokalna akcijska grupa (LAG) </w:t>
      </w:r>
      <w:r w:rsidR="00DE5679">
        <w:rPr>
          <w:rFonts w:cs="Times New Roman"/>
          <w:szCs w:val="24"/>
        </w:rPr>
        <w:t>Posavina</w:t>
      </w:r>
      <w:r>
        <w:rPr>
          <w:rFonts w:cs="Times New Roman"/>
          <w:szCs w:val="24"/>
        </w:rPr>
        <w:t xml:space="preserve"> osnovana je </w:t>
      </w:r>
      <w:r w:rsidR="00DE5679">
        <w:rPr>
          <w:rFonts w:cs="Times New Roman"/>
          <w:szCs w:val="24"/>
        </w:rPr>
        <w:t>15. ožujka</w:t>
      </w:r>
      <w:r>
        <w:rPr>
          <w:rFonts w:cs="Times New Roman"/>
          <w:szCs w:val="24"/>
        </w:rPr>
        <w:t xml:space="preserve"> 2011. godine. </w:t>
      </w:r>
      <w:r w:rsidR="002057EF">
        <w:rPr>
          <w:rFonts w:cs="Times New Roman"/>
          <w:szCs w:val="24"/>
        </w:rPr>
        <w:t xml:space="preserve">Obuhvaća područje 7 jedinica lokalne samouprave na prostoru Brodsko-posavske i Požeško-slavonske županije. </w:t>
      </w:r>
    </w:p>
    <w:p w14:paraId="2DB85C17" w14:textId="6F3EB6BA" w:rsidR="00624C15" w:rsidRDefault="00624C15" w:rsidP="00624C15">
      <w:pPr>
        <w:jc w:val="both"/>
        <w:rPr>
          <w:rFonts w:cs="Times New Roman"/>
          <w:szCs w:val="24"/>
        </w:rPr>
      </w:pPr>
      <w:r>
        <w:rPr>
          <w:rFonts w:cs="Times New Roman"/>
          <w:szCs w:val="24"/>
        </w:rPr>
        <w:t xml:space="preserve">LAG-ovi </w:t>
      </w:r>
      <w:r w:rsidR="002057EF">
        <w:rPr>
          <w:rFonts w:cs="Times New Roman"/>
          <w:szCs w:val="24"/>
        </w:rPr>
        <w:t xml:space="preserve">su </w:t>
      </w:r>
      <w:r w:rsidR="00D31EE9">
        <w:rPr>
          <w:rFonts w:cs="Times New Roman"/>
          <w:szCs w:val="24"/>
        </w:rPr>
        <w:t>temeljni nositelji</w:t>
      </w:r>
      <w:r>
        <w:rPr>
          <w:rFonts w:cs="Times New Roman"/>
          <w:szCs w:val="24"/>
        </w:rPr>
        <w:t xml:space="preserve"> LEADER</w:t>
      </w:r>
      <w:r w:rsidR="00D31EE9">
        <w:rPr>
          <w:rFonts w:cs="Times New Roman"/>
          <w:szCs w:val="24"/>
        </w:rPr>
        <w:t xml:space="preserve"> pristupa (programa)</w:t>
      </w:r>
      <w:r>
        <w:rPr>
          <w:rFonts w:cs="Times New Roman"/>
          <w:szCs w:val="24"/>
        </w:rPr>
        <w:t>, a svojim djelovanjem povezuju lokalne dionike iz sv</w:t>
      </w:r>
      <w:r w:rsidR="00D31EE9">
        <w:rPr>
          <w:rFonts w:cs="Times New Roman"/>
          <w:szCs w:val="24"/>
        </w:rPr>
        <w:t>e</w:t>
      </w:r>
      <w:r>
        <w:rPr>
          <w:rFonts w:cs="Times New Roman"/>
          <w:szCs w:val="24"/>
        </w:rPr>
        <w:t xml:space="preserve"> tri </w:t>
      </w:r>
      <w:r w:rsidR="00D31EE9">
        <w:rPr>
          <w:rFonts w:cs="Times New Roman"/>
          <w:szCs w:val="24"/>
        </w:rPr>
        <w:t xml:space="preserve">lokalne interesne skupine predstavnika socioekonomskog razvoja, javne i privatne (gospodarske i civilne) odnosno sva tri razvojna </w:t>
      </w:r>
      <w:r>
        <w:rPr>
          <w:rFonts w:cs="Times New Roman"/>
          <w:szCs w:val="24"/>
        </w:rPr>
        <w:t xml:space="preserve">sektora (javni, </w:t>
      </w:r>
      <w:r w:rsidR="00D31EE9">
        <w:rPr>
          <w:rFonts w:cs="Times New Roman"/>
          <w:szCs w:val="24"/>
        </w:rPr>
        <w:t xml:space="preserve">gospodarski i </w:t>
      </w:r>
      <w:r>
        <w:rPr>
          <w:rFonts w:cs="Times New Roman"/>
          <w:szCs w:val="24"/>
        </w:rPr>
        <w:t xml:space="preserve">civilni). Svojim osnutkom i djelovanjem, LAG </w:t>
      </w:r>
      <w:r w:rsidR="002057EF">
        <w:rPr>
          <w:rFonts w:cs="Times New Roman"/>
          <w:szCs w:val="24"/>
        </w:rPr>
        <w:t xml:space="preserve">Posavina </w:t>
      </w:r>
      <w:r>
        <w:rPr>
          <w:rFonts w:cs="Times New Roman"/>
          <w:szCs w:val="24"/>
        </w:rPr>
        <w:t xml:space="preserve">doprinosi jačanju kapaciteta lokalnih dionika te širenju LEADER/CLLD načela i metodologije u integralnom razvoju područja djelovanja uz međusektorsko povezivanje, jačanje kapaciteta, razmjenu iskustava, kao i javno zagovaranje interesa lokalnih </w:t>
      </w:r>
      <w:r w:rsidR="00D31EE9">
        <w:rPr>
          <w:rFonts w:cs="Times New Roman"/>
          <w:szCs w:val="24"/>
        </w:rPr>
        <w:t xml:space="preserve">razvojnih </w:t>
      </w:r>
      <w:r>
        <w:rPr>
          <w:rFonts w:cs="Times New Roman"/>
          <w:szCs w:val="24"/>
        </w:rPr>
        <w:t>dionika</w:t>
      </w:r>
      <w:r w:rsidR="00D31EE9">
        <w:rPr>
          <w:rFonts w:cs="Times New Roman"/>
          <w:szCs w:val="24"/>
        </w:rPr>
        <w:t xml:space="preserve">. </w:t>
      </w:r>
      <w:r>
        <w:rPr>
          <w:rFonts w:cs="Times New Roman"/>
          <w:szCs w:val="24"/>
        </w:rPr>
        <w:t xml:space="preserve">Svrha djelovanja LAG-a je unaprjeđenje kvalitete života u </w:t>
      </w:r>
      <w:r w:rsidR="00D31EE9">
        <w:rPr>
          <w:rFonts w:cs="Times New Roman"/>
          <w:szCs w:val="24"/>
        </w:rPr>
        <w:t>prostoru obuhvata. Glavna zadaća</w:t>
      </w:r>
      <w:r>
        <w:rPr>
          <w:rFonts w:cs="Times New Roman"/>
          <w:szCs w:val="24"/>
        </w:rPr>
        <w:t xml:space="preserve"> LAG-a je izrada lokaln</w:t>
      </w:r>
      <w:r w:rsidR="00D31EE9">
        <w:rPr>
          <w:rFonts w:cs="Times New Roman"/>
          <w:szCs w:val="24"/>
        </w:rPr>
        <w:t>e</w:t>
      </w:r>
      <w:r>
        <w:rPr>
          <w:rFonts w:cs="Times New Roman"/>
          <w:szCs w:val="24"/>
        </w:rPr>
        <w:t xml:space="preserve"> razvojn</w:t>
      </w:r>
      <w:r w:rsidR="00D31EE9">
        <w:rPr>
          <w:rFonts w:cs="Times New Roman"/>
          <w:szCs w:val="24"/>
        </w:rPr>
        <w:t>e</w:t>
      </w:r>
      <w:r>
        <w:rPr>
          <w:rFonts w:cs="Times New Roman"/>
          <w:szCs w:val="24"/>
        </w:rPr>
        <w:t xml:space="preserve"> strategij</w:t>
      </w:r>
      <w:r w:rsidR="00D31EE9">
        <w:rPr>
          <w:rFonts w:cs="Times New Roman"/>
          <w:szCs w:val="24"/>
        </w:rPr>
        <w:t>e</w:t>
      </w:r>
      <w:r>
        <w:rPr>
          <w:rFonts w:cs="Times New Roman"/>
          <w:szCs w:val="24"/>
        </w:rPr>
        <w:t xml:space="preserve"> te usmjeravanje i praćenje nj</w:t>
      </w:r>
      <w:r w:rsidR="00D31EE9">
        <w:rPr>
          <w:rFonts w:cs="Times New Roman"/>
          <w:szCs w:val="24"/>
        </w:rPr>
        <w:t>ezine</w:t>
      </w:r>
      <w:r>
        <w:rPr>
          <w:rFonts w:cs="Times New Roman"/>
          <w:szCs w:val="24"/>
        </w:rPr>
        <w:t xml:space="preserve"> provedbe.</w:t>
      </w:r>
    </w:p>
    <w:p w14:paraId="454D6084" w14:textId="77777777" w:rsidR="00624C15" w:rsidRDefault="00624C15" w:rsidP="001D19BC">
      <w:pPr>
        <w:jc w:val="both"/>
        <w:rPr>
          <w:rFonts w:cs="Times New Roman"/>
          <w:szCs w:val="24"/>
        </w:rPr>
      </w:pPr>
    </w:p>
    <w:p w14:paraId="38BC5170" w14:textId="27C9FD5F" w:rsidR="001D19BC" w:rsidRPr="0018026B" w:rsidRDefault="001D19BC" w:rsidP="001D19BC">
      <w:pPr>
        <w:jc w:val="both"/>
        <w:rPr>
          <w:rFonts w:cs="Times New Roman"/>
          <w:szCs w:val="24"/>
        </w:rPr>
      </w:pPr>
      <w:r w:rsidRPr="0018026B">
        <w:rPr>
          <w:rFonts w:cs="Times New Roman"/>
          <w:szCs w:val="24"/>
        </w:rPr>
        <w:t>Lokalna razvojna strategija (LRS)</w:t>
      </w:r>
      <w:r w:rsidR="00271A97">
        <w:rPr>
          <w:rFonts w:cs="Times New Roman"/>
          <w:szCs w:val="24"/>
        </w:rPr>
        <w:t xml:space="preserve"> LAG-a P</w:t>
      </w:r>
      <w:r w:rsidR="00DE5679">
        <w:rPr>
          <w:rFonts w:cs="Times New Roman"/>
          <w:szCs w:val="24"/>
        </w:rPr>
        <w:t>osavina</w:t>
      </w:r>
      <w:r w:rsidRPr="0018026B">
        <w:rPr>
          <w:rFonts w:cs="Times New Roman"/>
          <w:szCs w:val="24"/>
        </w:rPr>
        <w:t xml:space="preserve"> </w:t>
      </w:r>
      <w:r w:rsidR="00271A97">
        <w:rPr>
          <w:rFonts w:cs="Times New Roman"/>
          <w:szCs w:val="24"/>
        </w:rPr>
        <w:t>osnovni je</w:t>
      </w:r>
      <w:r w:rsidRPr="0018026B">
        <w:rPr>
          <w:rFonts w:cs="Times New Roman"/>
          <w:szCs w:val="24"/>
        </w:rPr>
        <w:t xml:space="preserve"> dokument </w:t>
      </w:r>
      <w:r w:rsidR="004A41EF">
        <w:rPr>
          <w:rFonts w:cs="Times New Roman"/>
          <w:szCs w:val="24"/>
        </w:rPr>
        <w:t xml:space="preserve">integriranog teritorijalnog razvoja </w:t>
      </w:r>
      <w:r w:rsidR="00BB64C8">
        <w:rPr>
          <w:rFonts w:cs="Times New Roman"/>
          <w:szCs w:val="24"/>
        </w:rPr>
        <w:t xml:space="preserve">pod vodstvom zajednice </w:t>
      </w:r>
      <w:r w:rsidRPr="0018026B">
        <w:rPr>
          <w:rFonts w:cs="Times New Roman"/>
          <w:szCs w:val="24"/>
        </w:rPr>
        <w:t xml:space="preserve">LAG-a </w:t>
      </w:r>
      <w:r w:rsidR="00BB64C8">
        <w:rPr>
          <w:rFonts w:cs="Times New Roman"/>
          <w:szCs w:val="24"/>
        </w:rPr>
        <w:t>koji se provodi u svrhu ostvarenja cilja</w:t>
      </w:r>
      <w:r w:rsidR="00271A97">
        <w:rPr>
          <w:rFonts w:cs="Times New Roman"/>
          <w:szCs w:val="24"/>
        </w:rPr>
        <w:t xml:space="preserve"> 5.</w:t>
      </w:r>
      <w:r w:rsidR="00BB64C8">
        <w:rPr>
          <w:rFonts w:cs="Times New Roman"/>
          <w:szCs w:val="24"/>
        </w:rPr>
        <w:t xml:space="preserve"> Kohezijske politike Europske unije (EU) „</w:t>
      </w:r>
      <w:r w:rsidR="00BB64C8">
        <w:rPr>
          <w:color w:val="000000"/>
          <w:shd w:val="clear" w:color="auto" w:fill="FFFFFF"/>
        </w:rPr>
        <w:t xml:space="preserve">Europa bliža građanima poticanjem održivog i integriranog razvoja svih vrsta područja i lokalnih inicijativa“ za </w:t>
      </w:r>
      <w:r w:rsidR="00271A97">
        <w:rPr>
          <w:color w:val="000000"/>
          <w:shd w:val="clear" w:color="auto" w:fill="FFFFFF"/>
        </w:rPr>
        <w:t>programsko</w:t>
      </w:r>
      <w:r w:rsidR="00BB64C8">
        <w:rPr>
          <w:color w:val="000000"/>
          <w:shd w:val="clear" w:color="auto" w:fill="FFFFFF"/>
        </w:rPr>
        <w:t xml:space="preserve"> razdoblje 2021.-2027. Svrha LRS je i provedba programa LEADER/CLLD u okviru Strateškog plana Zajedničke poljoprivredne politike EU</w:t>
      </w:r>
      <w:r w:rsidR="00271A97">
        <w:rPr>
          <w:color w:val="000000"/>
          <w:shd w:val="clear" w:color="auto" w:fill="FFFFFF"/>
        </w:rPr>
        <w:t xml:space="preserve"> </w:t>
      </w:r>
      <w:r w:rsidR="00BB64C8">
        <w:rPr>
          <w:color w:val="000000"/>
          <w:shd w:val="clear" w:color="auto" w:fill="FFFFFF"/>
        </w:rPr>
        <w:t xml:space="preserve">usmjerena integriranom razvoju ruralnih područja koji vodi lokalna zajednica u programskom razdoblju 2023.-2027. </w:t>
      </w:r>
      <w:r w:rsidRPr="0018026B">
        <w:rPr>
          <w:rFonts w:cs="Times New Roman"/>
          <w:szCs w:val="24"/>
        </w:rPr>
        <w:t xml:space="preserve">LRS sadrži </w:t>
      </w:r>
      <w:r w:rsidR="00BB64C8">
        <w:rPr>
          <w:rFonts w:cs="Times New Roman"/>
          <w:szCs w:val="24"/>
        </w:rPr>
        <w:t>osnovne smjernice</w:t>
      </w:r>
      <w:r w:rsidR="00BB64C8" w:rsidRPr="0018026B">
        <w:rPr>
          <w:rFonts w:cs="Times New Roman"/>
          <w:szCs w:val="24"/>
        </w:rPr>
        <w:t xml:space="preserve"> </w:t>
      </w:r>
      <w:r w:rsidRPr="0018026B">
        <w:rPr>
          <w:rFonts w:cs="Times New Roman"/>
          <w:szCs w:val="24"/>
        </w:rPr>
        <w:t xml:space="preserve">za realizaciju </w:t>
      </w:r>
      <w:r w:rsidR="00271A97">
        <w:rPr>
          <w:rFonts w:cs="Times New Roman"/>
          <w:szCs w:val="24"/>
        </w:rPr>
        <w:t xml:space="preserve">razvojnih </w:t>
      </w:r>
      <w:r w:rsidRPr="0018026B">
        <w:rPr>
          <w:rFonts w:cs="Times New Roman"/>
          <w:szCs w:val="24"/>
        </w:rPr>
        <w:t>intervencija</w:t>
      </w:r>
      <w:r w:rsidR="00BB64C8">
        <w:rPr>
          <w:rFonts w:cs="Times New Roman"/>
          <w:szCs w:val="24"/>
        </w:rPr>
        <w:t xml:space="preserve"> na lokalnoj razini</w:t>
      </w:r>
      <w:r w:rsidRPr="0018026B">
        <w:rPr>
          <w:rFonts w:cs="Times New Roman"/>
          <w:szCs w:val="24"/>
        </w:rPr>
        <w:t xml:space="preserve"> </w:t>
      </w:r>
      <w:r w:rsidR="00BB64C8">
        <w:rPr>
          <w:rFonts w:cs="Times New Roman"/>
          <w:szCs w:val="24"/>
        </w:rPr>
        <w:t>putem</w:t>
      </w:r>
      <w:r w:rsidRPr="0018026B">
        <w:rPr>
          <w:rFonts w:cs="Times New Roman"/>
          <w:szCs w:val="24"/>
        </w:rPr>
        <w:t xml:space="preserve"> projekata koji odgovaraju s</w:t>
      </w:r>
      <w:r>
        <w:rPr>
          <w:rFonts w:cs="Times New Roman"/>
          <w:szCs w:val="24"/>
        </w:rPr>
        <w:t xml:space="preserve">pecifičnim razvojnim potrebama </w:t>
      </w:r>
      <w:r w:rsidR="00271A97">
        <w:rPr>
          <w:rFonts w:cs="Times New Roman"/>
          <w:szCs w:val="24"/>
        </w:rPr>
        <w:t>lokalne zajednice</w:t>
      </w:r>
      <w:r w:rsidRPr="0018026B">
        <w:rPr>
          <w:rFonts w:cs="Times New Roman"/>
          <w:szCs w:val="24"/>
        </w:rPr>
        <w:t xml:space="preserve"> i koji</w:t>
      </w:r>
      <w:r w:rsidR="00271A97">
        <w:rPr>
          <w:rFonts w:cs="Times New Roman"/>
          <w:szCs w:val="24"/>
        </w:rPr>
        <w:t>,</w:t>
      </w:r>
      <w:r w:rsidRPr="0018026B">
        <w:rPr>
          <w:rFonts w:cs="Times New Roman"/>
          <w:szCs w:val="24"/>
        </w:rPr>
        <w:t xml:space="preserve"> na najbolji način</w:t>
      </w:r>
      <w:r w:rsidR="00271A97">
        <w:rPr>
          <w:rFonts w:cs="Times New Roman"/>
          <w:szCs w:val="24"/>
        </w:rPr>
        <w:t>,</w:t>
      </w:r>
      <w:r w:rsidRPr="0018026B">
        <w:rPr>
          <w:rFonts w:cs="Times New Roman"/>
          <w:szCs w:val="24"/>
        </w:rPr>
        <w:t xml:space="preserve"> doprinose integraln</w:t>
      </w:r>
      <w:r>
        <w:rPr>
          <w:rFonts w:cs="Times New Roman"/>
          <w:szCs w:val="24"/>
        </w:rPr>
        <w:t xml:space="preserve">om i održivom razvoju područja LAG-a </w:t>
      </w:r>
      <w:r w:rsidR="00271A97">
        <w:rPr>
          <w:rFonts w:cs="Times New Roman"/>
          <w:szCs w:val="24"/>
        </w:rPr>
        <w:t>P</w:t>
      </w:r>
      <w:r w:rsidR="00DE5679">
        <w:rPr>
          <w:rFonts w:cs="Times New Roman"/>
          <w:szCs w:val="24"/>
        </w:rPr>
        <w:t>osavina</w:t>
      </w:r>
      <w:r>
        <w:rPr>
          <w:rFonts w:cs="Times New Roman"/>
          <w:szCs w:val="24"/>
        </w:rPr>
        <w:t>.</w:t>
      </w:r>
    </w:p>
    <w:p w14:paraId="2B8D07E3" w14:textId="77777777" w:rsidR="001D19BC" w:rsidRPr="0018026B" w:rsidRDefault="001D19BC" w:rsidP="001D19BC">
      <w:pPr>
        <w:rPr>
          <w:rFonts w:cs="Times New Roman"/>
          <w:szCs w:val="24"/>
        </w:rPr>
      </w:pPr>
    </w:p>
    <w:p w14:paraId="289D2C52" w14:textId="50ADA83E" w:rsidR="00271A97" w:rsidRDefault="001D19BC" w:rsidP="001D19BC">
      <w:pPr>
        <w:jc w:val="both"/>
        <w:rPr>
          <w:rFonts w:cs="Times New Roman"/>
          <w:szCs w:val="24"/>
        </w:rPr>
      </w:pPr>
      <w:r w:rsidRPr="0018026B">
        <w:rPr>
          <w:rFonts w:cs="Times New Roman"/>
          <w:szCs w:val="24"/>
        </w:rPr>
        <w:t xml:space="preserve">Lokalna razvojna strategija izrađena je u skladu sa </w:t>
      </w:r>
      <w:r w:rsidRPr="0018026B">
        <w:rPr>
          <w:rFonts w:cs="Times New Roman"/>
          <w:i/>
          <w:szCs w:val="24"/>
        </w:rPr>
        <w:t>Strateškim planom Zajedničke poljoprivredne politike Republike Hrvatske 2023. – 2027.</w:t>
      </w:r>
      <w:r>
        <w:rPr>
          <w:rFonts w:cs="Times New Roman"/>
          <w:szCs w:val="24"/>
        </w:rPr>
        <w:t xml:space="preserve"> (SP ZPP), </w:t>
      </w:r>
      <w:r w:rsidRPr="0018026B">
        <w:rPr>
          <w:rFonts w:cs="Times New Roman"/>
          <w:szCs w:val="24"/>
        </w:rPr>
        <w:t xml:space="preserve">intervencijom 77.06 </w:t>
      </w:r>
      <w:r w:rsidRPr="0018026B">
        <w:rPr>
          <w:rFonts w:cs="Times New Roman"/>
          <w:i/>
          <w:szCs w:val="24"/>
        </w:rPr>
        <w:t>Potpora LEADER/CLLD pristupu</w:t>
      </w:r>
      <w:r w:rsidRPr="0018026B">
        <w:rPr>
          <w:rFonts w:cs="Times New Roman"/>
          <w:szCs w:val="24"/>
        </w:rPr>
        <w:t xml:space="preserve"> te prema </w:t>
      </w:r>
      <w:r w:rsidRPr="0018026B">
        <w:rPr>
          <w:rFonts w:cs="Times New Roman"/>
          <w:i/>
          <w:szCs w:val="24"/>
        </w:rPr>
        <w:t>Uputi za izradu intervencija</w:t>
      </w:r>
      <w:r w:rsidRPr="0018026B">
        <w:rPr>
          <w:rFonts w:cs="Times New Roman"/>
          <w:szCs w:val="24"/>
        </w:rPr>
        <w:t xml:space="preserve"> i </w:t>
      </w:r>
      <w:r w:rsidRPr="0018026B">
        <w:rPr>
          <w:rFonts w:cs="Times New Roman"/>
          <w:i/>
          <w:szCs w:val="24"/>
        </w:rPr>
        <w:t>Obrascu za izradu lokalne razvojne strategije LAG-a za razdoblje 2023.-2027.</w:t>
      </w:r>
      <w:r w:rsidRPr="0018026B">
        <w:rPr>
          <w:rFonts w:cs="Times New Roman"/>
          <w:szCs w:val="24"/>
        </w:rPr>
        <w:t xml:space="preserve">, dokumentima donesenim od </w:t>
      </w:r>
      <w:r w:rsidR="00BB64C8">
        <w:rPr>
          <w:rFonts w:cs="Times New Roman"/>
          <w:szCs w:val="24"/>
        </w:rPr>
        <w:t xml:space="preserve">strane </w:t>
      </w:r>
      <w:r w:rsidRPr="0018026B">
        <w:rPr>
          <w:rFonts w:cs="Times New Roman"/>
          <w:szCs w:val="24"/>
        </w:rPr>
        <w:t>Ministarstva poljoprivrede.</w:t>
      </w:r>
      <w:r w:rsidR="00271A97">
        <w:rPr>
          <w:rFonts w:cs="Times New Roman"/>
          <w:szCs w:val="24"/>
        </w:rPr>
        <w:t xml:space="preserve"> </w:t>
      </w:r>
      <w:r w:rsidRPr="0018026B">
        <w:rPr>
          <w:rFonts w:cs="Times New Roman"/>
          <w:szCs w:val="24"/>
        </w:rPr>
        <w:t>Također, Lokalna razvojna strategija usklađena je s</w:t>
      </w:r>
      <w:r w:rsidR="00BB64C8">
        <w:rPr>
          <w:rFonts w:cs="Times New Roman"/>
          <w:szCs w:val="24"/>
        </w:rPr>
        <w:t xml:space="preserve">a </w:t>
      </w:r>
      <w:bookmarkStart w:id="7" w:name="_Hlk144378747"/>
      <w:bookmarkStart w:id="8" w:name="_Hlk143766880"/>
      <w:r w:rsidR="00271A97" w:rsidRPr="00CA5811">
        <w:rPr>
          <w:rFonts w:cs="Times New Roman"/>
          <w:i/>
          <w:iCs/>
          <w:szCs w:val="24"/>
        </w:rPr>
        <w:t xml:space="preserve">Planom razvoja </w:t>
      </w:r>
      <w:r w:rsidR="00DE5679">
        <w:rPr>
          <w:rFonts w:cs="Times New Roman"/>
          <w:i/>
          <w:iCs/>
          <w:szCs w:val="24"/>
        </w:rPr>
        <w:t>Brodsko-posavske</w:t>
      </w:r>
      <w:r w:rsidR="00D31EE9">
        <w:rPr>
          <w:rFonts w:cs="Times New Roman"/>
          <w:i/>
          <w:iCs/>
          <w:szCs w:val="24"/>
        </w:rPr>
        <w:t xml:space="preserve"> županije za razdoblje 2021.-2027. godine</w:t>
      </w:r>
      <w:r w:rsidR="00DE5679">
        <w:rPr>
          <w:rFonts w:cs="Times New Roman"/>
          <w:i/>
          <w:iCs/>
          <w:szCs w:val="24"/>
        </w:rPr>
        <w:t xml:space="preserve"> </w:t>
      </w:r>
      <w:r w:rsidR="00DE5679" w:rsidRPr="002057EF">
        <w:rPr>
          <w:rFonts w:cs="Times New Roman"/>
          <w:szCs w:val="24"/>
        </w:rPr>
        <w:t>i</w:t>
      </w:r>
      <w:r w:rsidR="00DE5679">
        <w:rPr>
          <w:rFonts w:cs="Times New Roman"/>
          <w:i/>
          <w:iCs/>
          <w:szCs w:val="24"/>
        </w:rPr>
        <w:t xml:space="preserve"> </w:t>
      </w:r>
      <w:r w:rsidR="00EC4FDD">
        <w:rPr>
          <w:rFonts w:cs="Times New Roman"/>
          <w:i/>
          <w:iCs/>
          <w:szCs w:val="24"/>
        </w:rPr>
        <w:t xml:space="preserve">Planom razvoja </w:t>
      </w:r>
      <w:r w:rsidR="00DE5679">
        <w:rPr>
          <w:rFonts w:cs="Times New Roman"/>
          <w:i/>
          <w:iCs/>
          <w:szCs w:val="24"/>
        </w:rPr>
        <w:t>Požeško-slavonske</w:t>
      </w:r>
      <w:r w:rsidR="00271A97" w:rsidRPr="00CA5811">
        <w:rPr>
          <w:rFonts w:cs="Times New Roman"/>
          <w:i/>
          <w:iCs/>
          <w:szCs w:val="24"/>
        </w:rPr>
        <w:t xml:space="preserve"> županije </w:t>
      </w:r>
      <w:r w:rsidR="00EC4FDD">
        <w:rPr>
          <w:rFonts w:cs="Times New Roman"/>
          <w:i/>
          <w:iCs/>
          <w:szCs w:val="24"/>
        </w:rPr>
        <w:t xml:space="preserve">za razdoblje </w:t>
      </w:r>
      <w:r w:rsidR="00271A97" w:rsidRPr="00CA5811">
        <w:rPr>
          <w:rFonts w:cs="Times New Roman"/>
          <w:i/>
          <w:iCs/>
          <w:szCs w:val="24"/>
        </w:rPr>
        <w:t>2021.-2027. godine</w:t>
      </w:r>
      <w:r w:rsidR="00271A97">
        <w:rPr>
          <w:rFonts w:cs="Times New Roman"/>
          <w:szCs w:val="24"/>
        </w:rPr>
        <w:t xml:space="preserve"> </w:t>
      </w:r>
      <w:bookmarkEnd w:id="7"/>
      <w:r w:rsidR="00271A97">
        <w:rPr>
          <w:rFonts w:cs="Times New Roman"/>
          <w:szCs w:val="24"/>
        </w:rPr>
        <w:t xml:space="preserve">kao i drugim relevantnim razvojnim dokumentima nadređene regionalne i nacionalne te EU razine. </w:t>
      </w:r>
    </w:p>
    <w:bookmarkEnd w:id="8"/>
    <w:p w14:paraId="33ED0C8E" w14:textId="77777777" w:rsidR="001D19BC" w:rsidRPr="0018026B" w:rsidRDefault="001D19BC" w:rsidP="00BB64C8">
      <w:pPr>
        <w:jc w:val="both"/>
        <w:rPr>
          <w:rFonts w:cs="Times New Roman"/>
          <w:szCs w:val="24"/>
        </w:rPr>
      </w:pPr>
    </w:p>
    <w:p w14:paraId="75F9CFC0" w14:textId="6024A103" w:rsidR="00C02416" w:rsidRPr="0018026B" w:rsidRDefault="001D19BC" w:rsidP="00CA5811">
      <w:pPr>
        <w:jc w:val="both"/>
      </w:pPr>
      <w:r w:rsidRPr="0018026B">
        <w:rPr>
          <w:rFonts w:cs="Times New Roman"/>
          <w:szCs w:val="24"/>
        </w:rPr>
        <w:t>U pripremi i izradi LRS ključnu ulogu imali su predstavnici dionika iz svih interesnih skupina</w:t>
      </w:r>
      <w:r w:rsidR="00271A97">
        <w:rPr>
          <w:rFonts w:cs="Times New Roman"/>
          <w:szCs w:val="24"/>
        </w:rPr>
        <w:t xml:space="preserve"> – gospodarske, civilne i javne</w:t>
      </w:r>
      <w:r w:rsidRPr="0018026B">
        <w:rPr>
          <w:rFonts w:cs="Times New Roman"/>
          <w:szCs w:val="24"/>
        </w:rPr>
        <w:t xml:space="preserve"> </w:t>
      </w:r>
      <w:r w:rsidR="00BB64C8">
        <w:rPr>
          <w:rFonts w:cs="Times New Roman"/>
          <w:szCs w:val="24"/>
        </w:rPr>
        <w:t>odnosno iz</w:t>
      </w:r>
      <w:r w:rsidRPr="0018026B">
        <w:rPr>
          <w:rFonts w:cs="Times New Roman"/>
          <w:szCs w:val="24"/>
        </w:rPr>
        <w:t xml:space="preserve"> gospodarskog, javnog i civilnog sektora. </w:t>
      </w:r>
      <w:r w:rsidR="00271A97">
        <w:rPr>
          <w:rFonts w:cs="Times New Roman"/>
          <w:szCs w:val="24"/>
        </w:rPr>
        <w:t>Cijeli proces</w:t>
      </w:r>
      <w:r w:rsidRPr="0018026B">
        <w:rPr>
          <w:rFonts w:cs="Times New Roman"/>
          <w:szCs w:val="24"/>
        </w:rPr>
        <w:t xml:space="preserve"> izrade LR</w:t>
      </w:r>
      <w:r>
        <w:rPr>
          <w:rFonts w:cs="Times New Roman"/>
          <w:szCs w:val="24"/>
        </w:rPr>
        <w:t xml:space="preserve">S zasnovan je na partnerskom pristupu </w:t>
      </w:r>
      <w:r w:rsidRPr="0018026B">
        <w:rPr>
          <w:rFonts w:cs="Times New Roman"/>
          <w:szCs w:val="24"/>
        </w:rPr>
        <w:t xml:space="preserve">i na </w:t>
      </w:r>
      <w:r w:rsidR="00BB64C8">
        <w:rPr>
          <w:rFonts w:cs="Times New Roman"/>
          <w:szCs w:val="24"/>
        </w:rPr>
        <w:t>sedam načela</w:t>
      </w:r>
      <w:r w:rsidR="00BB64C8" w:rsidRPr="0018026B">
        <w:rPr>
          <w:rFonts w:cs="Times New Roman"/>
          <w:szCs w:val="24"/>
        </w:rPr>
        <w:t xml:space="preserve"> </w:t>
      </w:r>
      <w:r w:rsidRPr="0018026B">
        <w:rPr>
          <w:rFonts w:cs="Times New Roman"/>
          <w:szCs w:val="24"/>
        </w:rPr>
        <w:t>LEADER</w:t>
      </w:r>
      <w:r w:rsidR="00BB64C8">
        <w:rPr>
          <w:rFonts w:cs="Times New Roman"/>
          <w:szCs w:val="24"/>
        </w:rPr>
        <w:t>-a.</w:t>
      </w:r>
      <w:r w:rsidRPr="0018026B">
        <w:rPr>
          <w:rFonts w:cs="Times New Roman"/>
          <w:szCs w:val="24"/>
        </w:rPr>
        <w:t xml:space="preserve"> </w:t>
      </w:r>
      <w:r w:rsidR="00BB64C8">
        <w:rPr>
          <w:rFonts w:cs="Times New Roman"/>
          <w:szCs w:val="24"/>
        </w:rPr>
        <w:t xml:space="preserve">U provedbi konzultacija sa </w:t>
      </w:r>
      <w:r w:rsidR="00271A97">
        <w:rPr>
          <w:rFonts w:cs="Times New Roman"/>
          <w:szCs w:val="24"/>
        </w:rPr>
        <w:t>širokim</w:t>
      </w:r>
      <w:r w:rsidR="00BB64C8">
        <w:rPr>
          <w:rFonts w:cs="Times New Roman"/>
          <w:szCs w:val="24"/>
        </w:rPr>
        <w:t xml:space="preserve"> krugom razvojnih dionika održane su </w:t>
      </w:r>
      <w:r w:rsidRPr="0018026B">
        <w:rPr>
          <w:rFonts w:cs="Times New Roman"/>
          <w:szCs w:val="24"/>
        </w:rPr>
        <w:t>interaktivne radionice, sastanci, konzultacije na kojima su razmijenjen</w:t>
      </w:r>
      <w:r w:rsidR="00BB64C8">
        <w:rPr>
          <w:rFonts w:cs="Times New Roman"/>
          <w:szCs w:val="24"/>
        </w:rPr>
        <w:t>e razvojne potrebe kao i dosadašnja</w:t>
      </w:r>
      <w:r w:rsidRPr="0018026B">
        <w:rPr>
          <w:rFonts w:cs="Times New Roman"/>
          <w:szCs w:val="24"/>
        </w:rPr>
        <w:t xml:space="preserve"> iskustva</w:t>
      </w:r>
      <w:r w:rsidR="00BB64C8">
        <w:rPr>
          <w:rFonts w:cs="Times New Roman"/>
          <w:szCs w:val="24"/>
        </w:rPr>
        <w:t xml:space="preserve"> u potpori razvoju područja LAG-a</w:t>
      </w:r>
      <w:r w:rsidRPr="0018026B">
        <w:rPr>
          <w:rFonts w:cs="Times New Roman"/>
          <w:szCs w:val="24"/>
        </w:rPr>
        <w:t xml:space="preserve">. </w:t>
      </w:r>
      <w:r w:rsidR="00BB64C8">
        <w:rPr>
          <w:rFonts w:cs="Times New Roman"/>
          <w:szCs w:val="24"/>
        </w:rPr>
        <w:t>Za utvrđivanje fokusa intervencija</w:t>
      </w:r>
      <w:r w:rsidR="00271A97">
        <w:rPr>
          <w:rFonts w:cs="Times New Roman"/>
          <w:szCs w:val="24"/>
        </w:rPr>
        <w:t>,</w:t>
      </w:r>
      <w:r w:rsidR="00BB64C8">
        <w:rPr>
          <w:rFonts w:cs="Times New Roman"/>
          <w:szCs w:val="24"/>
        </w:rPr>
        <w:t xml:space="preserve"> </w:t>
      </w:r>
      <w:r w:rsidR="00271A97">
        <w:rPr>
          <w:rFonts w:cs="Times New Roman"/>
          <w:szCs w:val="24"/>
        </w:rPr>
        <w:t xml:space="preserve">odnosno njihova obuhvata, </w:t>
      </w:r>
      <w:r w:rsidR="00BB64C8">
        <w:rPr>
          <w:rFonts w:cs="Times New Roman"/>
          <w:szCs w:val="24"/>
        </w:rPr>
        <w:t>provedena je anketa</w:t>
      </w:r>
      <w:r w:rsidR="008469E7">
        <w:rPr>
          <w:rFonts w:cs="Times New Roman"/>
          <w:szCs w:val="24"/>
        </w:rPr>
        <w:t xml:space="preserve"> koja je ujedno bila podloga za definiranje razvojnih potreba. Skupština LAG-a </w:t>
      </w:r>
      <w:r w:rsidR="00271A97">
        <w:rPr>
          <w:rFonts w:cs="Times New Roman"/>
          <w:szCs w:val="24"/>
        </w:rPr>
        <w:t>P</w:t>
      </w:r>
      <w:r w:rsidR="00DE5679">
        <w:rPr>
          <w:rFonts w:cs="Times New Roman"/>
          <w:szCs w:val="24"/>
        </w:rPr>
        <w:t>osavina</w:t>
      </w:r>
      <w:r w:rsidR="00271A97">
        <w:rPr>
          <w:rFonts w:cs="Times New Roman"/>
          <w:szCs w:val="24"/>
        </w:rPr>
        <w:t xml:space="preserve"> </w:t>
      </w:r>
      <w:r w:rsidR="008469E7">
        <w:rPr>
          <w:rFonts w:cs="Times New Roman"/>
          <w:szCs w:val="24"/>
        </w:rPr>
        <w:t xml:space="preserve">je, nakon rasprave i usuglašavanja, na sjednici </w:t>
      </w:r>
      <w:r w:rsidR="008469E7" w:rsidRPr="00636A28">
        <w:rPr>
          <w:rFonts w:cs="Times New Roman"/>
          <w:szCs w:val="24"/>
        </w:rPr>
        <w:t>održanoj</w:t>
      </w:r>
      <w:r w:rsidR="00636A28" w:rsidRPr="00636A28">
        <w:rPr>
          <w:rFonts w:cs="Times New Roman"/>
          <w:szCs w:val="24"/>
        </w:rPr>
        <w:t xml:space="preserve"> 20.09.2023.godine </w:t>
      </w:r>
      <w:r w:rsidR="008469E7" w:rsidRPr="00636A28">
        <w:rPr>
          <w:rFonts w:cs="Times New Roman"/>
          <w:szCs w:val="24"/>
        </w:rPr>
        <w:t>usvojila Lokalnu razvojnu strategiju za programsko razdoblje 2023.-2027.</w:t>
      </w:r>
      <w:r w:rsidR="008469E7">
        <w:rPr>
          <w:rFonts w:cs="Times New Roman"/>
          <w:szCs w:val="24"/>
        </w:rPr>
        <w:t xml:space="preserve"> </w:t>
      </w:r>
      <w:r w:rsidR="00DD397C" w:rsidRPr="00A5497B">
        <w:rPr>
          <w:rFonts w:cs="Times New Roman"/>
          <w:szCs w:val="24"/>
        </w:rPr>
        <w:t>Prvu izmjenu LRS</w:t>
      </w:r>
      <w:r w:rsidR="00FE23B1">
        <w:rPr>
          <w:rFonts w:cs="Times New Roman"/>
          <w:szCs w:val="24"/>
        </w:rPr>
        <w:t xml:space="preserve"> (V.1)</w:t>
      </w:r>
      <w:r w:rsidR="00DD397C" w:rsidRPr="00A5497B">
        <w:rPr>
          <w:rFonts w:cs="Times New Roman"/>
          <w:szCs w:val="24"/>
        </w:rPr>
        <w:t xml:space="preserve">, Skupština LAG-a Posavina usvojila je na sjednici održanoj </w:t>
      </w:r>
      <w:r w:rsidR="00A5497B" w:rsidRPr="00A5497B">
        <w:rPr>
          <w:rFonts w:cs="Times New Roman"/>
          <w:szCs w:val="24"/>
        </w:rPr>
        <w:t>30. prosinca</w:t>
      </w:r>
      <w:r w:rsidR="00DD397C" w:rsidRPr="00A5497B">
        <w:rPr>
          <w:rFonts w:cs="Times New Roman"/>
          <w:szCs w:val="24"/>
        </w:rPr>
        <w:t xml:space="preserve"> 2024. godine.</w:t>
      </w:r>
    </w:p>
    <w:p w14:paraId="0BA3E4F3" w14:textId="77777777" w:rsidR="00C02416" w:rsidRPr="0018026B" w:rsidRDefault="00C02416" w:rsidP="00E339A7"/>
    <w:p w14:paraId="084D8E6C" w14:textId="6D0E9B84" w:rsidR="0022112E" w:rsidRPr="0018026B" w:rsidRDefault="0022112E" w:rsidP="00B93570">
      <w:pPr>
        <w:pStyle w:val="Sadraj1"/>
        <w:rPr>
          <w:rStyle w:val="Hiperveza"/>
          <w:b w:val="0"/>
          <w:color w:val="auto"/>
          <w:u w:val="none"/>
        </w:rPr>
      </w:pPr>
      <w:r w:rsidRPr="0018026B">
        <w:rPr>
          <w:rStyle w:val="Hiperveza"/>
          <w:b w:val="0"/>
          <w:color w:val="auto"/>
          <w:u w:val="none"/>
        </w:rPr>
        <w:br w:type="page"/>
      </w:r>
    </w:p>
    <w:p w14:paraId="1E5C4C98" w14:textId="179235B9" w:rsidR="0000302B" w:rsidRPr="0018026B" w:rsidRDefault="0000302B" w:rsidP="001D19BC">
      <w:pPr>
        <w:pStyle w:val="Naslov1"/>
      </w:pPr>
      <w:bookmarkStart w:id="9" w:name="_Toc138066357"/>
      <w:bookmarkStart w:id="10" w:name="_Toc138066441"/>
      <w:bookmarkStart w:id="11" w:name="_Toc138066499"/>
      <w:bookmarkStart w:id="12" w:name="_Toc138066821"/>
      <w:bookmarkStart w:id="13" w:name="_Toc138066903"/>
      <w:bookmarkStart w:id="14" w:name="_Toc138838779"/>
      <w:bookmarkStart w:id="15" w:name="_Toc149908153"/>
      <w:r w:rsidRPr="0018026B">
        <w:lastRenderedPageBreak/>
        <w:t>1</w:t>
      </w:r>
      <w:r w:rsidR="001F20AD" w:rsidRPr="0018026B">
        <w:t xml:space="preserve">. </w:t>
      </w:r>
      <w:r w:rsidRPr="0018026B">
        <w:t>OPIS PODRUČJA KOJE OBUHVAĆA L</w:t>
      </w:r>
      <w:r w:rsidR="00186FBA" w:rsidRPr="0018026B">
        <w:t>OKALNA RAZVOJNA ST</w:t>
      </w:r>
      <w:r w:rsidR="00FC52C5">
        <w:t>RA</w:t>
      </w:r>
      <w:r w:rsidR="00186FBA" w:rsidRPr="0018026B">
        <w:t>TEGIJA (L</w:t>
      </w:r>
      <w:r w:rsidRPr="0018026B">
        <w:t>RS</w:t>
      </w:r>
      <w:r w:rsidR="00186FBA" w:rsidRPr="0018026B">
        <w:t>)</w:t>
      </w:r>
      <w:bookmarkEnd w:id="9"/>
      <w:bookmarkEnd w:id="10"/>
      <w:bookmarkEnd w:id="11"/>
      <w:bookmarkEnd w:id="12"/>
      <w:bookmarkEnd w:id="13"/>
      <w:bookmarkEnd w:id="14"/>
      <w:bookmarkEnd w:id="15"/>
    </w:p>
    <w:p w14:paraId="02EDF2DF" w14:textId="77777777" w:rsidR="00BB10B4" w:rsidRPr="0018026B" w:rsidRDefault="00BB10B4" w:rsidP="001D19BC">
      <w:bookmarkStart w:id="16" w:name="_Toc138066358"/>
      <w:bookmarkStart w:id="17" w:name="_Toc138066442"/>
      <w:bookmarkStart w:id="18" w:name="_Toc138066500"/>
      <w:bookmarkStart w:id="19" w:name="_Toc138066822"/>
      <w:bookmarkStart w:id="20" w:name="_Toc138066904"/>
      <w:bookmarkStart w:id="21" w:name="_Toc138838780"/>
    </w:p>
    <w:p w14:paraId="1994E707" w14:textId="5884EAC7" w:rsidR="00E50C93" w:rsidRDefault="00E50C93" w:rsidP="000A588A">
      <w:pPr>
        <w:pStyle w:val="Naslov2"/>
        <w:numPr>
          <w:ilvl w:val="1"/>
          <w:numId w:val="17"/>
        </w:numPr>
        <w:rPr>
          <w:rFonts w:eastAsia="Calibri"/>
        </w:rPr>
      </w:pPr>
      <w:bookmarkStart w:id="22" w:name="_Toc149908154"/>
      <w:r w:rsidRPr="0018026B">
        <w:rPr>
          <w:rFonts w:eastAsia="Calibri"/>
        </w:rPr>
        <w:t xml:space="preserve">Osnovne </w:t>
      </w:r>
      <w:r w:rsidRPr="001D19BC">
        <w:t>zemljopisne</w:t>
      </w:r>
      <w:r w:rsidRPr="0018026B">
        <w:rPr>
          <w:rFonts w:eastAsia="Calibri"/>
        </w:rPr>
        <w:t xml:space="preserve"> značajke područja LAG</w:t>
      </w:r>
      <w:r w:rsidR="00624CCD" w:rsidRPr="0018026B">
        <w:rPr>
          <w:rFonts w:eastAsia="Calibri"/>
        </w:rPr>
        <w:t>-a</w:t>
      </w:r>
      <w:bookmarkEnd w:id="22"/>
      <w:r w:rsidR="00624CCD" w:rsidRPr="0018026B">
        <w:rPr>
          <w:rFonts w:eastAsia="Calibri"/>
        </w:rPr>
        <w:t xml:space="preserve"> </w:t>
      </w:r>
      <w:bookmarkEnd w:id="16"/>
      <w:bookmarkEnd w:id="17"/>
      <w:bookmarkEnd w:id="18"/>
      <w:bookmarkEnd w:id="19"/>
      <w:bookmarkEnd w:id="20"/>
      <w:bookmarkEnd w:id="21"/>
    </w:p>
    <w:p w14:paraId="6770A28F" w14:textId="77777777" w:rsidR="00B93570" w:rsidRPr="00F66CBD" w:rsidRDefault="00B93570" w:rsidP="00F66CBD"/>
    <w:p w14:paraId="3A274805" w14:textId="3ECA6C10" w:rsidR="00BB10B4" w:rsidRDefault="00B93570" w:rsidP="00F66CBD">
      <w:pPr>
        <w:pStyle w:val="Naslov3"/>
      </w:pPr>
      <w:bookmarkStart w:id="23" w:name="_Toc148624828"/>
      <w:bookmarkStart w:id="24" w:name="_Toc149908155"/>
      <w:bookmarkStart w:id="25" w:name="_Toc138838781"/>
      <w:bookmarkStart w:id="26" w:name="_Toc138066359"/>
      <w:bookmarkStart w:id="27" w:name="_Toc138066443"/>
      <w:bookmarkStart w:id="28" w:name="_Toc138066501"/>
      <w:bookmarkStart w:id="29" w:name="_Toc138066823"/>
      <w:bookmarkStart w:id="30" w:name="_Toc138066905"/>
      <w:r w:rsidRPr="0018026B">
        <w:rPr>
          <w:rFonts w:eastAsia="Calibri"/>
        </w:rPr>
        <w:t xml:space="preserve">1.1.1. </w:t>
      </w:r>
      <w:r w:rsidRPr="001D19BC">
        <w:t>Područje</w:t>
      </w:r>
      <w:r w:rsidRPr="0018026B">
        <w:rPr>
          <w:rFonts w:eastAsia="Calibri"/>
        </w:rPr>
        <w:t xml:space="preserve"> LAG-a</w:t>
      </w:r>
      <w:bookmarkEnd w:id="23"/>
      <w:bookmarkEnd w:id="24"/>
      <w:r w:rsidRPr="0018026B">
        <w:rPr>
          <w:rFonts w:eastAsia="Calibri"/>
        </w:rPr>
        <w:t xml:space="preserve"> </w:t>
      </w:r>
    </w:p>
    <w:p w14:paraId="48F68C3D" w14:textId="088BCA77" w:rsidR="00EC4FDD" w:rsidRDefault="00DE5679" w:rsidP="00EC4FDD">
      <w:pPr>
        <w:pStyle w:val="Bezproreda"/>
        <w:jc w:val="both"/>
        <w:rPr>
          <w:rFonts w:ascii="Times New Roman" w:hAnsi="Times New Roman"/>
          <w:sz w:val="24"/>
        </w:rPr>
      </w:pPr>
      <w:r w:rsidRPr="00772850">
        <w:rPr>
          <w:rFonts w:ascii="Times New Roman" w:hAnsi="Times New Roman"/>
          <w:sz w:val="24"/>
          <w:szCs w:val="24"/>
        </w:rPr>
        <w:t xml:space="preserve">LAG Posavina obuhvaća cjelovito područje </w:t>
      </w:r>
      <w:r>
        <w:rPr>
          <w:rFonts w:ascii="Times New Roman" w:hAnsi="Times New Roman"/>
          <w:sz w:val="24"/>
          <w:szCs w:val="24"/>
        </w:rPr>
        <w:t>7 jedinica lokalne samouprave, a to su sljedeće</w:t>
      </w:r>
      <w:r w:rsidR="00EC4FDD">
        <w:rPr>
          <w:rFonts w:ascii="Times New Roman" w:hAnsi="Times New Roman"/>
          <w:sz w:val="24"/>
          <w:szCs w:val="24"/>
        </w:rPr>
        <w:t xml:space="preserve"> općine</w:t>
      </w:r>
      <w:r w:rsidRPr="00772850">
        <w:rPr>
          <w:rFonts w:ascii="Times New Roman" w:hAnsi="Times New Roman"/>
          <w:sz w:val="24"/>
          <w:szCs w:val="24"/>
        </w:rPr>
        <w:t>: Bebrina, Brodski Stupnik, Nova Kapela, Oriovac, Podcrkavlje i Sibinj (koje administrativno pripadaju Brodsko-posavskoj županiji) te općinu Čaglin (koja administrativno pripada Požeško-slavonskoj županiji).</w:t>
      </w:r>
      <w:r>
        <w:rPr>
          <w:rFonts w:ascii="Times New Roman" w:hAnsi="Times New Roman"/>
          <w:sz w:val="24"/>
          <w:szCs w:val="24"/>
        </w:rPr>
        <w:t xml:space="preserve"> </w:t>
      </w:r>
      <w:r w:rsidRPr="001A2E63">
        <w:rPr>
          <w:rFonts w:ascii="Times New Roman" w:hAnsi="Times New Roman"/>
          <w:sz w:val="24"/>
          <w:szCs w:val="24"/>
        </w:rPr>
        <w:t xml:space="preserve">Područje LAG-a prostire se na </w:t>
      </w:r>
      <w:r w:rsidRPr="001C2589">
        <w:rPr>
          <w:rFonts w:ascii="Times New Roman" w:hAnsi="Times New Roman"/>
          <w:sz w:val="24"/>
          <w:szCs w:val="24"/>
        </w:rPr>
        <w:t>770,32 km</w:t>
      </w:r>
      <w:r w:rsidRPr="001C2589">
        <w:rPr>
          <w:rFonts w:ascii="Times New Roman" w:hAnsi="Times New Roman"/>
          <w:sz w:val="24"/>
          <w:szCs w:val="24"/>
          <w:vertAlign w:val="superscript"/>
        </w:rPr>
        <w:t>2</w:t>
      </w:r>
      <w:r w:rsidR="00EC4FDD">
        <w:rPr>
          <w:rFonts w:ascii="Times New Roman" w:hAnsi="Times New Roman"/>
          <w:sz w:val="24"/>
          <w:szCs w:val="24"/>
        </w:rPr>
        <w:t>,</w:t>
      </w:r>
      <w:r w:rsidR="00EC4FDD" w:rsidRPr="00EC4FDD">
        <w:rPr>
          <w:rFonts w:ascii="Times New Roman" w:hAnsi="Times New Roman"/>
          <w:sz w:val="24"/>
        </w:rPr>
        <w:t xml:space="preserve"> </w:t>
      </w:r>
      <w:r w:rsidR="00EC4FDD" w:rsidRPr="001C2589">
        <w:rPr>
          <w:rFonts w:ascii="Times New Roman" w:hAnsi="Times New Roman"/>
          <w:sz w:val="24"/>
        </w:rPr>
        <w:t>što predstavlja 1,36% kopnenog teritorija Republike Hrvatske (RH) te 29,10% teritorija Brodsko-posavske županije (prostorom JLS u okviru BPŽ) i 9,85% teritorija Požeško-slavonske županije (prostorom općine Čaglin u okviru PSŽ</w:t>
      </w:r>
      <w:r w:rsidR="00EC4FDD" w:rsidRPr="00772850">
        <w:rPr>
          <w:rFonts w:ascii="Times New Roman" w:hAnsi="Times New Roman"/>
          <w:sz w:val="24"/>
        </w:rPr>
        <w:t xml:space="preserve">). </w:t>
      </w:r>
      <w:r w:rsidR="00EC4FDD" w:rsidRPr="001C2589">
        <w:rPr>
          <w:rFonts w:ascii="Times New Roman" w:hAnsi="Times New Roman"/>
          <w:sz w:val="24"/>
        </w:rPr>
        <w:t xml:space="preserve">Područje LAG-a pripada statističkoj NUTS-2 regiji Kontinentalna Hrvatska. </w:t>
      </w:r>
    </w:p>
    <w:p w14:paraId="3B25F970" w14:textId="77777777" w:rsidR="00DE5679" w:rsidRDefault="00DE5679" w:rsidP="00DE5679">
      <w:pPr>
        <w:pStyle w:val="Bezproreda"/>
        <w:jc w:val="both"/>
        <w:rPr>
          <w:rFonts w:ascii="Times New Roman" w:hAnsi="Times New Roman"/>
          <w:sz w:val="24"/>
          <w:szCs w:val="24"/>
        </w:rPr>
      </w:pPr>
    </w:p>
    <w:p w14:paraId="187D0B69" w14:textId="01D43781" w:rsidR="00DE5679" w:rsidRPr="00772850" w:rsidRDefault="00DE5679" w:rsidP="00DE5679">
      <w:pPr>
        <w:pStyle w:val="Bezproreda"/>
        <w:jc w:val="both"/>
        <w:rPr>
          <w:rFonts w:ascii="Times New Roman" w:hAnsi="Times New Roman"/>
          <w:sz w:val="24"/>
          <w:szCs w:val="24"/>
        </w:rPr>
      </w:pPr>
      <w:r>
        <w:rPr>
          <w:rFonts w:ascii="Times New Roman" w:hAnsi="Times New Roman"/>
          <w:sz w:val="24"/>
          <w:szCs w:val="24"/>
        </w:rPr>
        <w:t xml:space="preserve">U obuhvatu LAG-a </w:t>
      </w:r>
      <w:r w:rsidR="00EC4FDD">
        <w:rPr>
          <w:rFonts w:ascii="Times New Roman" w:hAnsi="Times New Roman"/>
          <w:sz w:val="24"/>
          <w:szCs w:val="24"/>
        </w:rPr>
        <w:t>nalazi se</w:t>
      </w:r>
      <w:r>
        <w:rPr>
          <w:rFonts w:ascii="Times New Roman" w:hAnsi="Times New Roman"/>
          <w:sz w:val="24"/>
          <w:szCs w:val="24"/>
        </w:rPr>
        <w:t xml:space="preserve"> 89 naselja, od čega 7 naselja pripada Općini Bebrina, 4 naselja Općini Brodski Stupnik, 12 naselja općini Nova Kapela, 10 naselja općini Oriovac, 13 naselja općini Podcrkavlje, 12 naselja općini Sibinj te 31 naselje općini Čaglin.</w:t>
      </w:r>
      <w:r w:rsidR="00EC4FDD">
        <w:rPr>
          <w:rFonts w:ascii="Times New Roman" w:hAnsi="Times New Roman"/>
          <w:sz w:val="24"/>
          <w:szCs w:val="24"/>
        </w:rPr>
        <w:t xml:space="preserve"> </w:t>
      </w:r>
      <w:r>
        <w:rPr>
          <w:rFonts w:ascii="Times New Roman" w:hAnsi="Times New Roman"/>
          <w:sz w:val="24"/>
          <w:szCs w:val="24"/>
        </w:rPr>
        <w:t>Sjedište LAG-a Posavina nalazi se u naselju Brodski Stupnik, općina Brodski Stupnik.</w:t>
      </w:r>
    </w:p>
    <w:p w14:paraId="102B870D" w14:textId="77777777" w:rsidR="00DE5679" w:rsidRDefault="00DE5679" w:rsidP="00DE5679">
      <w:pPr>
        <w:pStyle w:val="Bezproreda"/>
        <w:jc w:val="both"/>
        <w:rPr>
          <w:rFonts w:ascii="Times New Roman" w:hAnsi="Times New Roman"/>
          <w:sz w:val="24"/>
        </w:rPr>
      </w:pPr>
    </w:p>
    <w:p w14:paraId="29E5A312" w14:textId="219D688D" w:rsidR="00DE5679" w:rsidRPr="00772850" w:rsidRDefault="00DE5679" w:rsidP="00DE5679">
      <w:pPr>
        <w:pStyle w:val="Bezproreda"/>
        <w:jc w:val="both"/>
        <w:rPr>
          <w:rFonts w:ascii="Times New Roman" w:hAnsi="Times New Roman"/>
          <w:sz w:val="24"/>
          <w:szCs w:val="24"/>
        </w:rPr>
      </w:pPr>
      <w:r w:rsidRPr="00772850">
        <w:rPr>
          <w:rFonts w:ascii="Times New Roman" w:hAnsi="Times New Roman"/>
          <w:sz w:val="24"/>
          <w:szCs w:val="24"/>
        </w:rPr>
        <w:t>LAG Posavina nalazi se na južnoj granici Kontinentalne Hrvatske u njezinom središnjem dijelu gdje svojom južnom granicom</w:t>
      </w:r>
      <w:r>
        <w:rPr>
          <w:rFonts w:ascii="Times New Roman" w:hAnsi="Times New Roman"/>
          <w:sz w:val="24"/>
          <w:szCs w:val="24"/>
        </w:rPr>
        <w:t>,</w:t>
      </w:r>
      <w:r w:rsidRPr="00772850">
        <w:rPr>
          <w:rFonts w:ascii="Times New Roman" w:hAnsi="Times New Roman"/>
          <w:sz w:val="24"/>
          <w:szCs w:val="24"/>
        </w:rPr>
        <w:t xml:space="preserve"> odnosno tokom rijeke Save, graniči s Bosnom i Hercegovinom što mu pruža velike mogućnosti u razvoju prekograničnih projekata. </w:t>
      </w:r>
      <w:r>
        <w:rPr>
          <w:rFonts w:ascii="Times New Roman" w:hAnsi="Times New Roman"/>
          <w:sz w:val="24"/>
          <w:szCs w:val="24"/>
        </w:rPr>
        <w:t>Svojim većim</w:t>
      </w:r>
      <w:r w:rsidRPr="00772850">
        <w:rPr>
          <w:rFonts w:ascii="Times New Roman" w:hAnsi="Times New Roman"/>
          <w:sz w:val="24"/>
          <w:szCs w:val="24"/>
        </w:rPr>
        <w:t xml:space="preserve"> dijelom nalazi se u središnjem području Brodsko-posavske županije, odnosno u </w:t>
      </w:r>
      <w:r w:rsidR="00BD4CC9" w:rsidRPr="00772850">
        <w:rPr>
          <w:rFonts w:ascii="Times New Roman" w:hAnsi="Times New Roman"/>
          <w:sz w:val="24"/>
          <w:szCs w:val="24"/>
        </w:rPr>
        <w:t>najjužnijem</w:t>
      </w:r>
      <w:r w:rsidRPr="00772850">
        <w:rPr>
          <w:rFonts w:ascii="Times New Roman" w:hAnsi="Times New Roman"/>
          <w:sz w:val="24"/>
          <w:szCs w:val="24"/>
        </w:rPr>
        <w:t xml:space="preserve"> dijelu Slavonske nizine dok samo prostorom Općine Čaglin obuhvaća dio područja Požeško-slavonske županije. Stanovnici područja gravitiraju </w:t>
      </w:r>
      <w:r>
        <w:rPr>
          <w:rFonts w:ascii="Times New Roman" w:hAnsi="Times New Roman"/>
          <w:sz w:val="24"/>
          <w:szCs w:val="24"/>
        </w:rPr>
        <w:t>u</w:t>
      </w:r>
      <w:r w:rsidRPr="00772850">
        <w:rPr>
          <w:rFonts w:ascii="Times New Roman" w:hAnsi="Times New Roman"/>
          <w:sz w:val="24"/>
          <w:szCs w:val="24"/>
        </w:rPr>
        <w:t xml:space="preserve"> 3 adm</w:t>
      </w:r>
      <w:r>
        <w:rPr>
          <w:rFonts w:ascii="Times New Roman" w:hAnsi="Times New Roman"/>
          <w:sz w:val="24"/>
          <w:szCs w:val="24"/>
        </w:rPr>
        <w:t>inistrativna središta: naselja O</w:t>
      </w:r>
      <w:r w:rsidRPr="00772850">
        <w:rPr>
          <w:rFonts w:ascii="Times New Roman" w:hAnsi="Times New Roman"/>
          <w:sz w:val="24"/>
          <w:szCs w:val="24"/>
        </w:rPr>
        <w:t xml:space="preserve">pćine Nova Kapela tradicionalno gravitiraju </w:t>
      </w:r>
      <w:r>
        <w:rPr>
          <w:rFonts w:ascii="Times New Roman" w:hAnsi="Times New Roman"/>
          <w:sz w:val="24"/>
          <w:szCs w:val="24"/>
        </w:rPr>
        <w:t>Gradu Nova Gradiška</w:t>
      </w:r>
      <w:r w:rsidRPr="00772850">
        <w:rPr>
          <w:rFonts w:ascii="Times New Roman" w:hAnsi="Times New Roman"/>
          <w:sz w:val="24"/>
          <w:szCs w:val="24"/>
        </w:rPr>
        <w:t>, naselja Općine</w:t>
      </w:r>
      <w:r>
        <w:rPr>
          <w:rFonts w:ascii="Times New Roman" w:hAnsi="Times New Roman"/>
          <w:sz w:val="24"/>
          <w:szCs w:val="24"/>
        </w:rPr>
        <w:t xml:space="preserve"> Čaglin gravitiraju Gradu Požega</w:t>
      </w:r>
      <w:r w:rsidRPr="00772850">
        <w:rPr>
          <w:rFonts w:ascii="Times New Roman" w:hAnsi="Times New Roman"/>
          <w:sz w:val="24"/>
          <w:szCs w:val="24"/>
        </w:rPr>
        <w:t xml:space="preserve"> dok ostala naselja LA</w:t>
      </w:r>
      <w:r>
        <w:rPr>
          <w:rFonts w:ascii="Times New Roman" w:hAnsi="Times New Roman"/>
          <w:sz w:val="24"/>
          <w:szCs w:val="24"/>
        </w:rPr>
        <w:t>G-a gravitiraju Gradu Slavonski Brod</w:t>
      </w:r>
      <w:r w:rsidRPr="00772850">
        <w:rPr>
          <w:rFonts w:ascii="Times New Roman" w:hAnsi="Times New Roman"/>
          <w:sz w:val="24"/>
          <w:szCs w:val="24"/>
        </w:rPr>
        <w:t xml:space="preserve">. </w:t>
      </w:r>
    </w:p>
    <w:p w14:paraId="69ADBEE1" w14:textId="77777777" w:rsidR="00DE5679" w:rsidRDefault="00DE5679" w:rsidP="00DE5679">
      <w:pPr>
        <w:pStyle w:val="Bezproreda"/>
        <w:jc w:val="both"/>
        <w:rPr>
          <w:rFonts w:ascii="Times New Roman" w:hAnsi="Times New Roman"/>
          <w:sz w:val="24"/>
          <w:szCs w:val="24"/>
        </w:rPr>
      </w:pPr>
    </w:p>
    <w:p w14:paraId="4980B9AB" w14:textId="52BEDE25" w:rsidR="00DE5679" w:rsidRPr="00CF4277" w:rsidRDefault="00DE5679" w:rsidP="00DE5679">
      <w:pPr>
        <w:pStyle w:val="Bezproreda"/>
        <w:jc w:val="both"/>
        <w:rPr>
          <w:rFonts w:ascii="Times New Roman" w:hAnsi="Times New Roman"/>
          <w:sz w:val="24"/>
          <w:szCs w:val="24"/>
        </w:rPr>
      </w:pPr>
      <w:r w:rsidRPr="00CF4277">
        <w:rPr>
          <w:rFonts w:ascii="Times New Roman" w:hAnsi="Times New Roman"/>
          <w:sz w:val="24"/>
          <w:szCs w:val="24"/>
        </w:rPr>
        <w:t>Na zapadu graniči s područjem Općine Staro Petrovo Selo, na jugu s područjem Grada Slavonskog Broda dok na sjeveru</w:t>
      </w:r>
      <w:r w:rsidR="00EC4FDD" w:rsidRPr="00CF4277">
        <w:rPr>
          <w:rFonts w:ascii="Times New Roman" w:hAnsi="Times New Roman"/>
          <w:sz w:val="24"/>
          <w:szCs w:val="24"/>
        </w:rPr>
        <w:t>,</w:t>
      </w:r>
      <w:r w:rsidRPr="00CF4277">
        <w:rPr>
          <w:rFonts w:ascii="Times New Roman" w:hAnsi="Times New Roman"/>
          <w:sz w:val="24"/>
          <w:szCs w:val="24"/>
        </w:rPr>
        <w:t xml:space="preserve"> prostor LAG-a</w:t>
      </w:r>
      <w:r w:rsidR="00EC4FDD" w:rsidRPr="00CF4277">
        <w:rPr>
          <w:rFonts w:ascii="Times New Roman" w:hAnsi="Times New Roman"/>
          <w:sz w:val="24"/>
          <w:szCs w:val="24"/>
        </w:rPr>
        <w:t>,</w:t>
      </w:r>
      <w:r w:rsidRPr="00CF4277">
        <w:rPr>
          <w:rFonts w:ascii="Times New Roman" w:hAnsi="Times New Roman"/>
          <w:sz w:val="24"/>
          <w:szCs w:val="24"/>
        </w:rPr>
        <w:t xml:space="preserve"> graniči s Osječko-baranjskom županijom. U svom zapadnom dijelu LAG Posavina graniči s prostorom LAG-a „Zapadna Slavonija“</w:t>
      </w:r>
      <w:r w:rsidR="005C4E03" w:rsidRPr="00CF4277">
        <w:rPr>
          <w:rFonts w:ascii="Times New Roman" w:hAnsi="Times New Roman"/>
          <w:sz w:val="24"/>
          <w:szCs w:val="24"/>
        </w:rPr>
        <w:t xml:space="preserve"> te LAG-om Barun Trenk</w:t>
      </w:r>
      <w:r w:rsidRPr="00CF4277">
        <w:rPr>
          <w:rFonts w:ascii="Times New Roman" w:hAnsi="Times New Roman"/>
          <w:sz w:val="24"/>
          <w:szCs w:val="24"/>
        </w:rPr>
        <w:t xml:space="preserve">, sjeverno graniči s područjem LAG-a „Karašica“, dok na istoku graniči s područjem LAG-ova „Strossmayer“ i „Slavonska ravnica“. </w:t>
      </w:r>
    </w:p>
    <w:p w14:paraId="6A5FBF98" w14:textId="77777777" w:rsidR="00DE5679" w:rsidRDefault="00DE5679" w:rsidP="00DE5679">
      <w:pPr>
        <w:pStyle w:val="Bezproreda"/>
        <w:jc w:val="both"/>
        <w:rPr>
          <w:rFonts w:ascii="Times New Roman" w:hAnsi="Times New Roman"/>
          <w:sz w:val="24"/>
          <w:szCs w:val="24"/>
        </w:rPr>
      </w:pPr>
    </w:p>
    <w:p w14:paraId="76460853" w14:textId="77777777" w:rsidR="00DE5679" w:rsidRDefault="00DE5679" w:rsidP="00DE5679">
      <w:pPr>
        <w:pStyle w:val="Bezproreda"/>
        <w:jc w:val="both"/>
        <w:rPr>
          <w:rFonts w:cstheme="minorHAnsi"/>
          <w:sz w:val="20"/>
          <w:szCs w:val="20"/>
        </w:rPr>
      </w:pPr>
      <w:r w:rsidRPr="00772850">
        <w:rPr>
          <w:rFonts w:ascii="Times New Roman" w:hAnsi="Times New Roman"/>
          <w:sz w:val="24"/>
          <w:szCs w:val="24"/>
        </w:rPr>
        <w:t xml:space="preserve">Položaj LAG-a u prostoru Republike Hrvatske (na glavnim prometnim koridorima nacionalnog i međunarodnog značaja, npr. autocesta Zagreb-Lipovac - A3/E70 koja je povezana sa paneuropskim transportnim koridorom 5C-A5/E73) pruža mu velike razvojne komparativne prednosti </w:t>
      </w:r>
      <w:r>
        <w:rPr>
          <w:rFonts w:ascii="Times New Roman" w:hAnsi="Times New Roman"/>
          <w:sz w:val="24"/>
          <w:szCs w:val="24"/>
        </w:rPr>
        <w:t xml:space="preserve">u </w:t>
      </w:r>
      <w:r w:rsidRPr="00772850">
        <w:rPr>
          <w:rFonts w:ascii="Times New Roman" w:hAnsi="Times New Roman"/>
          <w:sz w:val="24"/>
          <w:szCs w:val="24"/>
        </w:rPr>
        <w:t xml:space="preserve">kontekstu razvoja integriranog nacionalnog i europskog gospodarstva, u odnosu na druga prometno izoliranija područja. </w:t>
      </w:r>
    </w:p>
    <w:p w14:paraId="77BA5DBF" w14:textId="77777777" w:rsidR="00DE5679" w:rsidRDefault="00DE5679" w:rsidP="00DE5679">
      <w:pPr>
        <w:rPr>
          <w:rFonts w:cstheme="minorHAnsi"/>
          <w:sz w:val="20"/>
          <w:szCs w:val="20"/>
        </w:rPr>
      </w:pPr>
    </w:p>
    <w:p w14:paraId="43AB637E" w14:textId="77777777" w:rsidR="00DE5679" w:rsidRDefault="00DE5679" w:rsidP="00DE5679">
      <w:pPr>
        <w:rPr>
          <w:rFonts w:cstheme="minorHAnsi"/>
          <w:sz w:val="20"/>
          <w:szCs w:val="20"/>
        </w:rPr>
      </w:pPr>
    </w:p>
    <w:p w14:paraId="44D1B7BC" w14:textId="77777777" w:rsidR="00DE5679" w:rsidRDefault="00DE5679" w:rsidP="00624C15">
      <w:pPr>
        <w:pStyle w:val="Bezproreda"/>
        <w:jc w:val="both"/>
        <w:rPr>
          <w:rFonts w:ascii="Times New Roman" w:hAnsi="Times New Roman" w:cs="Times New Roman"/>
          <w:sz w:val="24"/>
          <w:szCs w:val="24"/>
        </w:rPr>
      </w:pPr>
    </w:p>
    <w:p w14:paraId="0E1CDB2B" w14:textId="77777777" w:rsidR="00DE5679" w:rsidRDefault="00DE5679" w:rsidP="00624C15">
      <w:pPr>
        <w:pStyle w:val="Bezproreda"/>
        <w:jc w:val="both"/>
        <w:rPr>
          <w:rFonts w:ascii="Times New Roman" w:hAnsi="Times New Roman" w:cs="Times New Roman"/>
          <w:sz w:val="24"/>
          <w:szCs w:val="24"/>
        </w:rPr>
      </w:pPr>
    </w:p>
    <w:p w14:paraId="4B7BCA70" w14:textId="77777777" w:rsidR="00DE5679" w:rsidRDefault="00DE5679" w:rsidP="00624C15">
      <w:pPr>
        <w:pStyle w:val="Bezproreda"/>
        <w:jc w:val="both"/>
        <w:rPr>
          <w:rFonts w:ascii="Times New Roman" w:hAnsi="Times New Roman" w:cs="Times New Roman"/>
          <w:sz w:val="24"/>
          <w:szCs w:val="24"/>
        </w:rPr>
      </w:pPr>
    </w:p>
    <w:p w14:paraId="5D17C730" w14:textId="77777777" w:rsidR="00DE5679" w:rsidRDefault="00DE5679" w:rsidP="00624C15">
      <w:pPr>
        <w:pStyle w:val="Bezproreda"/>
        <w:jc w:val="both"/>
        <w:rPr>
          <w:rFonts w:ascii="Times New Roman" w:hAnsi="Times New Roman" w:cs="Times New Roman"/>
          <w:sz w:val="24"/>
          <w:szCs w:val="24"/>
        </w:rPr>
      </w:pPr>
    </w:p>
    <w:p w14:paraId="1D073347" w14:textId="77777777" w:rsidR="00DE5679" w:rsidRDefault="00DE5679" w:rsidP="00624C15">
      <w:pPr>
        <w:pStyle w:val="Bezproreda"/>
        <w:jc w:val="both"/>
        <w:rPr>
          <w:rFonts w:ascii="Times New Roman" w:hAnsi="Times New Roman" w:cs="Times New Roman"/>
          <w:sz w:val="24"/>
          <w:szCs w:val="24"/>
        </w:rPr>
      </w:pPr>
    </w:p>
    <w:p w14:paraId="0E24408A" w14:textId="77777777" w:rsidR="00DE5679" w:rsidRDefault="00DE5679" w:rsidP="00624C15">
      <w:pPr>
        <w:pStyle w:val="Bezproreda"/>
        <w:jc w:val="both"/>
        <w:rPr>
          <w:rFonts w:ascii="Times New Roman" w:hAnsi="Times New Roman" w:cs="Times New Roman"/>
          <w:sz w:val="24"/>
          <w:szCs w:val="24"/>
        </w:rPr>
      </w:pPr>
    </w:p>
    <w:p w14:paraId="18CD79FA" w14:textId="77777777" w:rsidR="00DE5679" w:rsidRPr="00F42A66" w:rsidRDefault="00DE5679" w:rsidP="00624C15">
      <w:pPr>
        <w:pStyle w:val="Bezproreda"/>
        <w:jc w:val="both"/>
        <w:rPr>
          <w:rFonts w:ascii="Times New Roman" w:hAnsi="Times New Roman" w:cs="Times New Roman"/>
          <w:sz w:val="24"/>
          <w:szCs w:val="24"/>
        </w:rPr>
      </w:pPr>
    </w:p>
    <w:bookmarkEnd w:id="25"/>
    <w:bookmarkEnd w:id="26"/>
    <w:bookmarkEnd w:id="27"/>
    <w:bookmarkEnd w:id="28"/>
    <w:bookmarkEnd w:id="29"/>
    <w:bookmarkEnd w:id="30"/>
    <w:p w14:paraId="29D6025E" w14:textId="77777777" w:rsidR="000A248C" w:rsidRDefault="000A248C" w:rsidP="005646DB"/>
    <w:p w14:paraId="75EBE190" w14:textId="77777777" w:rsidR="000A248C" w:rsidRPr="0018026B" w:rsidRDefault="000A248C" w:rsidP="005646DB"/>
    <w:p w14:paraId="7EC921B7" w14:textId="2C387CCB" w:rsidR="002E4192" w:rsidRPr="0018026B" w:rsidRDefault="00491F90" w:rsidP="00491F90">
      <w:pPr>
        <w:pStyle w:val="Opisslike"/>
        <w:rPr>
          <w:rFonts w:eastAsia="Calibri"/>
        </w:rPr>
      </w:pPr>
      <w:bookmarkStart w:id="31" w:name="_Toc137650866"/>
      <w:bookmarkStart w:id="32" w:name="_Toc138838561"/>
      <w:bookmarkStart w:id="33" w:name="_Toc143064434"/>
      <w:bookmarkStart w:id="34" w:name="_Toc149908156"/>
      <w:r>
        <w:t xml:space="preserve">Slika </w:t>
      </w:r>
      <w:fldSimple w:instr=" SEQ Slika \* ARABIC ">
        <w:r w:rsidR="00CD3525">
          <w:rPr>
            <w:noProof/>
          </w:rPr>
          <w:t>1</w:t>
        </w:r>
      </w:fldSimple>
      <w:r w:rsidR="002E4192" w:rsidRPr="0018026B">
        <w:rPr>
          <w:rFonts w:eastAsia="Calibri"/>
        </w:rPr>
        <w:t>: Karta LAG područja s vidljivim granicama JLS-ova</w:t>
      </w:r>
      <w:bookmarkEnd w:id="31"/>
      <w:bookmarkEnd w:id="32"/>
      <w:bookmarkEnd w:id="33"/>
      <w:r w:rsidR="000A248C">
        <w:rPr>
          <w:rFonts w:eastAsia="Calibri"/>
        </w:rPr>
        <w:t xml:space="preserve"> u LAG-u</w:t>
      </w:r>
      <w:bookmarkEnd w:id="34"/>
      <w:r w:rsidR="000A248C">
        <w:rPr>
          <w:rFonts w:eastAsia="Calibri"/>
        </w:rPr>
        <w:t xml:space="preserve"> </w:t>
      </w:r>
    </w:p>
    <w:p w14:paraId="5EEF5418" w14:textId="7BB85E29" w:rsidR="008469E7" w:rsidRDefault="00DE5679" w:rsidP="002E4192">
      <w:pPr>
        <w:spacing w:after="160" w:line="259" w:lineRule="auto"/>
        <w:contextualSpacing/>
        <w:jc w:val="both"/>
        <w:rPr>
          <w:rFonts w:eastAsia="Calibri" w:cs="Times New Roman"/>
          <w:sz w:val="22"/>
        </w:rPr>
      </w:pPr>
      <w:bookmarkStart w:id="35" w:name="_Hlk71271867"/>
      <w:r>
        <w:rPr>
          <w:noProof/>
          <w:lang w:eastAsia="hr-HR"/>
        </w:rPr>
        <w:drawing>
          <wp:inline distT="0" distB="0" distL="0" distR="0" wp14:anchorId="3F9D055E" wp14:editId="10D0B63D">
            <wp:extent cx="5760720" cy="5431191"/>
            <wp:effectExtent l="0" t="0" r="0" b="0"/>
            <wp:docPr id="2108998661" name="Slika 210899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431191"/>
                    </a:xfrm>
                    <a:prstGeom prst="rect">
                      <a:avLst/>
                    </a:prstGeom>
                    <a:noFill/>
                  </pic:spPr>
                </pic:pic>
              </a:graphicData>
            </a:graphic>
          </wp:inline>
        </w:drawing>
      </w:r>
    </w:p>
    <w:p w14:paraId="16412BA1" w14:textId="06EB1338" w:rsidR="00E50C93" w:rsidRPr="005646DB" w:rsidRDefault="008469E7" w:rsidP="002E4192">
      <w:pPr>
        <w:spacing w:after="160" w:line="259" w:lineRule="auto"/>
        <w:contextualSpacing/>
        <w:jc w:val="both"/>
        <w:rPr>
          <w:rFonts w:eastAsia="Calibri" w:cs="Times New Roman"/>
          <w:i/>
          <w:sz w:val="22"/>
        </w:rPr>
      </w:pPr>
      <w:r w:rsidRPr="00CA5811">
        <w:rPr>
          <w:rFonts w:eastAsia="Calibri" w:cs="Times New Roman"/>
          <w:iCs/>
        </w:rPr>
        <w:t>Izvor:</w:t>
      </w:r>
      <w:r>
        <w:rPr>
          <w:rFonts w:eastAsia="Calibri" w:cs="Times New Roman"/>
          <w:i/>
        </w:rPr>
        <w:t xml:space="preserve"> </w:t>
      </w:r>
      <w:bookmarkEnd w:id="35"/>
      <w:r w:rsidR="000A248C">
        <w:rPr>
          <w:rFonts w:eastAsia="Calibri" w:cs="Times New Roman"/>
          <w:i/>
        </w:rPr>
        <w:t>LAG P</w:t>
      </w:r>
      <w:r w:rsidR="00DE5679">
        <w:rPr>
          <w:rFonts w:eastAsia="Calibri" w:cs="Times New Roman"/>
          <w:i/>
        </w:rPr>
        <w:t>osavina</w:t>
      </w:r>
    </w:p>
    <w:p w14:paraId="3BA7A828" w14:textId="6369F746" w:rsidR="00C346EB" w:rsidRDefault="00C346EB" w:rsidP="00E50C93">
      <w:pPr>
        <w:jc w:val="both"/>
        <w:rPr>
          <w:rFonts w:eastAsia="Calibri" w:cs="Times New Roman"/>
          <w:szCs w:val="24"/>
          <w:lang w:eastAsia="hr-HR"/>
        </w:rPr>
      </w:pPr>
    </w:p>
    <w:p w14:paraId="3C319C6B" w14:textId="77777777" w:rsidR="008469E7" w:rsidRDefault="008469E7" w:rsidP="00E50C93">
      <w:pPr>
        <w:jc w:val="both"/>
        <w:rPr>
          <w:rFonts w:eastAsia="Calibri" w:cs="Times New Roman"/>
          <w:szCs w:val="24"/>
          <w:lang w:eastAsia="hr-HR"/>
        </w:rPr>
      </w:pPr>
    </w:p>
    <w:p w14:paraId="70458A41" w14:textId="77777777" w:rsidR="008469E7" w:rsidRDefault="008469E7" w:rsidP="00E50C93">
      <w:pPr>
        <w:jc w:val="both"/>
        <w:rPr>
          <w:rFonts w:eastAsia="Calibri" w:cs="Times New Roman"/>
          <w:szCs w:val="24"/>
          <w:lang w:eastAsia="hr-HR"/>
        </w:rPr>
      </w:pPr>
    </w:p>
    <w:p w14:paraId="6E18E2A0" w14:textId="77777777" w:rsidR="008469E7" w:rsidRDefault="008469E7" w:rsidP="00E50C93">
      <w:pPr>
        <w:jc w:val="both"/>
        <w:rPr>
          <w:rFonts w:eastAsia="Calibri" w:cs="Times New Roman"/>
          <w:szCs w:val="24"/>
          <w:lang w:eastAsia="hr-HR"/>
        </w:rPr>
      </w:pPr>
    </w:p>
    <w:p w14:paraId="08688400" w14:textId="77777777" w:rsidR="008469E7" w:rsidRDefault="008469E7" w:rsidP="00E50C93">
      <w:pPr>
        <w:jc w:val="both"/>
        <w:rPr>
          <w:rFonts w:eastAsia="Calibri" w:cs="Times New Roman"/>
          <w:szCs w:val="24"/>
          <w:lang w:eastAsia="hr-HR"/>
        </w:rPr>
      </w:pPr>
    </w:p>
    <w:p w14:paraId="20CA959C" w14:textId="77777777" w:rsidR="008469E7" w:rsidRDefault="008469E7" w:rsidP="00E50C93">
      <w:pPr>
        <w:jc w:val="both"/>
        <w:rPr>
          <w:rFonts w:eastAsia="Calibri" w:cs="Times New Roman"/>
          <w:szCs w:val="24"/>
          <w:lang w:eastAsia="hr-HR"/>
        </w:rPr>
      </w:pPr>
    </w:p>
    <w:p w14:paraId="3FEEACC4" w14:textId="77777777" w:rsidR="008469E7" w:rsidRPr="0018026B" w:rsidRDefault="008469E7" w:rsidP="00E50C93">
      <w:pPr>
        <w:jc w:val="both"/>
        <w:rPr>
          <w:rFonts w:eastAsia="Calibri" w:cs="Times New Roman"/>
          <w:szCs w:val="24"/>
          <w:lang w:eastAsia="hr-HR"/>
        </w:rPr>
      </w:pPr>
    </w:p>
    <w:p w14:paraId="7340370E" w14:textId="018D133E" w:rsidR="001F20AD" w:rsidRDefault="001F20AD" w:rsidP="00E50C93">
      <w:pPr>
        <w:jc w:val="both"/>
        <w:rPr>
          <w:rFonts w:eastAsia="Calibri" w:cs="Times New Roman"/>
          <w:szCs w:val="24"/>
          <w:lang w:eastAsia="hr-HR"/>
        </w:rPr>
      </w:pPr>
    </w:p>
    <w:p w14:paraId="6C336C17" w14:textId="77777777" w:rsidR="00DE5679" w:rsidRDefault="00DE5679" w:rsidP="00E50C93">
      <w:pPr>
        <w:jc w:val="both"/>
        <w:rPr>
          <w:rFonts w:eastAsia="Calibri" w:cs="Times New Roman"/>
          <w:szCs w:val="24"/>
          <w:lang w:eastAsia="hr-HR"/>
        </w:rPr>
      </w:pPr>
    </w:p>
    <w:p w14:paraId="34C2428A" w14:textId="77777777" w:rsidR="00DE5679" w:rsidRDefault="00DE5679" w:rsidP="00E50C93">
      <w:pPr>
        <w:jc w:val="both"/>
        <w:rPr>
          <w:rFonts w:eastAsia="Calibri" w:cs="Times New Roman"/>
          <w:szCs w:val="24"/>
          <w:lang w:eastAsia="hr-HR"/>
        </w:rPr>
      </w:pPr>
    </w:p>
    <w:p w14:paraId="2A93A7C0" w14:textId="77777777" w:rsidR="00DE5679" w:rsidRDefault="00DE5679" w:rsidP="00E50C93">
      <w:pPr>
        <w:jc w:val="both"/>
        <w:rPr>
          <w:rFonts w:eastAsia="Calibri" w:cs="Times New Roman"/>
          <w:szCs w:val="24"/>
          <w:lang w:eastAsia="hr-HR"/>
        </w:rPr>
      </w:pPr>
    </w:p>
    <w:p w14:paraId="0A055C24" w14:textId="77777777" w:rsidR="00DE5679" w:rsidRDefault="00DE5679" w:rsidP="00E50C93">
      <w:pPr>
        <w:jc w:val="both"/>
        <w:rPr>
          <w:rFonts w:eastAsia="Calibri" w:cs="Times New Roman"/>
          <w:szCs w:val="24"/>
          <w:lang w:eastAsia="hr-HR"/>
        </w:rPr>
      </w:pPr>
    </w:p>
    <w:p w14:paraId="25EC0A59" w14:textId="77777777" w:rsidR="003C2920" w:rsidRDefault="003C2920" w:rsidP="00E50C93">
      <w:pPr>
        <w:jc w:val="both"/>
        <w:rPr>
          <w:rFonts w:eastAsia="Calibri" w:cs="Times New Roman"/>
          <w:szCs w:val="24"/>
          <w:lang w:eastAsia="hr-HR"/>
        </w:rPr>
      </w:pPr>
    </w:p>
    <w:p w14:paraId="7C15F61A" w14:textId="77777777" w:rsidR="000A248C" w:rsidRDefault="000A248C" w:rsidP="00E50C93">
      <w:pPr>
        <w:jc w:val="both"/>
        <w:rPr>
          <w:rFonts w:eastAsia="Calibri" w:cs="Times New Roman"/>
          <w:szCs w:val="24"/>
          <w:lang w:eastAsia="hr-HR"/>
        </w:rPr>
      </w:pPr>
    </w:p>
    <w:p w14:paraId="18E14DEF" w14:textId="77777777" w:rsidR="000A248C" w:rsidRDefault="000A248C" w:rsidP="00E50C93">
      <w:pPr>
        <w:jc w:val="both"/>
        <w:rPr>
          <w:rFonts w:eastAsia="Calibri" w:cs="Times New Roman"/>
          <w:szCs w:val="24"/>
          <w:lang w:eastAsia="hr-HR"/>
        </w:rPr>
      </w:pPr>
    </w:p>
    <w:p w14:paraId="7D8ED89F" w14:textId="77777777" w:rsidR="000A248C" w:rsidRPr="0018026B" w:rsidRDefault="000A248C" w:rsidP="00E50C93">
      <w:pPr>
        <w:jc w:val="both"/>
        <w:rPr>
          <w:rFonts w:eastAsia="Calibri" w:cs="Times New Roman"/>
          <w:szCs w:val="24"/>
          <w:lang w:eastAsia="hr-HR"/>
        </w:rPr>
      </w:pPr>
    </w:p>
    <w:p w14:paraId="1C27EE71" w14:textId="77777777" w:rsidR="001F20AD" w:rsidRPr="0018026B" w:rsidRDefault="001F20AD" w:rsidP="00E50C93">
      <w:pPr>
        <w:jc w:val="both"/>
        <w:rPr>
          <w:rFonts w:eastAsia="Calibri" w:cs="Times New Roman"/>
          <w:szCs w:val="24"/>
          <w:lang w:eastAsia="hr-HR"/>
        </w:rPr>
      </w:pPr>
    </w:p>
    <w:p w14:paraId="61E90DFB" w14:textId="3D142C78" w:rsidR="000A248C" w:rsidRDefault="00491F90" w:rsidP="00C665A7">
      <w:pPr>
        <w:pStyle w:val="Opisslike"/>
        <w:rPr>
          <w:lang w:eastAsia="hr-HR"/>
        </w:rPr>
      </w:pPr>
      <w:bookmarkStart w:id="36" w:name="_Toc137650867"/>
      <w:bookmarkStart w:id="37" w:name="_Toc138838562"/>
      <w:bookmarkStart w:id="38" w:name="_Toc143064435"/>
      <w:bookmarkStart w:id="39" w:name="_Toc149908157"/>
      <w:r>
        <w:t xml:space="preserve">Slika </w:t>
      </w:r>
      <w:fldSimple w:instr=" SEQ Slika \* ARABIC ">
        <w:r w:rsidR="00CD3525">
          <w:rPr>
            <w:noProof/>
          </w:rPr>
          <w:t>2</w:t>
        </w:r>
      </w:fldSimple>
      <w:r w:rsidR="002E4192" w:rsidRPr="0018026B">
        <w:rPr>
          <w:rFonts w:eastAsia="Calibri"/>
          <w:lang w:eastAsia="hr-HR"/>
        </w:rPr>
        <w:t>: Karta položaja LAG-a na karti Republike Hrvatske</w:t>
      </w:r>
      <w:bookmarkEnd w:id="36"/>
      <w:bookmarkEnd w:id="37"/>
      <w:bookmarkEnd w:id="38"/>
      <w:bookmarkEnd w:id="39"/>
    </w:p>
    <w:p w14:paraId="04F11CA4" w14:textId="034CFCBA" w:rsidR="000A248C" w:rsidRDefault="00DE7040" w:rsidP="000A248C">
      <w:pPr>
        <w:rPr>
          <w:lang w:eastAsia="hr-HR"/>
        </w:rPr>
      </w:pPr>
      <w:r>
        <w:rPr>
          <w:rFonts w:eastAsia="Calibri" w:cs="Times New Roman"/>
          <w:i/>
          <w:noProof/>
          <w:lang w:eastAsia="hr-HR"/>
        </w:rPr>
        <w:drawing>
          <wp:inline distT="0" distB="0" distL="0" distR="0" wp14:anchorId="6708F813" wp14:editId="4AEA0450">
            <wp:extent cx="5760720" cy="6089015"/>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6089015"/>
                    </a:xfrm>
                    <a:prstGeom prst="rect">
                      <a:avLst/>
                    </a:prstGeom>
                    <a:noFill/>
                  </pic:spPr>
                </pic:pic>
              </a:graphicData>
            </a:graphic>
          </wp:inline>
        </w:drawing>
      </w:r>
    </w:p>
    <w:p w14:paraId="524CC5D0" w14:textId="2876BE3D" w:rsidR="008469E7" w:rsidRDefault="00DE7040" w:rsidP="00DE73E8">
      <w:pPr>
        <w:spacing w:after="160" w:line="259" w:lineRule="auto"/>
        <w:contextualSpacing/>
        <w:jc w:val="both"/>
        <w:rPr>
          <w:rFonts w:eastAsia="Calibri" w:cs="Times New Roman"/>
          <w:i/>
          <w:iCs/>
        </w:rPr>
      </w:pPr>
      <w:r>
        <w:rPr>
          <w:rFonts w:eastAsia="Calibri" w:cs="Times New Roman"/>
        </w:rPr>
        <w:t>I</w:t>
      </w:r>
      <w:r w:rsidR="008469E7" w:rsidRPr="00CA5811">
        <w:rPr>
          <w:rFonts w:eastAsia="Calibri" w:cs="Times New Roman"/>
        </w:rPr>
        <w:t>zvor:</w:t>
      </w:r>
      <w:r w:rsidR="008469E7" w:rsidRPr="00AF7049">
        <w:rPr>
          <w:rFonts w:eastAsia="Calibri" w:cs="Times New Roman"/>
          <w:i/>
          <w:iCs/>
        </w:rPr>
        <w:t xml:space="preserve"> </w:t>
      </w:r>
      <w:r w:rsidR="00C665A7">
        <w:rPr>
          <w:rFonts w:eastAsia="Calibri" w:cs="Times New Roman"/>
          <w:i/>
          <w:iCs/>
        </w:rPr>
        <w:t>LAG Posavina</w:t>
      </w:r>
    </w:p>
    <w:p w14:paraId="7625304A" w14:textId="77777777" w:rsidR="00EC4FDD" w:rsidRDefault="00EC4FDD" w:rsidP="00DE73E8">
      <w:pPr>
        <w:spacing w:after="160" w:line="259" w:lineRule="auto"/>
        <w:contextualSpacing/>
        <w:jc w:val="both"/>
        <w:rPr>
          <w:rFonts w:eastAsia="Calibri" w:cs="Times New Roman"/>
          <w:i/>
          <w:iCs/>
        </w:rPr>
      </w:pPr>
    </w:p>
    <w:p w14:paraId="36378F7C" w14:textId="77777777" w:rsidR="002057EF" w:rsidRDefault="002057EF" w:rsidP="00DE73E8">
      <w:pPr>
        <w:spacing w:after="160" w:line="259" w:lineRule="auto"/>
        <w:contextualSpacing/>
        <w:jc w:val="both"/>
        <w:rPr>
          <w:rFonts w:eastAsia="Calibri" w:cs="Times New Roman"/>
          <w:i/>
          <w:iCs/>
        </w:rPr>
      </w:pPr>
    </w:p>
    <w:p w14:paraId="51615A3A" w14:textId="77777777" w:rsidR="002057EF" w:rsidRDefault="002057EF" w:rsidP="00DE73E8">
      <w:pPr>
        <w:spacing w:after="160" w:line="259" w:lineRule="auto"/>
        <w:contextualSpacing/>
        <w:jc w:val="both"/>
        <w:rPr>
          <w:rFonts w:eastAsia="Calibri" w:cs="Times New Roman"/>
          <w:i/>
          <w:iCs/>
        </w:rPr>
      </w:pPr>
    </w:p>
    <w:p w14:paraId="54E8775A" w14:textId="77777777" w:rsidR="002057EF" w:rsidRDefault="002057EF" w:rsidP="00DE73E8">
      <w:pPr>
        <w:spacing w:after="160" w:line="259" w:lineRule="auto"/>
        <w:contextualSpacing/>
        <w:jc w:val="both"/>
        <w:rPr>
          <w:rFonts w:eastAsia="Calibri" w:cs="Times New Roman"/>
          <w:i/>
          <w:iCs/>
        </w:rPr>
      </w:pPr>
    </w:p>
    <w:p w14:paraId="29643A8E" w14:textId="77777777" w:rsidR="002057EF" w:rsidRDefault="002057EF" w:rsidP="00DE73E8">
      <w:pPr>
        <w:spacing w:after="160" w:line="259" w:lineRule="auto"/>
        <w:contextualSpacing/>
        <w:jc w:val="both"/>
        <w:rPr>
          <w:rFonts w:eastAsia="Calibri" w:cs="Times New Roman"/>
          <w:i/>
          <w:iCs/>
        </w:rPr>
      </w:pPr>
    </w:p>
    <w:p w14:paraId="43BE8E0B" w14:textId="77777777" w:rsidR="002057EF" w:rsidRDefault="002057EF" w:rsidP="00DE73E8">
      <w:pPr>
        <w:spacing w:after="160" w:line="259" w:lineRule="auto"/>
        <w:contextualSpacing/>
        <w:jc w:val="both"/>
        <w:rPr>
          <w:rFonts w:eastAsia="Calibri" w:cs="Times New Roman"/>
          <w:i/>
          <w:iCs/>
        </w:rPr>
      </w:pPr>
    </w:p>
    <w:p w14:paraId="514050E5" w14:textId="77777777" w:rsidR="002057EF" w:rsidRDefault="002057EF" w:rsidP="00DE73E8">
      <w:pPr>
        <w:spacing w:after="160" w:line="259" w:lineRule="auto"/>
        <w:contextualSpacing/>
        <w:jc w:val="both"/>
        <w:rPr>
          <w:rFonts w:eastAsia="Calibri" w:cs="Times New Roman"/>
          <w:i/>
          <w:iCs/>
        </w:rPr>
      </w:pPr>
    </w:p>
    <w:p w14:paraId="15055691" w14:textId="77777777" w:rsidR="002057EF" w:rsidRDefault="002057EF" w:rsidP="00DE73E8">
      <w:pPr>
        <w:spacing w:after="160" w:line="259" w:lineRule="auto"/>
        <w:contextualSpacing/>
        <w:jc w:val="both"/>
        <w:rPr>
          <w:rFonts w:eastAsia="Calibri" w:cs="Times New Roman"/>
          <w:i/>
          <w:iCs/>
        </w:rPr>
      </w:pPr>
    </w:p>
    <w:p w14:paraId="4D446D3A" w14:textId="77777777" w:rsidR="00EC4FDD" w:rsidRDefault="00EC4FDD" w:rsidP="00DE73E8">
      <w:pPr>
        <w:spacing w:after="160" w:line="259" w:lineRule="auto"/>
        <w:contextualSpacing/>
        <w:jc w:val="both"/>
        <w:rPr>
          <w:rFonts w:eastAsia="Calibri" w:cs="Times New Roman"/>
          <w:i/>
          <w:iCs/>
        </w:rPr>
      </w:pPr>
    </w:p>
    <w:p w14:paraId="7EA61A3E" w14:textId="77777777" w:rsidR="00EC4FDD" w:rsidRDefault="00EC4FDD" w:rsidP="00DE73E8">
      <w:pPr>
        <w:spacing w:after="160" w:line="259" w:lineRule="auto"/>
        <w:contextualSpacing/>
        <w:jc w:val="both"/>
        <w:rPr>
          <w:rFonts w:eastAsia="Calibri" w:cs="Times New Roman"/>
          <w:i/>
          <w:iCs/>
        </w:rPr>
      </w:pPr>
    </w:p>
    <w:p w14:paraId="4556D1C3" w14:textId="77777777" w:rsidR="002057EF" w:rsidRDefault="002057EF" w:rsidP="00DE73E8">
      <w:pPr>
        <w:spacing w:after="160" w:line="259" w:lineRule="auto"/>
        <w:contextualSpacing/>
        <w:jc w:val="both"/>
        <w:rPr>
          <w:rFonts w:eastAsia="Calibri" w:cs="Times New Roman"/>
          <w:i/>
          <w:iCs/>
        </w:rPr>
      </w:pPr>
    </w:p>
    <w:p w14:paraId="303C4BC4" w14:textId="77777777" w:rsidR="002057EF" w:rsidRDefault="002057EF" w:rsidP="00DE73E8">
      <w:pPr>
        <w:spacing w:after="160" w:line="259" w:lineRule="auto"/>
        <w:contextualSpacing/>
        <w:jc w:val="both"/>
        <w:rPr>
          <w:rFonts w:eastAsia="Calibri" w:cs="Times New Roman"/>
          <w:i/>
          <w:iCs/>
        </w:rPr>
      </w:pPr>
    </w:p>
    <w:p w14:paraId="6FEA633B" w14:textId="4462EEED" w:rsidR="002057EF" w:rsidRPr="00325513" w:rsidRDefault="002057EF" w:rsidP="002057EF">
      <w:pPr>
        <w:pStyle w:val="Opisslike"/>
        <w:rPr>
          <w:lang w:eastAsia="hr-HR"/>
        </w:rPr>
      </w:pPr>
      <w:bookmarkStart w:id="40" w:name="_Toc144370813"/>
      <w:bookmarkStart w:id="41" w:name="_Toc149908158"/>
      <w:r w:rsidRPr="00EA0E69">
        <w:lastRenderedPageBreak/>
        <w:t xml:space="preserve">Tablica </w:t>
      </w:r>
      <w:fldSimple w:instr=" SEQ Tablica \* ARABIC ">
        <w:r w:rsidR="00CD3525">
          <w:rPr>
            <w:noProof/>
          </w:rPr>
          <w:t>1</w:t>
        </w:r>
      </w:fldSimple>
      <w:r w:rsidRPr="00EA0E69">
        <w:rPr>
          <w:rFonts w:eastAsia="Times New Roman" w:cs="Times New Roman"/>
          <w:szCs w:val="24"/>
          <w:lang w:eastAsia="hr-HR"/>
        </w:rPr>
        <w:t>: Osnovni podaci o LAG-u</w:t>
      </w:r>
      <w:bookmarkEnd w:id="40"/>
      <w:bookmarkEnd w:id="41"/>
    </w:p>
    <w:tbl>
      <w:tblPr>
        <w:tblW w:w="9732" w:type="dxa"/>
        <w:tblInd w:w="-5" w:type="dxa"/>
        <w:tblLook w:val="04A0" w:firstRow="1" w:lastRow="0" w:firstColumn="1" w:lastColumn="0" w:noHBand="0" w:noVBand="1"/>
      </w:tblPr>
      <w:tblGrid>
        <w:gridCol w:w="1456"/>
        <w:gridCol w:w="1656"/>
        <w:gridCol w:w="936"/>
        <w:gridCol w:w="1256"/>
        <w:gridCol w:w="1656"/>
        <w:gridCol w:w="1416"/>
        <w:gridCol w:w="1356"/>
      </w:tblGrid>
      <w:tr w:rsidR="002057EF" w:rsidRPr="0052370A" w14:paraId="7431B695" w14:textId="77777777" w:rsidTr="0066565B">
        <w:trPr>
          <w:trHeight w:val="340"/>
        </w:trPr>
        <w:tc>
          <w:tcPr>
            <w:tcW w:w="9732" w:type="dxa"/>
            <w:gridSpan w:val="7"/>
            <w:tcBorders>
              <w:top w:val="single" w:sz="4" w:space="0" w:color="auto"/>
              <w:left w:val="single" w:sz="4" w:space="0" w:color="auto"/>
              <w:bottom w:val="single" w:sz="4" w:space="0" w:color="auto"/>
              <w:right w:val="single" w:sz="4" w:space="0" w:color="auto"/>
            </w:tcBorders>
            <w:shd w:val="clear" w:color="auto" w:fill="B4C6E7"/>
            <w:vAlign w:val="center"/>
          </w:tcPr>
          <w:p w14:paraId="0DEDBB28"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Osnovni statistički podaci o LAG-u</w:t>
            </w:r>
          </w:p>
        </w:tc>
      </w:tr>
      <w:tr w:rsidR="002057EF" w:rsidRPr="0052370A" w14:paraId="04BA6B82" w14:textId="77777777" w:rsidTr="00EA0E69">
        <w:trPr>
          <w:trHeight w:val="1020"/>
        </w:trPr>
        <w:tc>
          <w:tcPr>
            <w:tcW w:w="145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367627"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Naziv JLS</w:t>
            </w:r>
          </w:p>
        </w:tc>
        <w:tc>
          <w:tcPr>
            <w:tcW w:w="165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E5F921A"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Broj stanovnika u JLS</w:t>
            </w:r>
          </w:p>
        </w:tc>
        <w:tc>
          <w:tcPr>
            <w:tcW w:w="93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374EAC7"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Naselja iz JLS u sastavu LAG-u</w:t>
            </w:r>
          </w:p>
        </w:tc>
        <w:tc>
          <w:tcPr>
            <w:tcW w:w="125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5FAD89"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Broj stanovnika u naselju</w:t>
            </w:r>
          </w:p>
        </w:tc>
        <w:tc>
          <w:tcPr>
            <w:tcW w:w="165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91210F"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Površina JLS km</w:t>
            </w:r>
            <w:r w:rsidRPr="0052370A">
              <w:rPr>
                <w:rFonts w:eastAsia="Times New Roman" w:cs="Times New Roman"/>
                <w:lang w:eastAsia="hr-HR"/>
              </w:rPr>
              <w:t>²</w:t>
            </w:r>
          </w:p>
        </w:tc>
        <w:tc>
          <w:tcPr>
            <w:tcW w:w="141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AE1071"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Gustoća stanovnika u JLS (stan/km</w:t>
            </w:r>
            <w:r w:rsidRPr="0052370A">
              <w:rPr>
                <w:rFonts w:eastAsia="Times New Roman" w:cs="Times New Roman"/>
                <w:lang w:eastAsia="hr-HR"/>
              </w:rPr>
              <w:t>²)</w:t>
            </w:r>
          </w:p>
        </w:tc>
        <w:tc>
          <w:tcPr>
            <w:tcW w:w="135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B9B0A5" w14:textId="77777777" w:rsidR="002057EF" w:rsidRPr="0052370A" w:rsidRDefault="002057EF" w:rsidP="00464CB7">
            <w:pPr>
              <w:jc w:val="center"/>
              <w:rPr>
                <w:rFonts w:eastAsia="Times New Roman" w:cs="Times New Roman"/>
                <w:bCs/>
                <w:lang w:eastAsia="hr-HR"/>
              </w:rPr>
            </w:pPr>
            <w:r w:rsidRPr="0052370A">
              <w:rPr>
                <w:rFonts w:eastAsia="Times New Roman" w:cs="Times New Roman"/>
                <w:bCs/>
                <w:lang w:eastAsia="hr-HR"/>
              </w:rPr>
              <w:t>Broj kućanstava u JLS</w:t>
            </w:r>
          </w:p>
        </w:tc>
      </w:tr>
      <w:tr w:rsidR="0066565B" w:rsidRPr="0052370A" w14:paraId="3D0D36CD"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7EBB0B3A" w14:textId="40DD8910" w:rsidR="0066565B" w:rsidRDefault="0066565B" w:rsidP="0066565B">
            <w:pPr>
              <w:rPr>
                <w:rFonts w:eastAsia="Times New Roman" w:cs="Times New Roman"/>
                <w:color w:val="000000"/>
                <w:lang w:eastAsia="hr-HR"/>
              </w:rPr>
            </w:pPr>
            <w:r>
              <w:rPr>
                <w:rFonts w:eastAsia="Times New Roman" w:cs="Times New Roman"/>
                <w:b/>
                <w:color w:val="000000"/>
                <w:lang w:eastAsia="hr-HR"/>
              </w:rPr>
              <w:t>Bebrina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8AAA854" w14:textId="19100E47"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2.817</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76088CE2" w14:textId="662A2F4D" w:rsidR="0066565B" w:rsidRPr="00B40B5A" w:rsidRDefault="0066565B" w:rsidP="0066565B">
            <w:pPr>
              <w:jc w:val="center"/>
              <w:rPr>
                <w:rFonts w:eastAsia="Times New Roman" w:cs="Times New Roman"/>
                <w:i/>
                <w:iCs/>
                <w:color w:val="000000"/>
                <w:lang w:eastAsia="hr-HR"/>
              </w:rPr>
            </w:pPr>
            <w:r>
              <w:rPr>
                <w:rFonts w:eastAsia="Times New Roman" w:cs="Times New Roman"/>
                <w:i/>
                <w:iCs/>
                <w:color w:val="000000"/>
                <w:lang w:eastAsia="hr-HR"/>
              </w:rPr>
              <w:t>7</w:t>
            </w:r>
          </w:p>
        </w:tc>
        <w:tc>
          <w:tcPr>
            <w:tcW w:w="1256" w:type="dxa"/>
            <w:vMerge w:val="restart"/>
            <w:tcBorders>
              <w:top w:val="single" w:sz="4" w:space="0" w:color="auto"/>
              <w:left w:val="single" w:sz="4" w:space="0" w:color="auto"/>
              <w:right w:val="single" w:sz="4" w:space="0" w:color="auto"/>
            </w:tcBorders>
            <w:shd w:val="clear" w:color="auto" w:fill="auto"/>
            <w:vAlign w:val="center"/>
          </w:tcPr>
          <w:p w14:paraId="4111A94C" w14:textId="77777777" w:rsidR="0066565B" w:rsidRPr="00123465" w:rsidRDefault="0066565B" w:rsidP="0066565B">
            <w:pPr>
              <w:jc w:val="center"/>
              <w:rPr>
                <w:rFonts w:eastAsia="Times New Roman" w:cs="Times New Roman"/>
                <w:i/>
                <w:iCs/>
                <w:color w:val="000000"/>
                <w:lang w:eastAsia="hr-HR"/>
              </w:rPr>
            </w:pPr>
            <w:r w:rsidRPr="00123465">
              <w:rPr>
                <w:rFonts w:eastAsia="Times New Roman" w:cs="Times New Roman"/>
                <w:i/>
                <w:iCs/>
                <w:color w:val="000000"/>
                <w:lang w:eastAsia="hr-HR"/>
              </w:rPr>
              <w:t>Navedeno</w:t>
            </w:r>
          </w:p>
          <w:p w14:paraId="5D98915D" w14:textId="2B7E1C74" w:rsidR="0066565B" w:rsidRPr="00123465" w:rsidRDefault="0066565B" w:rsidP="0066565B">
            <w:pPr>
              <w:jc w:val="center"/>
              <w:rPr>
                <w:rFonts w:eastAsia="Times New Roman" w:cs="Times New Roman"/>
                <w:i/>
                <w:iCs/>
                <w:color w:val="000000"/>
                <w:lang w:eastAsia="hr-HR"/>
              </w:rPr>
            </w:pPr>
            <w:r w:rsidRPr="00123465">
              <w:rPr>
                <w:rFonts w:eastAsia="Times New Roman" w:cs="Times New Roman"/>
                <w:i/>
                <w:iCs/>
                <w:color w:val="000000"/>
                <w:lang w:eastAsia="hr-HR"/>
              </w:rPr>
              <w:t xml:space="preserve">u Prilogu </w:t>
            </w:r>
            <w:r w:rsidR="00B93570">
              <w:rPr>
                <w:rFonts w:eastAsia="Times New Roman" w:cs="Times New Roman"/>
                <w:i/>
                <w:iCs/>
                <w:color w:val="000000"/>
                <w:lang w:eastAsia="hr-HR"/>
              </w:rPr>
              <w:t>2</w:t>
            </w:r>
            <w:r w:rsidRPr="00123465">
              <w:rPr>
                <w:rFonts w:eastAsia="Times New Roman" w:cs="Times New Roman"/>
                <w:i/>
                <w:iCs/>
                <w:color w:val="000000"/>
                <w:lang w:eastAsia="hr-HR"/>
              </w:rPr>
              <w:t>.   </w:t>
            </w:r>
          </w:p>
          <w:p w14:paraId="410D84F0" w14:textId="77777777" w:rsidR="0066565B" w:rsidRPr="00123465" w:rsidRDefault="0066565B" w:rsidP="0066565B">
            <w:pPr>
              <w:jc w:val="center"/>
              <w:rPr>
                <w:rFonts w:eastAsia="Times New Roman" w:cs="Times New Roman"/>
                <w:i/>
                <w:iCs/>
                <w:color w:val="000000"/>
                <w:lang w:eastAsia="hr-HR"/>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EB1B119" w14:textId="666F1F14"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 xml:space="preserve">100,99 </w:t>
            </w:r>
            <w:r w:rsidRPr="0008309C">
              <w:rPr>
                <w:rFonts w:eastAsia="Times New Roman" w:cs="Times New Roman"/>
                <w:color w:val="000000"/>
                <w:lang w:eastAsia="hr-HR"/>
              </w:rPr>
              <w:t xml:space="preserve"> </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1E3D19E" w14:textId="500823BF"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27,89</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5BED6374" w14:textId="63503C4A"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898</w:t>
            </w:r>
          </w:p>
        </w:tc>
      </w:tr>
      <w:tr w:rsidR="0066565B" w:rsidRPr="0052370A" w14:paraId="524E0F1E"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3EFC3243" w14:textId="7396AB45" w:rsidR="0066565B" w:rsidRDefault="0066565B" w:rsidP="0066565B">
            <w:pPr>
              <w:rPr>
                <w:rFonts w:eastAsia="Times New Roman" w:cs="Times New Roman"/>
                <w:color w:val="000000"/>
                <w:lang w:eastAsia="hr-HR"/>
              </w:rPr>
            </w:pPr>
            <w:r>
              <w:rPr>
                <w:rFonts w:eastAsia="Times New Roman" w:cs="Times New Roman"/>
                <w:b/>
                <w:color w:val="000000"/>
                <w:lang w:eastAsia="hr-HR"/>
              </w:rPr>
              <w:t>Brodski Stupnik</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C20FB5F" w14:textId="57893908" w:rsidR="0066565B" w:rsidRDefault="0066565B" w:rsidP="0066565B">
            <w:pPr>
              <w:jc w:val="center"/>
              <w:rPr>
                <w:rFonts w:eastAsia="Times New Roman" w:cs="Times New Roman"/>
                <w:color w:val="000000"/>
                <w:lang w:eastAsia="hr-HR"/>
              </w:rPr>
            </w:pPr>
            <w:r w:rsidRPr="0079249D">
              <w:rPr>
                <w:rFonts w:eastAsia="Times New Roman" w:cs="Times New Roman"/>
                <w:color w:val="000000"/>
                <w:lang w:eastAsia="hr-HR"/>
              </w:rPr>
              <w:t> </w:t>
            </w:r>
            <w:r>
              <w:rPr>
                <w:rFonts w:eastAsia="Times New Roman" w:cs="Times New Roman"/>
                <w:color w:val="000000"/>
                <w:lang w:eastAsia="hr-HR"/>
              </w:rPr>
              <w:t>2.357</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48584CD8" w14:textId="32C3009B" w:rsidR="0066565B" w:rsidRPr="00B40B5A" w:rsidRDefault="0066565B" w:rsidP="0066565B">
            <w:pPr>
              <w:jc w:val="center"/>
              <w:rPr>
                <w:rFonts w:eastAsia="Times New Roman" w:cs="Times New Roman"/>
                <w:i/>
                <w:iCs/>
                <w:color w:val="000000"/>
                <w:lang w:eastAsia="hr-HR"/>
              </w:rPr>
            </w:pPr>
            <w:r>
              <w:rPr>
                <w:rFonts w:eastAsia="Times New Roman" w:cs="Times New Roman"/>
                <w:i/>
                <w:iCs/>
                <w:color w:val="000000"/>
                <w:lang w:eastAsia="hr-HR"/>
              </w:rPr>
              <w:t>4</w:t>
            </w:r>
          </w:p>
        </w:tc>
        <w:tc>
          <w:tcPr>
            <w:tcW w:w="1256" w:type="dxa"/>
            <w:vMerge/>
            <w:tcBorders>
              <w:left w:val="single" w:sz="4" w:space="0" w:color="auto"/>
              <w:right w:val="single" w:sz="4" w:space="0" w:color="auto"/>
            </w:tcBorders>
            <w:shd w:val="clear" w:color="auto" w:fill="auto"/>
            <w:vAlign w:val="center"/>
          </w:tcPr>
          <w:p w14:paraId="7E88D282" w14:textId="77777777" w:rsidR="0066565B" w:rsidRPr="00123465" w:rsidRDefault="0066565B" w:rsidP="0066565B">
            <w:pPr>
              <w:jc w:val="center"/>
              <w:rPr>
                <w:rFonts w:eastAsia="Times New Roman" w:cs="Times New Roman"/>
                <w:i/>
                <w:iCs/>
                <w:color w:val="000000"/>
                <w:lang w:eastAsia="hr-HR"/>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200AF79" w14:textId="490FEB63"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56,83</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F58A4AD" w14:textId="74D9DFA4"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41,47</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16B25405" w14:textId="62230EE8"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8</w:t>
            </w:r>
            <w:r>
              <w:rPr>
                <w:rFonts w:eastAsia="Times New Roman" w:cs="Times New Roman"/>
                <w:color w:val="000000"/>
                <w:lang w:eastAsia="hr-HR"/>
              </w:rPr>
              <w:t>21</w:t>
            </w:r>
          </w:p>
        </w:tc>
      </w:tr>
      <w:tr w:rsidR="0066565B" w:rsidRPr="0052370A" w14:paraId="5BE72D56"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17A6E0CC" w14:textId="760F79B0" w:rsidR="0066565B" w:rsidRDefault="0066565B" w:rsidP="0066565B">
            <w:pPr>
              <w:rPr>
                <w:rFonts w:eastAsia="Times New Roman" w:cs="Times New Roman"/>
                <w:color w:val="000000"/>
                <w:lang w:eastAsia="hr-HR"/>
              </w:rPr>
            </w:pPr>
            <w:r>
              <w:rPr>
                <w:rFonts w:eastAsia="Times New Roman" w:cs="Times New Roman"/>
                <w:b/>
                <w:color w:val="000000"/>
                <w:lang w:eastAsia="hr-HR"/>
              </w:rPr>
              <w:t>Čaglin</w:t>
            </w:r>
            <w:r w:rsidRPr="0008309C">
              <w:rPr>
                <w:rFonts w:eastAsia="Times New Roman" w:cs="Times New Roman"/>
                <w:b/>
                <w:color w:val="000000"/>
                <w:lang w:eastAsia="hr-HR"/>
              </w:rPr>
              <w:t> </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780A9EFD" w14:textId="2E002FED"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2.111</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4A82488B" w14:textId="1F362F17" w:rsidR="0066565B" w:rsidRPr="00B40B5A" w:rsidRDefault="0066565B" w:rsidP="0066565B">
            <w:pPr>
              <w:jc w:val="center"/>
              <w:rPr>
                <w:rFonts w:eastAsia="Times New Roman" w:cs="Times New Roman"/>
                <w:i/>
                <w:iCs/>
                <w:color w:val="000000"/>
                <w:lang w:eastAsia="hr-HR"/>
              </w:rPr>
            </w:pPr>
            <w:r>
              <w:rPr>
                <w:rFonts w:eastAsia="Times New Roman" w:cs="Times New Roman"/>
                <w:i/>
                <w:iCs/>
                <w:color w:val="000000"/>
                <w:lang w:eastAsia="hr-HR"/>
              </w:rPr>
              <w:t>31</w:t>
            </w:r>
          </w:p>
        </w:tc>
        <w:tc>
          <w:tcPr>
            <w:tcW w:w="1256" w:type="dxa"/>
            <w:vMerge/>
            <w:tcBorders>
              <w:left w:val="single" w:sz="4" w:space="0" w:color="auto"/>
              <w:right w:val="single" w:sz="4" w:space="0" w:color="auto"/>
            </w:tcBorders>
            <w:shd w:val="clear" w:color="auto" w:fill="auto"/>
            <w:vAlign w:val="center"/>
          </w:tcPr>
          <w:p w14:paraId="0325E76C" w14:textId="77777777" w:rsidR="0066565B" w:rsidRPr="00123465" w:rsidRDefault="0066565B" w:rsidP="0066565B">
            <w:pPr>
              <w:jc w:val="center"/>
              <w:rPr>
                <w:rFonts w:eastAsia="Times New Roman" w:cs="Times New Roman"/>
                <w:i/>
                <w:iCs/>
                <w:color w:val="000000"/>
                <w:lang w:eastAsia="hr-HR"/>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02BD56D" w14:textId="1825BDEC"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179,60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0CA7A379" w14:textId="7AF3D4CE"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11,75</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16372084" w14:textId="379A7689"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681</w:t>
            </w:r>
          </w:p>
        </w:tc>
      </w:tr>
      <w:tr w:rsidR="0066565B" w:rsidRPr="0052370A" w14:paraId="53805E49"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4EC31DB9" w14:textId="5DAC17AC" w:rsidR="0066565B" w:rsidRDefault="0066565B" w:rsidP="0066565B">
            <w:pPr>
              <w:rPr>
                <w:rFonts w:eastAsia="Times New Roman" w:cs="Times New Roman"/>
                <w:color w:val="000000"/>
                <w:lang w:eastAsia="hr-HR"/>
              </w:rPr>
            </w:pPr>
            <w:r>
              <w:rPr>
                <w:rFonts w:eastAsia="Times New Roman" w:cs="Times New Roman"/>
                <w:b/>
                <w:color w:val="000000"/>
                <w:lang w:eastAsia="hr-HR"/>
              </w:rPr>
              <w:t>Nova Kapela</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E58281C" w14:textId="4C9ECB0D"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3.393</w:t>
            </w:r>
            <w:r w:rsidRPr="0008309C">
              <w:rPr>
                <w:rFonts w:eastAsia="Times New Roman" w:cs="Times New Roman"/>
                <w:color w:val="000000"/>
                <w:lang w:eastAsia="hr-HR"/>
              </w:rPr>
              <w:t> </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07079537" w14:textId="2DA50CA8" w:rsidR="0066565B" w:rsidRPr="00B40B5A" w:rsidRDefault="0066565B" w:rsidP="0066565B">
            <w:pPr>
              <w:jc w:val="center"/>
              <w:rPr>
                <w:rFonts w:eastAsia="Times New Roman" w:cs="Times New Roman"/>
                <w:i/>
                <w:iCs/>
                <w:color w:val="000000"/>
                <w:lang w:eastAsia="hr-HR"/>
              </w:rPr>
            </w:pPr>
            <w:r>
              <w:rPr>
                <w:rFonts w:eastAsia="Times New Roman" w:cs="Times New Roman"/>
                <w:i/>
                <w:iCs/>
                <w:color w:val="000000"/>
                <w:lang w:eastAsia="hr-HR"/>
              </w:rPr>
              <w:t>12</w:t>
            </w:r>
          </w:p>
        </w:tc>
        <w:tc>
          <w:tcPr>
            <w:tcW w:w="1256" w:type="dxa"/>
            <w:vMerge/>
            <w:tcBorders>
              <w:left w:val="single" w:sz="4" w:space="0" w:color="auto"/>
              <w:right w:val="single" w:sz="4" w:space="0" w:color="auto"/>
            </w:tcBorders>
            <w:shd w:val="clear" w:color="auto" w:fill="auto"/>
            <w:vAlign w:val="center"/>
          </w:tcPr>
          <w:p w14:paraId="48F406B1" w14:textId="77777777" w:rsidR="0066565B" w:rsidRPr="00123465" w:rsidRDefault="0066565B" w:rsidP="0066565B">
            <w:pPr>
              <w:jc w:val="center"/>
              <w:rPr>
                <w:rFonts w:eastAsia="Times New Roman" w:cs="Times New Roman"/>
                <w:i/>
                <w:iCs/>
                <w:color w:val="000000"/>
                <w:lang w:eastAsia="hr-HR"/>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54B1987B" w14:textId="224F008A"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129,00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C337AE7" w14:textId="32ADB5ED"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 xml:space="preserve"> 26,30</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1DFED00E" w14:textId="39841DAD"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1.257</w:t>
            </w:r>
          </w:p>
        </w:tc>
      </w:tr>
      <w:tr w:rsidR="0066565B" w:rsidRPr="0052370A" w14:paraId="14E7F7B5"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7EADEF02" w14:textId="7012E658" w:rsidR="0066565B" w:rsidRDefault="0066565B" w:rsidP="0066565B">
            <w:pPr>
              <w:rPr>
                <w:rFonts w:eastAsia="Times New Roman" w:cs="Times New Roman"/>
                <w:color w:val="000000"/>
                <w:lang w:eastAsia="hr-HR"/>
              </w:rPr>
            </w:pPr>
            <w:r>
              <w:rPr>
                <w:rFonts w:eastAsia="Times New Roman" w:cs="Times New Roman"/>
                <w:b/>
                <w:color w:val="000000"/>
                <w:lang w:eastAsia="hr-HR"/>
              </w:rPr>
              <w:t>Oriovac</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71B70D6B" w14:textId="0E0CECE4"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4.770</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168ABF14" w14:textId="1EDCB403" w:rsidR="0066565B" w:rsidRPr="00B40B5A" w:rsidRDefault="0066565B" w:rsidP="0066565B">
            <w:pPr>
              <w:jc w:val="center"/>
              <w:rPr>
                <w:rFonts w:eastAsia="Times New Roman" w:cs="Times New Roman"/>
                <w:i/>
                <w:iCs/>
                <w:color w:val="000000"/>
                <w:lang w:eastAsia="hr-HR"/>
              </w:rPr>
            </w:pPr>
            <w:r>
              <w:rPr>
                <w:rFonts w:eastAsia="Times New Roman" w:cs="Times New Roman"/>
                <w:i/>
                <w:iCs/>
                <w:color w:val="000000"/>
                <w:lang w:eastAsia="hr-HR"/>
              </w:rPr>
              <w:t>10</w:t>
            </w:r>
          </w:p>
        </w:tc>
        <w:tc>
          <w:tcPr>
            <w:tcW w:w="1256" w:type="dxa"/>
            <w:vMerge/>
            <w:tcBorders>
              <w:left w:val="single" w:sz="4" w:space="0" w:color="auto"/>
              <w:right w:val="single" w:sz="4" w:space="0" w:color="auto"/>
            </w:tcBorders>
            <w:shd w:val="clear" w:color="auto" w:fill="auto"/>
            <w:vAlign w:val="center"/>
          </w:tcPr>
          <w:p w14:paraId="63D129D2" w14:textId="77777777" w:rsidR="0066565B" w:rsidRPr="00123465" w:rsidRDefault="0066565B" w:rsidP="0066565B">
            <w:pPr>
              <w:jc w:val="center"/>
              <w:rPr>
                <w:rFonts w:eastAsia="Times New Roman" w:cs="Times New Roman"/>
                <w:i/>
                <w:iCs/>
                <w:color w:val="000000"/>
                <w:lang w:eastAsia="hr-HR"/>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A3E4909" w14:textId="15AB3D10"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99,06</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284BFC0" w14:textId="22B140EF" w:rsidR="0066565B" w:rsidRDefault="0066565B" w:rsidP="0066565B">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48,15</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69BD0EA6" w14:textId="0514C68D"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 xml:space="preserve"> 1.705</w:t>
            </w:r>
          </w:p>
        </w:tc>
      </w:tr>
      <w:tr w:rsidR="0066565B" w:rsidRPr="00123465" w14:paraId="00B03F51"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65D8F21C" w14:textId="51A1F96D" w:rsidR="0066565B" w:rsidRPr="00123465" w:rsidRDefault="0066565B" w:rsidP="0066565B">
            <w:pPr>
              <w:rPr>
                <w:rFonts w:eastAsia="Times New Roman" w:cs="Times New Roman"/>
                <w:b/>
                <w:bCs/>
                <w:color w:val="000000"/>
                <w:lang w:eastAsia="hr-HR"/>
              </w:rPr>
            </w:pPr>
            <w:r w:rsidRPr="00D90AA7">
              <w:rPr>
                <w:rFonts w:eastAsia="Times New Roman" w:cs="Times New Roman"/>
                <w:b/>
                <w:bCs/>
                <w:color w:val="000000"/>
                <w:lang w:eastAsia="hr-HR"/>
              </w:rPr>
              <w:t>Podcrkavlje</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ECCF663" w14:textId="073F3D3C" w:rsidR="0066565B" w:rsidRPr="0079249D" w:rsidRDefault="0066565B" w:rsidP="0066565B">
            <w:pPr>
              <w:jc w:val="center"/>
              <w:rPr>
                <w:rFonts w:eastAsia="Times New Roman" w:cs="Times New Roman"/>
                <w:color w:val="000000"/>
                <w:lang w:eastAsia="hr-HR"/>
              </w:rPr>
            </w:pPr>
            <w:r>
              <w:rPr>
                <w:rFonts w:eastAsia="Times New Roman" w:cs="Times New Roman"/>
                <w:color w:val="000000"/>
                <w:lang w:eastAsia="hr-HR"/>
              </w:rPr>
              <w:t>2.207</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815021E" w14:textId="2F3E40D0"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13</w:t>
            </w:r>
          </w:p>
        </w:tc>
        <w:tc>
          <w:tcPr>
            <w:tcW w:w="1256" w:type="dxa"/>
            <w:vMerge/>
            <w:tcBorders>
              <w:left w:val="single" w:sz="4" w:space="0" w:color="auto"/>
              <w:right w:val="single" w:sz="4" w:space="0" w:color="auto"/>
            </w:tcBorders>
            <w:shd w:val="clear" w:color="auto" w:fill="auto"/>
            <w:vAlign w:val="center"/>
          </w:tcPr>
          <w:p w14:paraId="48FEFDAF" w14:textId="77777777" w:rsidR="0066565B" w:rsidRDefault="0066565B" w:rsidP="0066565B">
            <w:pPr>
              <w:jc w:val="center"/>
              <w:rPr>
                <w:rFonts w:eastAsia="Times New Roman" w:cs="Times New Roman"/>
                <w:color w:val="000000"/>
                <w:lang w:eastAsia="hr-HR"/>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7956F2AB" w14:textId="0911CBC5"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94,84</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17A890FF" w14:textId="0AC2EF0E"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23,27</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38CF3851" w14:textId="73599F2F"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717</w:t>
            </w:r>
          </w:p>
        </w:tc>
      </w:tr>
      <w:tr w:rsidR="0066565B" w:rsidRPr="00123465" w14:paraId="7307B264"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383147F3" w14:textId="56E4F7DD" w:rsidR="0066565B" w:rsidRPr="00123465" w:rsidRDefault="0066565B" w:rsidP="0066565B">
            <w:pPr>
              <w:rPr>
                <w:rFonts w:eastAsia="Times New Roman" w:cs="Times New Roman"/>
                <w:b/>
                <w:bCs/>
                <w:color w:val="000000"/>
                <w:lang w:eastAsia="hr-HR"/>
              </w:rPr>
            </w:pPr>
            <w:r w:rsidRPr="007145D5">
              <w:rPr>
                <w:rFonts w:eastAsia="Times New Roman" w:cs="Times New Roman"/>
                <w:b/>
                <w:bCs/>
                <w:color w:val="000000"/>
                <w:lang w:eastAsia="hr-HR"/>
              </w:rPr>
              <w:t>Sibinj</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55A216FC" w14:textId="5517A5DE" w:rsidR="0066565B" w:rsidRPr="0079249D" w:rsidRDefault="0066565B" w:rsidP="0066565B">
            <w:pPr>
              <w:jc w:val="center"/>
              <w:rPr>
                <w:rFonts w:eastAsia="Times New Roman" w:cs="Times New Roman"/>
                <w:color w:val="000000"/>
                <w:lang w:eastAsia="hr-HR"/>
              </w:rPr>
            </w:pPr>
            <w:r>
              <w:rPr>
                <w:rFonts w:eastAsia="Times New Roman" w:cs="Times New Roman"/>
                <w:color w:val="000000"/>
                <w:lang w:eastAsia="hr-HR"/>
              </w:rPr>
              <w:t>5.730</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465895FE" w14:textId="636B974D"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12</w:t>
            </w:r>
          </w:p>
        </w:tc>
        <w:tc>
          <w:tcPr>
            <w:tcW w:w="1256" w:type="dxa"/>
            <w:vMerge/>
            <w:tcBorders>
              <w:left w:val="single" w:sz="4" w:space="0" w:color="auto"/>
              <w:bottom w:val="single" w:sz="4" w:space="0" w:color="auto"/>
              <w:right w:val="single" w:sz="4" w:space="0" w:color="auto"/>
            </w:tcBorders>
            <w:shd w:val="clear" w:color="auto" w:fill="auto"/>
            <w:vAlign w:val="center"/>
          </w:tcPr>
          <w:p w14:paraId="4F7EFFF3" w14:textId="77777777" w:rsidR="0066565B" w:rsidRDefault="0066565B" w:rsidP="0066565B">
            <w:pPr>
              <w:jc w:val="center"/>
              <w:rPr>
                <w:rFonts w:eastAsia="Times New Roman" w:cs="Times New Roman"/>
                <w:color w:val="000000"/>
                <w:lang w:eastAsia="hr-HR"/>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562DDC7A" w14:textId="68975AD4"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110,00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8700DEF" w14:textId="1184775F"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52,09</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3DD36CF4" w14:textId="21E430C2" w:rsidR="0066565B" w:rsidRDefault="0066565B" w:rsidP="0066565B">
            <w:pPr>
              <w:jc w:val="center"/>
              <w:rPr>
                <w:rFonts w:eastAsia="Times New Roman" w:cs="Times New Roman"/>
                <w:color w:val="000000"/>
                <w:lang w:eastAsia="hr-HR"/>
              </w:rPr>
            </w:pPr>
            <w:r>
              <w:rPr>
                <w:rFonts w:eastAsia="Times New Roman" w:cs="Times New Roman"/>
                <w:color w:val="000000"/>
                <w:lang w:eastAsia="hr-HR"/>
              </w:rPr>
              <w:t>2.026</w:t>
            </w:r>
          </w:p>
        </w:tc>
      </w:tr>
      <w:tr w:rsidR="0066565B" w:rsidRPr="00123465" w14:paraId="46372926" w14:textId="77777777" w:rsidTr="00EA0E69">
        <w:trPr>
          <w:trHeight w:val="170"/>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6A8D5" w14:textId="77777777" w:rsidR="0066565B" w:rsidRPr="00EA0E69" w:rsidRDefault="0066565B" w:rsidP="0066565B">
            <w:pPr>
              <w:rPr>
                <w:rFonts w:eastAsia="Times New Roman" w:cs="Times New Roman"/>
                <w:b/>
                <w:bCs/>
                <w:color w:val="000000"/>
                <w:highlight w:val="yellow"/>
                <w:lang w:eastAsia="hr-HR"/>
              </w:rPr>
            </w:pPr>
            <w:bookmarkStart w:id="42" w:name="_Hlk144026022"/>
            <w:r w:rsidRPr="00EA0E69">
              <w:rPr>
                <w:rFonts w:eastAsia="Times New Roman" w:cs="Times New Roman"/>
                <w:b/>
                <w:bCs/>
                <w:color w:val="000000"/>
                <w:lang w:eastAsia="hr-HR"/>
              </w:rPr>
              <w:t>Ukupno LAG</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7B132" w14:textId="4710138F"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 23.385</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59F61" w14:textId="4ECB2845"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89</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052BC" w14:textId="62D4B84E"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23.385</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2D1F0" w14:textId="0641B3E9"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770,32</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C9D49" w14:textId="025DE128"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30,35</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ABCBB" w14:textId="40B795AB" w:rsidR="0066565B" w:rsidRPr="00EA0E69" w:rsidRDefault="0066565B" w:rsidP="0066565B">
            <w:pPr>
              <w:jc w:val="center"/>
              <w:rPr>
                <w:rFonts w:eastAsia="Times New Roman" w:cs="Times New Roman"/>
                <w:b/>
                <w:color w:val="000000"/>
                <w:highlight w:val="yellow"/>
                <w:lang w:eastAsia="hr-HR"/>
              </w:rPr>
            </w:pPr>
            <w:r w:rsidRPr="00EA0E69">
              <w:rPr>
                <w:rFonts w:eastAsia="Times New Roman" w:cs="Times New Roman"/>
                <w:b/>
                <w:color w:val="000000"/>
                <w:lang w:eastAsia="hr-HR"/>
              </w:rPr>
              <w:t>8.105</w:t>
            </w:r>
          </w:p>
        </w:tc>
      </w:tr>
      <w:bookmarkEnd w:id="42"/>
      <w:tr w:rsidR="002057EF" w:rsidRPr="00123465" w14:paraId="25909F2A" w14:textId="77777777" w:rsidTr="00E9293D">
        <w:trPr>
          <w:trHeight w:val="170"/>
        </w:trPr>
        <w:tc>
          <w:tcPr>
            <w:tcW w:w="9732"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D328121" w14:textId="77777777" w:rsidR="002057EF" w:rsidRPr="00123465" w:rsidRDefault="002057EF" w:rsidP="00464CB7">
            <w:pPr>
              <w:jc w:val="center"/>
              <w:rPr>
                <w:rFonts w:eastAsia="Times New Roman" w:cs="Times New Roman"/>
                <w:b/>
                <w:bCs/>
                <w:color w:val="000000"/>
                <w:lang w:eastAsia="hr-HR"/>
              </w:rPr>
            </w:pPr>
            <w:r w:rsidRPr="0052370A">
              <w:rPr>
                <w:rFonts w:eastAsia="Times New Roman" w:cs="Times New Roman"/>
                <w:color w:val="000000"/>
                <w:lang w:eastAsia="hr-HR"/>
              </w:rPr>
              <w:t>Osobna iskaznica LAG-a</w:t>
            </w:r>
          </w:p>
        </w:tc>
      </w:tr>
      <w:tr w:rsidR="002057EF" w:rsidRPr="00123465" w14:paraId="032DBD97"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36CF5F" w14:textId="77777777" w:rsidR="002057EF" w:rsidRPr="00C665A7" w:rsidRDefault="002057EF" w:rsidP="00464CB7">
            <w:pPr>
              <w:rPr>
                <w:rFonts w:eastAsia="Times New Roman" w:cs="Times New Roman"/>
                <w:b/>
                <w:bCs/>
                <w:color w:val="000000"/>
                <w:lang w:eastAsia="hr-HR"/>
              </w:rPr>
            </w:pPr>
            <w:r w:rsidRPr="00C665A7">
              <w:rPr>
                <w:rFonts w:eastAsia="Times New Roman" w:cs="Times New Roman"/>
                <w:color w:val="000000"/>
                <w:szCs w:val="24"/>
                <w:lang w:eastAsia="hr-HR"/>
              </w:rPr>
              <w:t>OIB</w:t>
            </w:r>
          </w:p>
        </w:tc>
        <w:tc>
          <w:tcPr>
            <w:tcW w:w="66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9BE436F" w14:textId="1CA5D52A" w:rsidR="002057EF" w:rsidRPr="00C665A7" w:rsidRDefault="00C665A7" w:rsidP="00464CB7">
            <w:pPr>
              <w:pStyle w:val="Bezproreda"/>
              <w:rPr>
                <w:rFonts w:ascii="Times New Roman" w:hAnsi="Times New Roman" w:cs="Times New Roman"/>
                <w:sz w:val="24"/>
                <w:szCs w:val="24"/>
                <w:lang w:eastAsia="hr-HR"/>
              </w:rPr>
            </w:pPr>
            <w:r w:rsidRPr="00C665A7">
              <w:rPr>
                <w:rFonts w:ascii="Times New Roman" w:hAnsi="Times New Roman" w:cs="Times New Roman"/>
                <w:color w:val="4D5156"/>
                <w:sz w:val="24"/>
                <w:szCs w:val="24"/>
                <w:shd w:val="clear" w:color="auto" w:fill="FFFFFF"/>
              </w:rPr>
              <w:t>46497463470</w:t>
            </w:r>
          </w:p>
        </w:tc>
      </w:tr>
      <w:tr w:rsidR="00206F79" w:rsidRPr="00123465" w14:paraId="00CF0806"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EE92E" w14:textId="77777777" w:rsidR="00206F79" w:rsidRPr="00C665A7" w:rsidRDefault="00206F79" w:rsidP="00206F79">
            <w:pPr>
              <w:rPr>
                <w:rFonts w:eastAsia="Times New Roman" w:cs="Times New Roman"/>
                <w:b/>
                <w:bCs/>
                <w:color w:val="000000"/>
                <w:lang w:eastAsia="hr-HR"/>
              </w:rPr>
            </w:pPr>
            <w:r w:rsidRPr="00C665A7">
              <w:rPr>
                <w:rFonts w:eastAsia="Times New Roman" w:cs="Times New Roman"/>
                <w:color w:val="000000"/>
                <w:szCs w:val="24"/>
                <w:lang w:eastAsia="hr-HR"/>
              </w:rPr>
              <w:t>Adresa sjedišta</w:t>
            </w:r>
          </w:p>
        </w:tc>
        <w:tc>
          <w:tcPr>
            <w:tcW w:w="66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8D43A57" w14:textId="26B19315" w:rsidR="00206F79" w:rsidRPr="00C665A7" w:rsidRDefault="00206F79" w:rsidP="00EA0E69">
            <w:pPr>
              <w:rPr>
                <w:lang w:eastAsia="hr-HR"/>
              </w:rPr>
            </w:pPr>
            <w:r w:rsidRPr="00C665A7">
              <w:rPr>
                <w:rFonts w:eastAsia="Times New Roman" w:cs="Times New Roman"/>
                <w:color w:val="000000"/>
                <w:szCs w:val="24"/>
                <w:lang w:eastAsia="hr-HR"/>
              </w:rPr>
              <w:t xml:space="preserve">Stjepana Radića 52, </w:t>
            </w:r>
            <w:r w:rsidRPr="00C665A7">
              <w:rPr>
                <w:lang w:eastAsia="hr-HR"/>
              </w:rPr>
              <w:t>35253 Brodski Stupnik</w:t>
            </w:r>
          </w:p>
        </w:tc>
      </w:tr>
      <w:tr w:rsidR="00206F79" w:rsidRPr="00123465" w14:paraId="555F4CC5"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36C14" w14:textId="77777777" w:rsidR="00206F79" w:rsidRPr="00C665A7" w:rsidRDefault="00206F79" w:rsidP="00206F79">
            <w:pPr>
              <w:rPr>
                <w:rFonts w:eastAsia="Times New Roman" w:cs="Times New Roman"/>
                <w:b/>
                <w:bCs/>
                <w:color w:val="000000"/>
                <w:lang w:eastAsia="hr-HR"/>
              </w:rPr>
            </w:pPr>
            <w:r w:rsidRPr="00C665A7">
              <w:rPr>
                <w:rFonts w:eastAsia="Times New Roman" w:cs="Times New Roman"/>
                <w:color w:val="000000"/>
                <w:szCs w:val="24"/>
                <w:lang w:eastAsia="hr-HR"/>
              </w:rPr>
              <w:t>Adresa podružnica</w:t>
            </w:r>
          </w:p>
        </w:tc>
        <w:tc>
          <w:tcPr>
            <w:tcW w:w="66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0600F3" w14:textId="35A41B67" w:rsidR="00206F79" w:rsidRPr="00C665A7" w:rsidRDefault="00C665A7" w:rsidP="00206F79">
            <w:pPr>
              <w:pStyle w:val="Bezproreda"/>
              <w:rPr>
                <w:rFonts w:ascii="Times New Roman" w:hAnsi="Times New Roman" w:cs="Times New Roman"/>
                <w:sz w:val="24"/>
                <w:szCs w:val="24"/>
                <w:lang w:eastAsia="hr-HR"/>
              </w:rPr>
            </w:pPr>
            <w:r w:rsidRPr="00C665A7">
              <w:rPr>
                <w:rFonts w:ascii="Times New Roman" w:hAnsi="Times New Roman" w:cs="Times New Roman"/>
                <w:sz w:val="24"/>
                <w:szCs w:val="24"/>
                <w:lang w:eastAsia="hr-HR"/>
              </w:rPr>
              <w:t>n/p</w:t>
            </w:r>
          </w:p>
        </w:tc>
      </w:tr>
      <w:tr w:rsidR="00206F79" w:rsidRPr="00123465" w14:paraId="497A5069"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1105AC" w14:textId="77777777" w:rsidR="00206F79" w:rsidRPr="00C665A7" w:rsidRDefault="00206F79" w:rsidP="00206F79">
            <w:pPr>
              <w:rPr>
                <w:rFonts w:eastAsia="Times New Roman" w:cs="Times New Roman"/>
                <w:b/>
                <w:bCs/>
                <w:color w:val="000000"/>
                <w:lang w:eastAsia="hr-HR"/>
              </w:rPr>
            </w:pPr>
            <w:r w:rsidRPr="00C665A7">
              <w:rPr>
                <w:rFonts w:eastAsia="Times New Roman" w:cs="Times New Roman"/>
                <w:color w:val="000000"/>
                <w:szCs w:val="24"/>
                <w:lang w:eastAsia="hr-HR"/>
              </w:rPr>
              <w:t>Kontakt telefon</w:t>
            </w:r>
          </w:p>
        </w:tc>
        <w:tc>
          <w:tcPr>
            <w:tcW w:w="66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F0C648C" w14:textId="7E89226C" w:rsidR="00206F79" w:rsidRPr="00C665A7" w:rsidRDefault="00206F79" w:rsidP="00206F79">
            <w:pPr>
              <w:pStyle w:val="Bezproreda"/>
              <w:rPr>
                <w:rFonts w:ascii="Times New Roman" w:hAnsi="Times New Roman" w:cs="Times New Roman"/>
                <w:sz w:val="24"/>
                <w:szCs w:val="24"/>
                <w:lang w:eastAsia="hr-HR"/>
              </w:rPr>
            </w:pPr>
            <w:r w:rsidRPr="00C665A7">
              <w:rPr>
                <w:rFonts w:ascii="Times New Roman" w:eastAsia="Times New Roman" w:hAnsi="Times New Roman" w:cs="Times New Roman"/>
                <w:color w:val="000000"/>
                <w:sz w:val="24"/>
                <w:szCs w:val="24"/>
                <w:lang w:eastAsia="hr-HR"/>
              </w:rPr>
              <w:t>035/221-535</w:t>
            </w:r>
          </w:p>
        </w:tc>
      </w:tr>
      <w:tr w:rsidR="00206F79" w:rsidRPr="00123465" w14:paraId="67295473"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BA83B" w14:textId="77777777" w:rsidR="00206F79" w:rsidRPr="00C665A7" w:rsidRDefault="00206F79" w:rsidP="00206F79">
            <w:pPr>
              <w:rPr>
                <w:rFonts w:eastAsia="Times New Roman" w:cs="Times New Roman"/>
                <w:b/>
                <w:bCs/>
                <w:color w:val="000000"/>
                <w:lang w:eastAsia="hr-HR"/>
              </w:rPr>
            </w:pPr>
            <w:r w:rsidRPr="00C665A7">
              <w:rPr>
                <w:rFonts w:eastAsia="Times New Roman" w:cs="Times New Roman"/>
                <w:color w:val="000000"/>
                <w:szCs w:val="24"/>
                <w:lang w:eastAsia="hr-HR"/>
              </w:rPr>
              <w:t>Kontakt e-mail</w:t>
            </w:r>
          </w:p>
        </w:tc>
        <w:tc>
          <w:tcPr>
            <w:tcW w:w="66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121C256" w14:textId="420BDEE7" w:rsidR="00206F79" w:rsidRPr="00C665A7" w:rsidRDefault="00206F79" w:rsidP="00206F79">
            <w:pPr>
              <w:pStyle w:val="Bezproreda"/>
              <w:rPr>
                <w:rFonts w:ascii="Times New Roman" w:hAnsi="Times New Roman" w:cs="Times New Roman"/>
                <w:sz w:val="24"/>
                <w:szCs w:val="24"/>
                <w:lang w:eastAsia="hr-HR"/>
              </w:rPr>
            </w:pPr>
            <w:r w:rsidRPr="00C665A7">
              <w:rPr>
                <w:rFonts w:ascii="Times New Roman" w:eastAsia="Times New Roman" w:hAnsi="Times New Roman" w:cs="Times New Roman"/>
                <w:color w:val="000000"/>
                <w:sz w:val="24"/>
                <w:szCs w:val="24"/>
                <w:lang w:eastAsia="hr-HR"/>
              </w:rPr>
              <w:t>info@lag-posavina,hr</w:t>
            </w:r>
          </w:p>
        </w:tc>
      </w:tr>
      <w:tr w:rsidR="00206F79" w:rsidRPr="00123465" w14:paraId="7C2D867E" w14:textId="77777777" w:rsidTr="0066565B">
        <w:trPr>
          <w:trHeight w:val="170"/>
        </w:trPr>
        <w:tc>
          <w:tcPr>
            <w:tcW w:w="3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99BF9B" w14:textId="77777777" w:rsidR="00206F79" w:rsidRPr="00C665A7" w:rsidRDefault="00206F79" w:rsidP="00206F79">
            <w:pPr>
              <w:rPr>
                <w:rFonts w:eastAsia="Times New Roman" w:cs="Times New Roman"/>
                <w:b/>
                <w:bCs/>
                <w:color w:val="000000"/>
                <w:lang w:eastAsia="hr-HR"/>
              </w:rPr>
            </w:pPr>
            <w:r w:rsidRPr="00C665A7">
              <w:rPr>
                <w:rFonts w:eastAsia="Times New Roman" w:cs="Times New Roman"/>
                <w:color w:val="000000"/>
                <w:szCs w:val="24"/>
                <w:lang w:eastAsia="hr-HR"/>
              </w:rPr>
              <w:t xml:space="preserve">Mrežna stranica </w:t>
            </w:r>
          </w:p>
        </w:tc>
        <w:tc>
          <w:tcPr>
            <w:tcW w:w="66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587281" w14:textId="15F4AF1D" w:rsidR="00206F79" w:rsidRPr="00AF7A6F" w:rsidRDefault="00206F79" w:rsidP="00AF7A6F">
            <w:pPr>
              <w:pStyle w:val="Bezproreda"/>
              <w:rPr>
                <w:rFonts w:ascii="Times New Roman" w:hAnsi="Times New Roman" w:cs="Times New Roman"/>
                <w:sz w:val="24"/>
                <w:szCs w:val="24"/>
              </w:rPr>
            </w:pPr>
            <w:hyperlink r:id="rId19" w:history="1">
              <w:r w:rsidRPr="00AF7A6F">
                <w:rPr>
                  <w:rStyle w:val="Hiperveza"/>
                  <w:rFonts w:ascii="Times New Roman" w:hAnsi="Times New Roman" w:cs="Times New Roman"/>
                  <w:color w:val="auto"/>
                  <w:sz w:val="24"/>
                  <w:szCs w:val="24"/>
                  <w:u w:val="none"/>
                </w:rPr>
                <w:t>https://lag-posavina.hr</w:t>
              </w:r>
            </w:hyperlink>
          </w:p>
        </w:tc>
      </w:tr>
    </w:tbl>
    <w:p w14:paraId="2007526A" w14:textId="104D1C96" w:rsidR="002057EF" w:rsidRPr="00C665A7" w:rsidRDefault="002057EF" w:rsidP="00C665A7">
      <w:pPr>
        <w:spacing w:line="259" w:lineRule="auto"/>
        <w:rPr>
          <w:rFonts w:eastAsia="Calibri" w:cs="Times New Roman"/>
          <w:i/>
          <w:iCs/>
          <w:sz w:val="22"/>
        </w:rPr>
      </w:pPr>
      <w:r w:rsidRPr="005646DB">
        <w:rPr>
          <w:rFonts w:eastAsia="Calibri" w:cs="Times New Roman"/>
          <w:sz w:val="22"/>
        </w:rPr>
        <w:t xml:space="preserve">Izvor: </w:t>
      </w:r>
      <w:r w:rsidRPr="005646DB">
        <w:rPr>
          <w:rFonts w:eastAsia="Calibri" w:cs="Times New Roman"/>
          <w:i/>
          <w:iCs/>
          <w:sz w:val="22"/>
        </w:rPr>
        <w:t>Državni zavod za statistiku – za osnovne statističke podatke o LAG-u; Popis stanovništva 2021.</w:t>
      </w:r>
    </w:p>
    <w:p w14:paraId="1075CEE0" w14:textId="77777777" w:rsidR="003C2920" w:rsidRPr="005646DB" w:rsidRDefault="003C2920" w:rsidP="00E50C93">
      <w:pPr>
        <w:spacing w:after="160" w:line="259" w:lineRule="auto"/>
        <w:rPr>
          <w:rFonts w:cs="Times New Roman"/>
          <w:sz w:val="22"/>
        </w:rPr>
      </w:pPr>
      <w:bookmarkStart w:id="43" w:name="_Toc92892635"/>
      <w:bookmarkStart w:id="44" w:name="_Toc445988575"/>
      <w:bookmarkStart w:id="45" w:name="_Toc449102307"/>
    </w:p>
    <w:p w14:paraId="6FEFB030" w14:textId="77777777" w:rsidR="00B93570" w:rsidRDefault="00B93570" w:rsidP="00B93570">
      <w:pPr>
        <w:pStyle w:val="Naslov3"/>
      </w:pPr>
      <w:bookmarkStart w:id="46" w:name="_Toc148624832"/>
      <w:bookmarkStart w:id="47" w:name="_Toc149908159"/>
      <w:bookmarkStart w:id="48" w:name="_Toc138838782"/>
      <w:bookmarkStart w:id="49" w:name="_Toc138066360"/>
      <w:bookmarkStart w:id="50" w:name="_Toc138066444"/>
      <w:bookmarkStart w:id="51" w:name="_Toc138066502"/>
      <w:bookmarkStart w:id="52" w:name="_Toc138066824"/>
      <w:bookmarkStart w:id="53" w:name="_Toc138066906"/>
      <w:r w:rsidRPr="0018026B">
        <w:t>1.1.2. Geomorfološke i klimatske karakteristike na području LAG-a</w:t>
      </w:r>
      <w:bookmarkEnd w:id="46"/>
      <w:bookmarkEnd w:id="47"/>
    </w:p>
    <w:bookmarkEnd w:id="43"/>
    <w:bookmarkEnd w:id="48"/>
    <w:bookmarkEnd w:id="49"/>
    <w:bookmarkEnd w:id="50"/>
    <w:bookmarkEnd w:id="51"/>
    <w:bookmarkEnd w:id="52"/>
    <w:bookmarkEnd w:id="53"/>
    <w:p w14:paraId="0DAB5025" w14:textId="77777777" w:rsidR="00F7000A" w:rsidRPr="0018026B" w:rsidRDefault="00F7000A" w:rsidP="00F7000A"/>
    <w:p w14:paraId="74C904BE" w14:textId="6C1DA69D" w:rsidR="00CA5811" w:rsidRPr="00642965" w:rsidRDefault="00CA5811" w:rsidP="00642965">
      <w:pPr>
        <w:pStyle w:val="Bezproreda"/>
        <w:jc w:val="both"/>
        <w:rPr>
          <w:rFonts w:ascii="Times New Roman" w:hAnsi="Times New Roman" w:cs="Times New Roman"/>
          <w:i/>
          <w:iCs/>
          <w:sz w:val="24"/>
          <w:szCs w:val="24"/>
        </w:rPr>
      </w:pPr>
      <w:r w:rsidRPr="00642965">
        <w:rPr>
          <w:rFonts w:ascii="Times New Roman" w:hAnsi="Times New Roman" w:cs="Times New Roman"/>
          <w:i/>
          <w:iCs/>
          <w:sz w:val="24"/>
          <w:szCs w:val="24"/>
        </w:rPr>
        <w:t>Geomorfološke karakteristike</w:t>
      </w:r>
    </w:p>
    <w:p w14:paraId="239D8054" w14:textId="03852550" w:rsidR="00AF7A6F" w:rsidRPr="000A7CCE" w:rsidRDefault="00EB7A25" w:rsidP="00AF7A6F">
      <w:pPr>
        <w:jc w:val="both"/>
        <w:rPr>
          <w:rFonts w:eastAsia="Times New Roman" w:cs="Times New Roman"/>
          <w:szCs w:val="24"/>
          <w:lang w:eastAsia="hr-HR"/>
        </w:rPr>
      </w:pPr>
      <w:r w:rsidRPr="000A7CCE">
        <w:rPr>
          <w:rFonts w:eastAsia="Times New Roman" w:cs="Times New Roman"/>
          <w:szCs w:val="24"/>
          <w:lang w:val="pl-PL" w:eastAsia="hr-HR"/>
        </w:rPr>
        <w:t xml:space="preserve">Područje LAG-a Posavina </w:t>
      </w:r>
      <w:r w:rsidRPr="006A7531">
        <w:rPr>
          <w:rFonts w:eastAsia="Times New Roman" w:cs="Times New Roman"/>
          <w:b/>
          <w:bCs/>
          <w:szCs w:val="24"/>
          <w:lang w:val="pl-PL" w:eastAsia="hr-HR"/>
        </w:rPr>
        <w:t>pripada prirodno-geografskoj cjelini južne i zapadne Slavonije odnosno prostoru nizinske Hrvatske.</w:t>
      </w:r>
      <w:r w:rsidRPr="000A7CCE">
        <w:rPr>
          <w:rFonts w:eastAsia="Times New Roman" w:cs="Times New Roman"/>
          <w:szCs w:val="24"/>
          <w:lang w:val="pl-PL" w:eastAsia="hr-HR"/>
        </w:rPr>
        <w:t xml:space="preserve"> LAG karakteriziraju dvije reljefne cjeline: nizinski zaravnjeni prostor porječja rijeke Save na jugu te</w:t>
      </w:r>
      <w:r w:rsidR="00AF7A6F">
        <w:rPr>
          <w:rFonts w:eastAsia="Times New Roman" w:cs="Times New Roman"/>
          <w:szCs w:val="24"/>
          <w:lang w:val="pl-PL" w:eastAsia="hr-HR"/>
        </w:rPr>
        <w:t>,</w:t>
      </w:r>
      <w:r w:rsidRPr="000A7CCE">
        <w:rPr>
          <w:rFonts w:eastAsia="Times New Roman" w:cs="Times New Roman"/>
          <w:szCs w:val="24"/>
          <w:lang w:val="pl-PL" w:eastAsia="hr-HR"/>
        </w:rPr>
        <w:t xml:space="preserve"> na sjeveru</w:t>
      </w:r>
      <w:r w:rsidR="00AF7A6F">
        <w:rPr>
          <w:rFonts w:eastAsia="Times New Roman" w:cs="Times New Roman"/>
          <w:szCs w:val="24"/>
          <w:lang w:val="pl-PL" w:eastAsia="hr-HR"/>
        </w:rPr>
        <w:t>,</w:t>
      </w:r>
      <w:r w:rsidRPr="000A7CCE">
        <w:rPr>
          <w:rFonts w:eastAsia="Times New Roman" w:cs="Times New Roman"/>
          <w:szCs w:val="24"/>
          <w:lang w:val="pl-PL" w:eastAsia="hr-HR"/>
        </w:rPr>
        <w:t xml:space="preserve"> gorski pojas Dilj gore, Krndije i Požeške gore. </w:t>
      </w:r>
      <w:r w:rsidRPr="000A7CCE">
        <w:rPr>
          <w:rFonts w:eastAsia="Times New Roman" w:cs="Times New Roman"/>
          <w:szCs w:val="24"/>
          <w:lang w:eastAsia="hr-HR"/>
        </w:rPr>
        <w:t>Nizinsko zemljište uz rijeku Savu je svojim najvećim dijelom akumulacijsko</w:t>
      </w:r>
      <w:r w:rsidR="00AF7A6F">
        <w:rPr>
          <w:rFonts w:eastAsia="Times New Roman" w:cs="Times New Roman"/>
          <w:szCs w:val="24"/>
          <w:lang w:eastAsia="hr-HR"/>
        </w:rPr>
        <w:t>,</w:t>
      </w:r>
      <w:r w:rsidRPr="000A7CCE">
        <w:rPr>
          <w:rFonts w:eastAsia="Times New Roman" w:cs="Times New Roman"/>
          <w:szCs w:val="24"/>
          <w:lang w:eastAsia="hr-HR"/>
        </w:rPr>
        <w:t xml:space="preserve"> tektonskog reljefa i veće vlažnosti. Uski pojas uz rijeku Savu pripada naplavnoj ravni, odnosno poloju koji je nastao akumulacijskim aktivnostima rijeke. Iza uskog poloja nastavlja se niži prostor koji pripada fluvio-močvarnoj nizini, nastaloj i oblikovanoj kombiniranim tektonskim pokretima tijekom holocena. U sastavu ove nizine prevladavaju gline, silt, sitni pijesak, šljunak te proslojci treseta. Na kontaktu s prigorskim prostorom nizinsko je područje glacis terase. To je blago povišen prostor, na kontaktu nizine s prigorjem, nadmorske visine 100-120 m. Na glacis terasu nastavlja se uski pojas terasne nizine apsolutnih visina 90-100 mnv. To je prostor pokriven relativno debelim naslagama lesa i sličnih sedimenata pleistocenske starosti.</w:t>
      </w:r>
      <w:r w:rsidR="00AF7A6F">
        <w:rPr>
          <w:rFonts w:eastAsia="Times New Roman" w:cs="Times New Roman"/>
          <w:szCs w:val="24"/>
          <w:lang w:eastAsia="hr-HR"/>
        </w:rPr>
        <w:t xml:space="preserve"> </w:t>
      </w:r>
      <w:r w:rsidRPr="000A7CCE">
        <w:rPr>
          <w:rFonts w:eastAsia="Times New Roman" w:cs="Times New Roman"/>
          <w:szCs w:val="24"/>
          <w:lang w:eastAsia="hr-HR"/>
        </w:rPr>
        <w:t xml:space="preserve">Prigorski pojas čini slavonsko-gromadno gorje karakterističnog gorsko-zavalskog reljefa. To je područje Dilj gore (Degman, </w:t>
      </w:r>
      <w:smartTag w:uri="urn:schemas-microsoft-com:office:smarttags" w:element="metricconverter">
        <w:smartTagPr>
          <w:attr w:name="ProductID" w:val="461 m"/>
        </w:smartTagPr>
        <w:r w:rsidRPr="000A7CCE">
          <w:rPr>
            <w:rFonts w:eastAsia="Times New Roman" w:cs="Times New Roman"/>
            <w:szCs w:val="24"/>
            <w:lang w:eastAsia="hr-HR"/>
          </w:rPr>
          <w:t>461 mnv, ujedno i najviši vrh LAG-a</w:t>
        </w:r>
      </w:smartTag>
      <w:r w:rsidRPr="000A7CCE">
        <w:rPr>
          <w:rFonts w:eastAsia="Times New Roman" w:cs="Times New Roman"/>
          <w:szCs w:val="24"/>
          <w:lang w:eastAsia="hr-HR"/>
        </w:rPr>
        <w:t xml:space="preserve">), Krndije i Požeške gore. Prigorska područja su reljefno blaga i razvijena te pogodna za razvoj naselja i gospodarske aktivnosti. </w:t>
      </w:r>
    </w:p>
    <w:p w14:paraId="6B097AC1" w14:textId="246B3186" w:rsidR="00EB7A25" w:rsidRDefault="00EB7A25" w:rsidP="00AF7A6F">
      <w:pPr>
        <w:jc w:val="both"/>
        <w:rPr>
          <w:rFonts w:eastAsia="Times New Roman" w:cs="Times New Roman"/>
          <w:szCs w:val="24"/>
          <w:lang w:eastAsia="hr-HR"/>
        </w:rPr>
      </w:pPr>
      <w:r w:rsidRPr="000A7CCE">
        <w:rPr>
          <w:rFonts w:eastAsia="Times New Roman" w:cs="Times New Roman"/>
          <w:szCs w:val="24"/>
          <w:lang w:eastAsia="hr-HR"/>
        </w:rPr>
        <w:t xml:space="preserve">Na prostoru LAG-a izdvaja se nekoliko hidrogeoloških cjelina, a po vertikali razlikuju se dvije zone; prva koju čine naslage s vodama čije fizičko-kemijske osobine odgovaraju normama za opskrbu vodom, a druga naslaga čija temperatura prelazi </w:t>
      </w:r>
      <w:smartTag w:uri="urn:schemas-microsoft-com:office:smarttags" w:element="metricconverter">
        <w:smartTagPr>
          <w:attr w:name="ProductID" w:val="20ﾰC"/>
        </w:smartTagPr>
        <w:r w:rsidRPr="000A7CCE">
          <w:rPr>
            <w:rFonts w:eastAsia="Times New Roman" w:cs="Times New Roman"/>
            <w:szCs w:val="24"/>
            <w:lang w:eastAsia="hr-HR"/>
          </w:rPr>
          <w:t>20°C</w:t>
        </w:r>
      </w:smartTag>
      <w:r w:rsidRPr="000A7CCE">
        <w:rPr>
          <w:rFonts w:eastAsia="Times New Roman" w:cs="Times New Roman"/>
          <w:szCs w:val="24"/>
          <w:lang w:eastAsia="hr-HR"/>
        </w:rPr>
        <w:t xml:space="preserve">, a mineralizacija im je veća od 2000 mg/l. Tri velike hidrogeološke cjeline izdvajaju se unutar prve zone, brežuljkasto i </w:t>
      </w:r>
      <w:r w:rsidRPr="000A7CCE">
        <w:rPr>
          <w:rFonts w:eastAsia="Times New Roman" w:cs="Times New Roman"/>
          <w:szCs w:val="24"/>
          <w:lang w:eastAsia="hr-HR"/>
        </w:rPr>
        <w:lastRenderedPageBreak/>
        <w:t>brdovito područje izgrađeno od stijena starijih od tercijara, brežuljkasto i brdovito područje izgrađeno od stijena tercijarne i kvartarne starosti i ravničarsko područje izgrađeno od stijena gornjeg pliocena i kvartara. U okviru kvartara postoji debeli „paket“ naslaga građenih od izmjene glinovito-prašinastih slojeva i pijeska koje su nositel</w:t>
      </w:r>
      <w:r>
        <w:rPr>
          <w:rFonts w:eastAsia="Times New Roman" w:cs="Times New Roman"/>
          <w:szCs w:val="24"/>
          <w:lang w:eastAsia="hr-HR"/>
        </w:rPr>
        <w:t xml:space="preserve">ji podzemnih voda te </w:t>
      </w:r>
      <w:r w:rsidRPr="000A7CCE">
        <w:rPr>
          <w:rFonts w:eastAsia="Times New Roman" w:cs="Times New Roman"/>
          <w:szCs w:val="24"/>
          <w:lang w:eastAsia="hr-HR"/>
        </w:rPr>
        <w:t>predstavljaju prostor značaja</w:t>
      </w:r>
      <w:bookmarkStart w:id="54" w:name="_Toc308443451"/>
      <w:bookmarkStart w:id="55" w:name="_Toc311022341"/>
      <w:bookmarkStart w:id="56" w:name="_Toc342842603"/>
      <w:r w:rsidRPr="000A7CCE">
        <w:rPr>
          <w:rFonts w:eastAsia="Times New Roman" w:cs="Times New Roman"/>
          <w:szCs w:val="24"/>
          <w:lang w:eastAsia="hr-HR"/>
        </w:rPr>
        <w:t xml:space="preserve">n za hidrogeološka istraživanja. Također, hidrološku sliku LAG-a karakterizira i </w:t>
      </w:r>
      <w:r w:rsidR="00AF7A6F">
        <w:rPr>
          <w:rFonts w:eastAsia="Times New Roman" w:cs="Times New Roman"/>
          <w:szCs w:val="24"/>
          <w:lang w:eastAsia="hr-HR"/>
        </w:rPr>
        <w:t xml:space="preserve">zaštićeno </w:t>
      </w:r>
      <w:r w:rsidRPr="000A7CCE">
        <w:rPr>
          <w:rFonts w:eastAsia="Times New Roman" w:cs="Times New Roman"/>
          <w:szCs w:val="24"/>
          <w:lang w:eastAsia="hr-HR"/>
        </w:rPr>
        <w:t xml:space="preserve">močvarno stanište – Jelas polje. </w:t>
      </w:r>
    </w:p>
    <w:p w14:paraId="47433738" w14:textId="77777777" w:rsidR="00AF7A6F" w:rsidRDefault="00AF7A6F" w:rsidP="00AF7A6F">
      <w:pPr>
        <w:jc w:val="both"/>
        <w:rPr>
          <w:rFonts w:eastAsia="Times New Roman" w:cs="Times New Roman"/>
          <w:szCs w:val="24"/>
          <w:lang w:eastAsia="hr-HR"/>
        </w:rPr>
      </w:pPr>
    </w:p>
    <w:p w14:paraId="68283A96" w14:textId="25F51507" w:rsidR="00EB7A25" w:rsidRPr="000A7CCE" w:rsidRDefault="00EB7A25" w:rsidP="00AF7A6F">
      <w:pPr>
        <w:pStyle w:val="Bezproreda"/>
        <w:jc w:val="both"/>
        <w:rPr>
          <w:lang w:eastAsia="hr-HR"/>
        </w:rPr>
      </w:pPr>
      <w:r w:rsidRPr="00642965">
        <w:rPr>
          <w:rFonts w:ascii="Times New Roman" w:hAnsi="Times New Roman" w:cs="Times New Roman"/>
          <w:i/>
          <w:iCs/>
          <w:sz w:val="24"/>
          <w:szCs w:val="24"/>
        </w:rPr>
        <w:t>Klimatske karakteristike</w:t>
      </w:r>
    </w:p>
    <w:bookmarkEnd w:id="54"/>
    <w:bookmarkEnd w:id="55"/>
    <w:bookmarkEnd w:id="56"/>
    <w:p w14:paraId="37AE1FEC" w14:textId="2B7EF354" w:rsidR="00EB7A25" w:rsidRPr="00642965" w:rsidRDefault="00EB7A25" w:rsidP="00AF7A6F">
      <w:pPr>
        <w:pStyle w:val="Bezproreda"/>
        <w:jc w:val="both"/>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LAG Posavina ima </w:t>
      </w:r>
      <w:r w:rsidRPr="000A7CCE">
        <w:rPr>
          <w:rFonts w:ascii="Times New Roman" w:eastAsia="Times New Roman" w:hAnsi="Times New Roman" w:cs="Times New Roman"/>
          <w:sz w:val="24"/>
          <w:szCs w:val="24"/>
          <w:lang w:eastAsia="hr-HR"/>
        </w:rPr>
        <w:t>obilježja umjereno-kontinentalne klime koja pripada tipu srednje</w:t>
      </w:r>
      <w:r w:rsidR="00FC52C5">
        <w:rPr>
          <w:rFonts w:ascii="Times New Roman" w:eastAsia="Times New Roman" w:hAnsi="Times New Roman" w:cs="Times New Roman"/>
          <w:sz w:val="24"/>
          <w:szCs w:val="24"/>
          <w:lang w:eastAsia="hr-HR"/>
        </w:rPr>
        <w:t xml:space="preserve"> </w:t>
      </w:r>
      <w:r w:rsidRPr="000A7CCE">
        <w:rPr>
          <w:rFonts w:ascii="Times New Roman" w:eastAsia="Times New Roman" w:hAnsi="Times New Roman" w:cs="Times New Roman"/>
          <w:sz w:val="24"/>
          <w:szCs w:val="24"/>
          <w:lang w:eastAsia="hr-HR"/>
        </w:rPr>
        <w:t>e</w:t>
      </w:r>
      <w:r w:rsidR="00F50E8F">
        <w:rPr>
          <w:rFonts w:ascii="Times New Roman" w:eastAsia="Times New Roman" w:hAnsi="Times New Roman" w:cs="Times New Roman"/>
          <w:sz w:val="24"/>
          <w:szCs w:val="24"/>
          <w:lang w:eastAsia="hr-HR"/>
        </w:rPr>
        <w:t>u</w:t>
      </w:r>
      <w:r w:rsidRPr="000A7CCE">
        <w:rPr>
          <w:rFonts w:ascii="Times New Roman" w:eastAsia="Times New Roman" w:hAnsi="Times New Roman" w:cs="Times New Roman"/>
          <w:sz w:val="24"/>
          <w:szCs w:val="24"/>
          <w:lang w:eastAsia="hr-HR"/>
        </w:rPr>
        <w:t>ropsk</w:t>
      </w:r>
      <w:r w:rsidR="00FC52C5">
        <w:rPr>
          <w:rFonts w:ascii="Times New Roman" w:eastAsia="Times New Roman" w:hAnsi="Times New Roman" w:cs="Times New Roman"/>
          <w:sz w:val="24"/>
          <w:szCs w:val="24"/>
          <w:lang w:eastAsia="hr-HR"/>
        </w:rPr>
        <w:t>o</w:t>
      </w:r>
      <w:r w:rsidRPr="000A7CCE">
        <w:rPr>
          <w:rFonts w:ascii="Times New Roman" w:eastAsia="Times New Roman" w:hAnsi="Times New Roman" w:cs="Times New Roman"/>
          <w:sz w:val="24"/>
          <w:szCs w:val="24"/>
          <w:lang w:eastAsia="hr-HR"/>
        </w:rPr>
        <w:t xml:space="preserve"> humidne umjereno-kontinentalne klime. Prosječna mjesečna temperatura kreće se oko 10°C u više od 4 mjeseca godišnje, srednja temperatura najhladnijeg mjeseca u godini je -3°C, dok je najniža zabilježena temperatura u području bila -22°C. Najtopliji mjesec je srpanj</w:t>
      </w:r>
      <w:r w:rsidR="00AF7A6F">
        <w:rPr>
          <w:rFonts w:ascii="Times New Roman" w:eastAsia="Times New Roman" w:hAnsi="Times New Roman" w:cs="Times New Roman"/>
          <w:sz w:val="24"/>
          <w:szCs w:val="24"/>
          <w:lang w:eastAsia="hr-HR"/>
        </w:rPr>
        <w:t>,</w:t>
      </w:r>
      <w:r w:rsidRPr="000A7CCE">
        <w:rPr>
          <w:rFonts w:ascii="Times New Roman" w:eastAsia="Times New Roman" w:hAnsi="Times New Roman" w:cs="Times New Roman"/>
          <w:sz w:val="24"/>
          <w:szCs w:val="24"/>
          <w:lang w:eastAsia="hr-HR"/>
        </w:rPr>
        <w:t xml:space="preserve"> s prosječnom temperaturom oko 20°C, dok je najhladniji siječanj</w:t>
      </w:r>
      <w:r w:rsidR="00AF7A6F">
        <w:rPr>
          <w:rFonts w:ascii="Times New Roman" w:eastAsia="Times New Roman" w:hAnsi="Times New Roman" w:cs="Times New Roman"/>
          <w:sz w:val="24"/>
          <w:szCs w:val="24"/>
          <w:lang w:eastAsia="hr-HR"/>
        </w:rPr>
        <w:t>,</w:t>
      </w:r>
      <w:r w:rsidRPr="000A7CCE">
        <w:rPr>
          <w:rFonts w:ascii="Times New Roman" w:eastAsia="Times New Roman" w:hAnsi="Times New Roman" w:cs="Times New Roman"/>
          <w:sz w:val="24"/>
          <w:szCs w:val="24"/>
          <w:lang w:eastAsia="hr-HR"/>
        </w:rPr>
        <w:t xml:space="preserve"> s prosječnom temperaturom od 0 do 0,5°C. Važno je istaknuti da je prosječna temperatura tijekom vegetacijskog razdoblja na području LAG-a 16-17°C. Ukupne količine oborina su u rasponu od 700-900 mm/godišnje. </w:t>
      </w:r>
      <w:r>
        <w:rPr>
          <w:rFonts w:ascii="Times New Roman" w:eastAsia="Times New Roman" w:hAnsi="Times New Roman" w:cs="Times New Roman"/>
          <w:sz w:val="24"/>
          <w:szCs w:val="24"/>
          <w:lang w:eastAsia="hr-HR"/>
        </w:rPr>
        <w:t xml:space="preserve">Na području LAG-a </w:t>
      </w:r>
      <w:r w:rsidRPr="000A7CCE">
        <w:rPr>
          <w:rFonts w:ascii="Times New Roman" w:eastAsia="Times New Roman" w:hAnsi="Times New Roman" w:cs="Times New Roman"/>
          <w:sz w:val="24"/>
          <w:szCs w:val="24"/>
          <w:lang w:eastAsia="hr-HR"/>
        </w:rPr>
        <w:t>prosječan broj dana s mrazom je do 50, dok relativna vlaga zraka iznosi 81%. Prosječan broj sunčanih dana bez obla</w:t>
      </w:r>
      <w:r>
        <w:rPr>
          <w:rFonts w:ascii="Times New Roman" w:eastAsia="Times New Roman" w:hAnsi="Times New Roman" w:cs="Times New Roman"/>
          <w:sz w:val="24"/>
          <w:szCs w:val="24"/>
          <w:lang w:eastAsia="hr-HR"/>
        </w:rPr>
        <w:t>ka u rasponu je od 170-190 dana</w:t>
      </w:r>
      <w:r w:rsidRPr="000A7CCE">
        <w:rPr>
          <w:rFonts w:ascii="Times New Roman" w:eastAsia="Times New Roman" w:hAnsi="Times New Roman" w:cs="Times New Roman"/>
          <w:sz w:val="24"/>
          <w:szCs w:val="24"/>
          <w:lang w:eastAsia="hr-HR"/>
        </w:rPr>
        <w:t xml:space="preserve"> što omogućuje korištenje sunčeve energije.</w:t>
      </w:r>
      <w:r>
        <w:rPr>
          <w:rFonts w:ascii="Times New Roman" w:eastAsia="Times New Roman" w:hAnsi="Times New Roman" w:cs="Times New Roman"/>
          <w:sz w:val="24"/>
          <w:szCs w:val="24"/>
          <w:lang w:eastAsia="hr-HR"/>
        </w:rPr>
        <w:t xml:space="preserve"> </w:t>
      </w:r>
      <w:r w:rsidRPr="000A7CCE">
        <w:rPr>
          <w:rFonts w:ascii="Times New Roman" w:eastAsia="Times New Roman" w:hAnsi="Times New Roman" w:cs="Times New Roman"/>
          <w:sz w:val="24"/>
          <w:szCs w:val="24"/>
          <w:lang w:eastAsia="hr-HR"/>
        </w:rPr>
        <w:t>Pojava magle, kao klimatskog elementa, od velikog je zna</w:t>
      </w:r>
      <w:r w:rsidRPr="000A7CCE">
        <w:rPr>
          <w:rFonts w:ascii="TimesNewRoman" w:eastAsia="TimesNewRoman" w:hAnsi="Times New Roman" w:cs="TimesNewRoman"/>
          <w:sz w:val="24"/>
          <w:szCs w:val="24"/>
          <w:lang w:eastAsia="hr-HR"/>
        </w:rPr>
        <w:t>č</w:t>
      </w:r>
      <w:r w:rsidRPr="000A7CCE">
        <w:rPr>
          <w:rFonts w:ascii="Times New Roman" w:eastAsia="Times New Roman" w:hAnsi="Times New Roman" w:cs="Times New Roman"/>
          <w:sz w:val="24"/>
          <w:szCs w:val="24"/>
          <w:lang w:eastAsia="hr-HR"/>
        </w:rPr>
        <w:t>enja radi atmosferskog ovlaživanja. Prosje</w:t>
      </w:r>
      <w:r w:rsidRPr="000A7CCE">
        <w:rPr>
          <w:rFonts w:ascii="TimesNewRoman" w:eastAsia="TimesNewRoman" w:hAnsi="Times New Roman" w:cs="TimesNewRoman"/>
          <w:sz w:val="24"/>
          <w:szCs w:val="24"/>
          <w:lang w:eastAsia="hr-HR"/>
        </w:rPr>
        <w:t>č</w:t>
      </w:r>
      <w:r w:rsidRPr="000A7CCE">
        <w:rPr>
          <w:rFonts w:ascii="Times New Roman" w:eastAsia="Times New Roman" w:hAnsi="Times New Roman" w:cs="Times New Roman"/>
          <w:sz w:val="24"/>
          <w:szCs w:val="24"/>
          <w:lang w:eastAsia="hr-HR"/>
        </w:rPr>
        <w:t>an godišnji broj dana s maglom iznosi 100 dana. Vjetrovitost je promjenjiva. Opće značajke ovog prostora su relativno slabi vjetrovi i tišine, dok su jaki vjetrovi rijetkost. Za sada ne postoje stručni dokazi da vjetrovi područja predstavljaju razvojni potencijal za energetsko korištenje. Obzirom na reljefnu raznolikost podr</w:t>
      </w:r>
      <w:r>
        <w:rPr>
          <w:rFonts w:ascii="Times New Roman" w:eastAsia="Times New Roman" w:hAnsi="Times New Roman" w:cs="Times New Roman"/>
          <w:sz w:val="24"/>
          <w:szCs w:val="24"/>
          <w:lang w:eastAsia="hr-HR"/>
        </w:rPr>
        <w:t xml:space="preserve">učja i </w:t>
      </w:r>
      <w:r w:rsidRPr="000A7CCE">
        <w:rPr>
          <w:rFonts w:ascii="Times New Roman" w:eastAsia="Times New Roman" w:hAnsi="Times New Roman" w:cs="Times New Roman"/>
          <w:sz w:val="24"/>
          <w:szCs w:val="24"/>
          <w:lang w:eastAsia="hr-HR"/>
        </w:rPr>
        <w:t>klimatsk</w:t>
      </w:r>
      <w:r>
        <w:rPr>
          <w:rFonts w:ascii="Times New Roman" w:eastAsia="Times New Roman" w:hAnsi="Times New Roman" w:cs="Times New Roman"/>
          <w:sz w:val="24"/>
          <w:szCs w:val="24"/>
          <w:lang w:eastAsia="hr-HR"/>
        </w:rPr>
        <w:t xml:space="preserve">e prilike šireg i užeg područja </w:t>
      </w:r>
      <w:r w:rsidRPr="000A7CCE">
        <w:rPr>
          <w:rFonts w:ascii="Times New Roman" w:eastAsia="Times New Roman" w:hAnsi="Times New Roman" w:cs="Times New Roman"/>
          <w:sz w:val="24"/>
          <w:szCs w:val="24"/>
          <w:lang w:eastAsia="hr-HR"/>
        </w:rPr>
        <w:t>uočljive</w:t>
      </w:r>
      <w:r>
        <w:rPr>
          <w:rFonts w:ascii="Times New Roman" w:eastAsia="Times New Roman" w:hAnsi="Times New Roman" w:cs="Times New Roman"/>
          <w:sz w:val="24"/>
          <w:szCs w:val="24"/>
          <w:lang w:eastAsia="hr-HR"/>
        </w:rPr>
        <w:t xml:space="preserve"> su</w:t>
      </w:r>
      <w:r w:rsidRPr="000A7CCE">
        <w:rPr>
          <w:rFonts w:ascii="Times New Roman" w:eastAsia="Times New Roman" w:hAnsi="Times New Roman" w:cs="Times New Roman"/>
          <w:sz w:val="24"/>
          <w:szCs w:val="24"/>
          <w:lang w:eastAsia="hr-HR"/>
        </w:rPr>
        <w:t xml:space="preserve"> mikroklimatske razlike između brdskog dijela i nizinske zavale. Brdsko područje je nešto hladnije i vlažnije što je pogodovalo razvoju brojnih rječica i potoka.</w:t>
      </w:r>
      <w:r w:rsidR="00CA5811" w:rsidRPr="00642965">
        <w:rPr>
          <w:rFonts w:ascii="Times New Roman" w:hAnsi="Times New Roman" w:cs="Times New Roman"/>
          <w:sz w:val="24"/>
          <w:szCs w:val="24"/>
        </w:rPr>
        <w:t xml:space="preserve"> </w:t>
      </w:r>
    </w:p>
    <w:p w14:paraId="12455F96" w14:textId="68FC0237" w:rsidR="005646DB" w:rsidRDefault="005646DB" w:rsidP="00E50C93">
      <w:pPr>
        <w:jc w:val="both"/>
        <w:rPr>
          <w:rFonts w:eastAsia="Calibri" w:cs="Times New Roman"/>
          <w:szCs w:val="24"/>
          <w:lang w:eastAsia="hr-HR"/>
        </w:rPr>
      </w:pPr>
    </w:p>
    <w:p w14:paraId="26EDEA3F" w14:textId="77777777" w:rsidR="005646DB" w:rsidRPr="005B7DE8" w:rsidRDefault="005646DB" w:rsidP="00E50C93">
      <w:pPr>
        <w:jc w:val="both"/>
        <w:rPr>
          <w:rFonts w:eastAsia="Calibri" w:cs="Times New Roman"/>
          <w:szCs w:val="24"/>
          <w:lang w:eastAsia="hr-HR"/>
        </w:rPr>
      </w:pPr>
    </w:p>
    <w:p w14:paraId="552F2F47" w14:textId="77777777" w:rsidR="00B93570" w:rsidRPr="0018026B" w:rsidRDefault="00B93570" w:rsidP="00B93570">
      <w:pPr>
        <w:pStyle w:val="Naslov3"/>
        <w:rPr>
          <w:rFonts w:eastAsia="Calibri" w:cs="Times New Roman"/>
          <w:lang w:eastAsia="hr-HR"/>
        </w:rPr>
      </w:pPr>
      <w:bookmarkStart w:id="57" w:name="_Toc148624833"/>
      <w:bookmarkStart w:id="58" w:name="_Toc149908160"/>
      <w:bookmarkStart w:id="59" w:name="_Toc138838783"/>
      <w:bookmarkStart w:id="60" w:name="_Toc138066361"/>
      <w:bookmarkStart w:id="61" w:name="_Toc138066445"/>
      <w:bookmarkStart w:id="62" w:name="_Toc138066503"/>
      <w:bookmarkStart w:id="63" w:name="_Toc138066825"/>
      <w:bookmarkStart w:id="64" w:name="_Toc138066907"/>
      <w:bookmarkEnd w:id="44"/>
      <w:bookmarkEnd w:id="45"/>
      <w:r w:rsidRPr="00FB6062">
        <w:rPr>
          <w:rFonts w:eastAsia="SimSun"/>
          <w:lang w:eastAsia="zh-CN"/>
        </w:rPr>
        <w:t>1.1.3. Kulturna, povijesna i prirodna baština na području LAG-a</w:t>
      </w:r>
      <w:bookmarkEnd w:id="57"/>
      <w:bookmarkEnd w:id="58"/>
      <w:r w:rsidRPr="0018026B">
        <w:rPr>
          <w:rFonts w:eastAsia="SimSun"/>
          <w:lang w:eastAsia="zh-CN"/>
        </w:rPr>
        <w:t xml:space="preserve">   </w:t>
      </w:r>
    </w:p>
    <w:p w14:paraId="0D6580B1" w14:textId="77777777" w:rsidR="00AA6F17" w:rsidRPr="0018026B" w:rsidRDefault="00AA6F17" w:rsidP="005646DB">
      <w:pPr>
        <w:rPr>
          <w:lang w:eastAsia="hr-HR"/>
        </w:rPr>
      </w:pPr>
      <w:bookmarkStart w:id="65" w:name="_Toc138066362"/>
      <w:bookmarkStart w:id="66" w:name="_Toc138066446"/>
      <w:bookmarkStart w:id="67" w:name="_Toc138066504"/>
      <w:bookmarkStart w:id="68" w:name="_Toc138066826"/>
      <w:bookmarkStart w:id="69" w:name="_Toc138066908"/>
      <w:bookmarkEnd w:id="59"/>
      <w:bookmarkEnd w:id="60"/>
      <w:bookmarkEnd w:id="61"/>
      <w:bookmarkEnd w:id="62"/>
      <w:bookmarkEnd w:id="63"/>
      <w:bookmarkEnd w:id="64"/>
    </w:p>
    <w:p w14:paraId="1E19BA03" w14:textId="64EE0E13" w:rsidR="00BF6CDA" w:rsidRPr="0018026B" w:rsidRDefault="00BF6CDA" w:rsidP="00BC3BE2">
      <w:pPr>
        <w:pStyle w:val="Naslov4"/>
        <w:rPr>
          <w:rFonts w:eastAsia="Calibri"/>
          <w:lang w:eastAsia="hr-HR"/>
        </w:rPr>
      </w:pPr>
      <w:bookmarkStart w:id="70" w:name="_Toc138838784"/>
      <w:bookmarkStart w:id="71" w:name="_Toc149908161"/>
      <w:r w:rsidRPr="0018026B">
        <w:rPr>
          <w:rFonts w:eastAsia="Calibri"/>
          <w:lang w:eastAsia="hr-HR"/>
        </w:rPr>
        <w:t>1.1.3.1. Kulturno-povijesna baština</w:t>
      </w:r>
      <w:bookmarkEnd w:id="65"/>
      <w:bookmarkEnd w:id="66"/>
      <w:bookmarkEnd w:id="67"/>
      <w:bookmarkEnd w:id="68"/>
      <w:bookmarkEnd w:id="69"/>
      <w:bookmarkEnd w:id="70"/>
      <w:bookmarkEnd w:id="71"/>
    </w:p>
    <w:p w14:paraId="7627DB88" w14:textId="1BBD3D52" w:rsidR="00EB7A25" w:rsidRPr="00AF7A6F" w:rsidRDefault="00EB7A25" w:rsidP="00AF7A6F">
      <w:pPr>
        <w:pStyle w:val="Bezproreda"/>
        <w:jc w:val="both"/>
        <w:rPr>
          <w:rFonts w:ascii="Times New Roman" w:hAnsi="Times New Roman" w:cs="Times New Roman"/>
          <w:sz w:val="24"/>
          <w:szCs w:val="24"/>
        </w:rPr>
      </w:pPr>
      <w:r w:rsidRPr="00AF7A6F">
        <w:rPr>
          <w:rFonts w:ascii="Times New Roman" w:hAnsi="Times New Roman" w:cs="Times New Roman"/>
          <w:sz w:val="24"/>
          <w:szCs w:val="24"/>
        </w:rPr>
        <w:t xml:space="preserve">Početak naseljavanja područja LAG-a Posavina seže u doba neolitika, što dokazuju brojni arheološki lokaliteti. Na ovom prostoru evidentirana je </w:t>
      </w:r>
      <w:r w:rsidRPr="0052083A">
        <w:rPr>
          <w:rFonts w:ascii="Times New Roman" w:hAnsi="Times New Roman" w:cs="Times New Roman"/>
          <w:b/>
          <w:bCs/>
          <w:sz w:val="24"/>
          <w:szCs w:val="24"/>
        </w:rPr>
        <w:t>kultura Kelta</w:t>
      </w:r>
      <w:r w:rsidRPr="00AF7A6F">
        <w:rPr>
          <w:rFonts w:ascii="Times New Roman" w:hAnsi="Times New Roman" w:cs="Times New Roman"/>
          <w:sz w:val="24"/>
          <w:szCs w:val="24"/>
        </w:rPr>
        <w:t xml:space="preserve"> koji su živjeli od 4. st.p.kr. pa sve do dolaska Rimljana koji su as</w:t>
      </w:r>
      <w:r w:rsidR="00FC52C5">
        <w:rPr>
          <w:rFonts w:ascii="Times New Roman" w:hAnsi="Times New Roman" w:cs="Times New Roman"/>
          <w:sz w:val="24"/>
          <w:szCs w:val="24"/>
        </w:rPr>
        <w:t>i</w:t>
      </w:r>
      <w:r w:rsidRPr="00AF7A6F">
        <w:rPr>
          <w:rFonts w:ascii="Times New Roman" w:hAnsi="Times New Roman" w:cs="Times New Roman"/>
          <w:sz w:val="24"/>
          <w:szCs w:val="24"/>
        </w:rPr>
        <w:t xml:space="preserve">milirali tijekom 1.st.pr.kr.. Prostor LAG-a bio je turbulentno povijesno granično područje u kojemu su se tijekom srednjeg pa sve do novog vijeka smjenjivale brojne kulture (Otomansko carstvo od 1536.-1691., Austrougarska od 1691.-1918.) čiji se tragovi vide i danas u brojnim naseljima LAG-a. </w:t>
      </w:r>
    </w:p>
    <w:p w14:paraId="721DDCD3" w14:textId="77777777" w:rsidR="00EB7A25" w:rsidRPr="00AF7A6F" w:rsidRDefault="00EB7A25" w:rsidP="00AF7A6F">
      <w:pPr>
        <w:pStyle w:val="Bezproreda"/>
        <w:jc w:val="both"/>
        <w:rPr>
          <w:rFonts w:ascii="Times New Roman" w:hAnsi="Times New Roman" w:cs="Times New Roman"/>
          <w:sz w:val="24"/>
          <w:szCs w:val="24"/>
        </w:rPr>
      </w:pPr>
      <w:r w:rsidRPr="00AF7A6F">
        <w:rPr>
          <w:rFonts w:ascii="Times New Roman" w:hAnsi="Times New Roman" w:cs="Times New Roman"/>
          <w:sz w:val="24"/>
          <w:szCs w:val="24"/>
        </w:rPr>
        <w:t xml:space="preserve">Brojni su značajni lokaliteti na području LAG-a gdje treba posebno izdvojiti: </w:t>
      </w:r>
      <w:r w:rsidRPr="0052083A">
        <w:rPr>
          <w:rFonts w:ascii="Times New Roman" w:hAnsi="Times New Roman" w:cs="Times New Roman"/>
          <w:b/>
          <w:bCs/>
          <w:sz w:val="24"/>
          <w:szCs w:val="24"/>
        </w:rPr>
        <w:t>arheološko nalazište</w:t>
      </w:r>
      <w:r w:rsidRPr="00AF7A6F">
        <w:rPr>
          <w:rFonts w:ascii="Times New Roman" w:hAnsi="Times New Roman" w:cs="Times New Roman"/>
          <w:sz w:val="24"/>
          <w:szCs w:val="24"/>
        </w:rPr>
        <w:t xml:space="preserve"> „Mrsunjski lug“ i arheološko nalazište „Krči“ u Brodskom Stupniku; arheološko nalazište Krčevine-Brdo, arheološka zona Krčevina-Staro Selo i arheološko nalazište Vojvodine na području Čaglina; „Ravnjaš“ kod Nove Kapele; arheološko nalazište „Ulica braće Radić“ i arheološko nalazište „Kremenice-Brežani“ na području Oriovca te arheološko nalazište srednjovjekovne utvrde Petnja na području Sibinja. </w:t>
      </w:r>
    </w:p>
    <w:p w14:paraId="7EAD848F" w14:textId="77777777" w:rsidR="00EB7A25" w:rsidRPr="00AF7A6F" w:rsidRDefault="00EB7A25" w:rsidP="00AF7A6F">
      <w:pPr>
        <w:pStyle w:val="Bezproreda"/>
        <w:jc w:val="both"/>
        <w:rPr>
          <w:rFonts w:ascii="Times New Roman" w:hAnsi="Times New Roman" w:cs="Times New Roman"/>
          <w:sz w:val="24"/>
          <w:szCs w:val="24"/>
        </w:rPr>
      </w:pPr>
      <w:r w:rsidRPr="00AF7A6F">
        <w:rPr>
          <w:rFonts w:ascii="Times New Roman" w:hAnsi="Times New Roman" w:cs="Times New Roman"/>
          <w:sz w:val="24"/>
          <w:szCs w:val="24"/>
        </w:rPr>
        <w:t xml:space="preserve">Posebnu vrijednost područja predstavlja </w:t>
      </w:r>
      <w:r w:rsidRPr="0052083A">
        <w:rPr>
          <w:rFonts w:ascii="Times New Roman" w:hAnsi="Times New Roman" w:cs="Times New Roman"/>
          <w:b/>
          <w:bCs/>
          <w:sz w:val="24"/>
          <w:szCs w:val="24"/>
        </w:rPr>
        <w:t>brojna sakralna baština</w:t>
      </w:r>
      <w:r w:rsidRPr="00AF7A6F">
        <w:rPr>
          <w:rFonts w:ascii="Times New Roman" w:hAnsi="Times New Roman" w:cs="Times New Roman"/>
          <w:sz w:val="24"/>
          <w:szCs w:val="24"/>
        </w:rPr>
        <w:t xml:space="preserve"> pri čemu je značajno istaknuti: crkve Sv. Petra i sv. Stjepana u Podcrkavlju (gotika), crkva Blažene Djevice Marije u Novoj Kapeli, crkva Sv. Luke na groblju u Srednjem Lipovcu, crkva Blažene Djevice Marije (gotička građevina) i crkva sv. Ivana Krstitelja (barokni stil) u Slavonskom Kobašu; crkva sv. Martina (kasnoromanička crkva s freskama) u Lovčiću, crkva sv. Mihovila Arkanđela u Dubočcu, crkva sv. Emerika u Oriovcu (klasicistički stil). Sedam sakralnih objekata ima visoko vrijedne zbirke sakralne baštine koje nisu dovoljno poznate javnosti. </w:t>
      </w:r>
    </w:p>
    <w:p w14:paraId="61C3502B" w14:textId="77777777" w:rsidR="00EB7A25" w:rsidRPr="00AF7A6F" w:rsidRDefault="00EB7A25" w:rsidP="00AF7A6F">
      <w:pPr>
        <w:pStyle w:val="Bezproreda"/>
        <w:jc w:val="both"/>
        <w:rPr>
          <w:rFonts w:ascii="Times New Roman" w:hAnsi="Times New Roman" w:cs="Times New Roman"/>
          <w:sz w:val="24"/>
          <w:szCs w:val="24"/>
        </w:rPr>
      </w:pPr>
      <w:r w:rsidRPr="00AF7A6F">
        <w:rPr>
          <w:rFonts w:ascii="Times New Roman" w:hAnsi="Times New Roman" w:cs="Times New Roman"/>
          <w:sz w:val="24"/>
          <w:szCs w:val="24"/>
        </w:rPr>
        <w:lastRenderedPageBreak/>
        <w:t xml:space="preserve">Iznimnu prepoznatljivost područja LAG-a predstavlja </w:t>
      </w:r>
      <w:r w:rsidRPr="0052083A">
        <w:rPr>
          <w:rFonts w:ascii="Times New Roman" w:hAnsi="Times New Roman" w:cs="Times New Roman"/>
          <w:b/>
          <w:bCs/>
          <w:sz w:val="24"/>
          <w:szCs w:val="24"/>
        </w:rPr>
        <w:t>očuvana tradicijska drvena i ciglena arhitektura, povijesne cjeline tradicijske gradnje i načina života, znanje i umijeće proizvodnje živog vapna na tradicijski način te etnološka baština.</w:t>
      </w:r>
      <w:r w:rsidRPr="00AF7A6F">
        <w:rPr>
          <w:rFonts w:ascii="Times New Roman" w:hAnsi="Times New Roman" w:cs="Times New Roman"/>
          <w:sz w:val="24"/>
          <w:szCs w:val="24"/>
        </w:rPr>
        <w:t xml:space="preserve"> </w:t>
      </w:r>
    </w:p>
    <w:p w14:paraId="1CE762F5" w14:textId="3138A321" w:rsidR="00EB7A25" w:rsidRPr="00AF7A6F" w:rsidRDefault="00EB7A25" w:rsidP="00AF7A6F">
      <w:pPr>
        <w:pStyle w:val="Bezproreda"/>
        <w:jc w:val="both"/>
        <w:rPr>
          <w:rFonts w:ascii="Times New Roman" w:hAnsi="Times New Roman" w:cs="Times New Roman"/>
          <w:sz w:val="24"/>
          <w:szCs w:val="24"/>
        </w:rPr>
      </w:pPr>
      <w:r w:rsidRPr="00AF7A6F">
        <w:rPr>
          <w:rFonts w:ascii="Times New Roman" w:hAnsi="Times New Roman" w:cs="Times New Roman"/>
          <w:sz w:val="24"/>
          <w:szCs w:val="24"/>
        </w:rPr>
        <w:t xml:space="preserve">Vrijednost tradicijske gradnje istaknuta je u svim prostornim planovima JLS LAG-a. Uz tradicijsku arhitekturu, vrijedne su </w:t>
      </w:r>
      <w:r w:rsidRPr="0052083A">
        <w:rPr>
          <w:rFonts w:ascii="Times New Roman" w:hAnsi="Times New Roman" w:cs="Times New Roman"/>
          <w:b/>
          <w:bCs/>
          <w:sz w:val="24"/>
          <w:szCs w:val="24"/>
        </w:rPr>
        <w:t>etno zbirke</w:t>
      </w:r>
      <w:r w:rsidRPr="00AF7A6F">
        <w:rPr>
          <w:rFonts w:ascii="Times New Roman" w:hAnsi="Times New Roman" w:cs="Times New Roman"/>
          <w:sz w:val="24"/>
          <w:szCs w:val="24"/>
        </w:rPr>
        <w:t xml:space="preserve"> koje </w:t>
      </w:r>
      <w:r w:rsidR="00FC52C5" w:rsidRPr="00AF7A6F">
        <w:rPr>
          <w:rFonts w:ascii="Times New Roman" w:hAnsi="Times New Roman" w:cs="Times New Roman"/>
          <w:sz w:val="24"/>
          <w:szCs w:val="24"/>
        </w:rPr>
        <w:t>s</w:t>
      </w:r>
      <w:r w:rsidR="00FC52C5">
        <w:rPr>
          <w:rFonts w:ascii="Times New Roman" w:hAnsi="Times New Roman" w:cs="Times New Roman"/>
          <w:sz w:val="24"/>
          <w:szCs w:val="24"/>
        </w:rPr>
        <w:t xml:space="preserve">e </w:t>
      </w:r>
      <w:r w:rsidRPr="00AF7A6F">
        <w:rPr>
          <w:rFonts w:ascii="Times New Roman" w:hAnsi="Times New Roman" w:cs="Times New Roman"/>
          <w:sz w:val="24"/>
          <w:szCs w:val="24"/>
        </w:rPr>
        <w:t>nalaze u vlasništvu obitelji (npr. zavičajna zbirka Stari Slat</w:t>
      </w:r>
      <w:r w:rsidR="00F50E8F">
        <w:rPr>
          <w:rFonts w:ascii="Times New Roman" w:hAnsi="Times New Roman" w:cs="Times New Roman"/>
          <w:sz w:val="24"/>
          <w:szCs w:val="24"/>
        </w:rPr>
        <w:t>i</w:t>
      </w:r>
      <w:r w:rsidRPr="00AF7A6F">
        <w:rPr>
          <w:rFonts w:ascii="Times New Roman" w:hAnsi="Times New Roman" w:cs="Times New Roman"/>
          <w:sz w:val="24"/>
          <w:szCs w:val="24"/>
        </w:rPr>
        <w:t>nik, kuća Ćosić s okućnicom u Slavonskom Kobašu, tradicijska kuća u Glogovici - Podcrkavlje) koje nažalost nisu relevantno valorizirane te otvorene za javnost. Tako je upravo tradicijska baština bila temelj za razvoj jednog od najpoznatijeg etno-sela u Hrvatskoj „Stara Kapela“</w:t>
      </w:r>
      <w:r w:rsidR="00AF7A6F">
        <w:rPr>
          <w:rFonts w:ascii="Times New Roman" w:hAnsi="Times New Roman" w:cs="Times New Roman"/>
          <w:sz w:val="24"/>
          <w:szCs w:val="24"/>
        </w:rPr>
        <w:t>,</w:t>
      </w:r>
      <w:r w:rsidRPr="00AF7A6F">
        <w:rPr>
          <w:rFonts w:ascii="Times New Roman" w:hAnsi="Times New Roman" w:cs="Times New Roman"/>
          <w:sz w:val="24"/>
          <w:szCs w:val="24"/>
        </w:rPr>
        <w:t xml:space="preserve"> koje danas djeluje kao difuzni hotel. Važno je istaknuti kako se na području LAG-a nalazi </w:t>
      </w:r>
      <w:r w:rsidRPr="0052083A">
        <w:rPr>
          <w:rFonts w:ascii="Times New Roman" w:hAnsi="Times New Roman" w:cs="Times New Roman"/>
          <w:b/>
          <w:bCs/>
          <w:sz w:val="24"/>
          <w:szCs w:val="24"/>
        </w:rPr>
        <w:t>rodna kuća pjesnika Dragutina Tadijanović</w:t>
      </w:r>
      <w:r w:rsidR="00AF7A6F">
        <w:rPr>
          <w:rFonts w:ascii="Times New Roman" w:hAnsi="Times New Roman" w:cs="Times New Roman"/>
          <w:b/>
          <w:bCs/>
          <w:sz w:val="24"/>
          <w:szCs w:val="24"/>
        </w:rPr>
        <w:t>a</w:t>
      </w:r>
      <w:r w:rsidRPr="00AF7A6F">
        <w:rPr>
          <w:rFonts w:ascii="Times New Roman" w:hAnsi="Times New Roman" w:cs="Times New Roman"/>
          <w:sz w:val="24"/>
          <w:szCs w:val="24"/>
        </w:rPr>
        <w:t xml:space="preserve"> u Rastušju koja je i zaštićeni spomenik kulture. </w:t>
      </w:r>
    </w:p>
    <w:p w14:paraId="73CC029B" w14:textId="77777777" w:rsidR="00EB7A25" w:rsidRPr="00AF7A6F" w:rsidRDefault="00EB7A25" w:rsidP="00AF7A6F">
      <w:pPr>
        <w:pStyle w:val="Bezproreda"/>
        <w:jc w:val="both"/>
        <w:rPr>
          <w:rFonts w:ascii="Times New Roman" w:hAnsi="Times New Roman" w:cs="Times New Roman"/>
          <w:sz w:val="24"/>
          <w:szCs w:val="24"/>
        </w:rPr>
      </w:pPr>
      <w:r w:rsidRPr="00AF7A6F">
        <w:rPr>
          <w:rFonts w:ascii="Times New Roman" w:hAnsi="Times New Roman" w:cs="Times New Roman"/>
          <w:sz w:val="24"/>
          <w:szCs w:val="24"/>
        </w:rPr>
        <w:t xml:space="preserve">Jedna od posebnosti LAG-a Posavina je </w:t>
      </w:r>
      <w:r w:rsidRPr="0052083A">
        <w:rPr>
          <w:rFonts w:ascii="Times New Roman" w:hAnsi="Times New Roman" w:cs="Times New Roman"/>
          <w:b/>
          <w:bCs/>
          <w:sz w:val="24"/>
          <w:szCs w:val="24"/>
        </w:rPr>
        <w:t>jedinstven govor sela Siče</w:t>
      </w:r>
      <w:r w:rsidRPr="00AF7A6F">
        <w:rPr>
          <w:rFonts w:ascii="Times New Roman" w:hAnsi="Times New Roman" w:cs="Times New Roman"/>
          <w:sz w:val="24"/>
          <w:szCs w:val="24"/>
        </w:rPr>
        <w:t xml:space="preserve"> na području Nove Kapele, koji je zaštićen u kategoriji nematerijalne nacionalne baštine kao jedan od najarhaičnijih posavskih idioma, i to fonološki, prozodijski, morfološki i leksički. Sičanski govor pripada posavskom staroštokavskom govoru koji zajedno s podravskim govorima čini tzv. slavonski staroštokavski dijalekt. Sičanski je govor, kao i govor Magić Male, prežitak starih štokavskih govora koji su se govorili u kajkavskom susjedstvu. Siče i susjedna Magić Mala pokazuju govorne specifičnosti kao što su: čuvanje dočetnog -l (učil, čul, posal itd.), arhaičnu hrvatsku akcentuaciju, uz kratki naglasak imaju i poludugi aloton, praslavensku glagolsku akcentuaciju i drugo. </w:t>
      </w:r>
    </w:p>
    <w:p w14:paraId="2FFC273F" w14:textId="1B3E8B90" w:rsidR="00470AE4" w:rsidRPr="00A358AA" w:rsidRDefault="00CE0A8C" w:rsidP="0052083A">
      <w:pPr>
        <w:pStyle w:val="Bezproreda"/>
        <w:jc w:val="both"/>
      </w:pPr>
      <w:r>
        <w:rPr>
          <w:rFonts w:ascii="Times New Roman" w:hAnsi="Times New Roman" w:cs="Times New Roman"/>
          <w:sz w:val="24"/>
          <w:szCs w:val="24"/>
        </w:rPr>
        <w:t xml:space="preserve">Daljnja valorizacija, očuvanje, interpretacija, promocija te održivo korištenje tradicijske i </w:t>
      </w:r>
      <w:r w:rsidR="00EB7A25" w:rsidRPr="00AF7A6F">
        <w:rPr>
          <w:rFonts w:ascii="Times New Roman" w:hAnsi="Times New Roman" w:cs="Times New Roman"/>
          <w:sz w:val="24"/>
          <w:szCs w:val="24"/>
        </w:rPr>
        <w:t xml:space="preserve">kulturno-povijesne baštine predstavlja </w:t>
      </w:r>
      <w:r>
        <w:rPr>
          <w:rFonts w:ascii="Times New Roman" w:hAnsi="Times New Roman" w:cs="Times New Roman"/>
          <w:sz w:val="24"/>
          <w:szCs w:val="24"/>
        </w:rPr>
        <w:t xml:space="preserve">izniman </w:t>
      </w:r>
      <w:r w:rsidR="00EB7A25" w:rsidRPr="00AF7A6F">
        <w:rPr>
          <w:rFonts w:ascii="Times New Roman" w:hAnsi="Times New Roman" w:cs="Times New Roman"/>
          <w:sz w:val="24"/>
          <w:szCs w:val="24"/>
        </w:rPr>
        <w:t xml:space="preserve">potencijal </w:t>
      </w:r>
      <w:r>
        <w:rPr>
          <w:rFonts w:ascii="Times New Roman" w:hAnsi="Times New Roman" w:cs="Times New Roman"/>
          <w:sz w:val="24"/>
          <w:szCs w:val="24"/>
        </w:rPr>
        <w:t>za razvoj tu</w:t>
      </w:r>
      <w:r w:rsidR="00FC52C5">
        <w:rPr>
          <w:rFonts w:ascii="Times New Roman" w:hAnsi="Times New Roman" w:cs="Times New Roman"/>
          <w:sz w:val="24"/>
          <w:szCs w:val="24"/>
        </w:rPr>
        <w:t>r</w:t>
      </w:r>
      <w:r>
        <w:rPr>
          <w:rFonts w:ascii="Times New Roman" w:hAnsi="Times New Roman" w:cs="Times New Roman"/>
          <w:sz w:val="24"/>
          <w:szCs w:val="24"/>
        </w:rPr>
        <w:t xml:space="preserve">izma, posebno </w:t>
      </w:r>
      <w:r w:rsidR="00EB7A25" w:rsidRPr="00AF7A6F">
        <w:rPr>
          <w:rFonts w:ascii="Times New Roman" w:hAnsi="Times New Roman" w:cs="Times New Roman"/>
          <w:sz w:val="24"/>
          <w:szCs w:val="24"/>
        </w:rPr>
        <w:t>kulturnog, vjerskog i eko-etno turizma na području LAG-a Posavina.</w:t>
      </w:r>
      <w:r w:rsidR="00FC52C5">
        <w:rPr>
          <w:rFonts w:ascii="Times New Roman" w:hAnsi="Times New Roman" w:cs="Times New Roman"/>
          <w:sz w:val="24"/>
          <w:szCs w:val="24"/>
        </w:rPr>
        <w:t xml:space="preserve"> </w:t>
      </w:r>
    </w:p>
    <w:p w14:paraId="52FB20A8" w14:textId="6E32C7D7" w:rsidR="00AC5624" w:rsidRPr="0018026B" w:rsidRDefault="00AC5624" w:rsidP="00E50C93">
      <w:pPr>
        <w:jc w:val="both"/>
        <w:rPr>
          <w:rFonts w:cs="Times New Roman"/>
          <w:szCs w:val="24"/>
        </w:rPr>
      </w:pPr>
    </w:p>
    <w:p w14:paraId="68126295" w14:textId="051604D1" w:rsidR="00C246F1" w:rsidRDefault="00491F90" w:rsidP="00642965">
      <w:pPr>
        <w:pStyle w:val="Opisslike"/>
      </w:pPr>
      <w:bookmarkStart w:id="72" w:name="_Toc137641418"/>
      <w:bookmarkStart w:id="73" w:name="_Toc137650808"/>
      <w:bookmarkStart w:id="74" w:name="_Toc138838528"/>
      <w:bookmarkStart w:id="75" w:name="_Toc142894979"/>
      <w:bookmarkStart w:id="76" w:name="_Toc149908162"/>
      <w:r>
        <w:t xml:space="preserve">Tablica </w:t>
      </w:r>
      <w:fldSimple w:instr=" SEQ Tablica \* ARABIC ">
        <w:r w:rsidR="00CD3525">
          <w:rPr>
            <w:noProof/>
          </w:rPr>
          <w:t>2</w:t>
        </w:r>
      </w:fldSimple>
      <w:r w:rsidR="003E5FCD" w:rsidRPr="0018026B">
        <w:t>: Zaštićena kulturno-povijesna baština na području LAG-a</w:t>
      </w:r>
      <w:bookmarkEnd w:id="72"/>
      <w:bookmarkEnd w:id="73"/>
      <w:bookmarkEnd w:id="74"/>
      <w:bookmarkEnd w:id="75"/>
      <w:bookmarkEnd w:id="76"/>
    </w:p>
    <w:tbl>
      <w:tblPr>
        <w:tblStyle w:val="Reetkatablice"/>
        <w:tblW w:w="9652" w:type="dxa"/>
        <w:jc w:val="center"/>
        <w:tblLook w:val="04A0" w:firstRow="1" w:lastRow="0" w:firstColumn="1" w:lastColumn="0" w:noHBand="0" w:noVBand="1"/>
      </w:tblPr>
      <w:tblGrid>
        <w:gridCol w:w="1197"/>
        <w:gridCol w:w="1393"/>
        <w:gridCol w:w="1005"/>
        <w:gridCol w:w="894"/>
        <w:gridCol w:w="1458"/>
        <w:gridCol w:w="1205"/>
        <w:gridCol w:w="1140"/>
        <w:gridCol w:w="1360"/>
      </w:tblGrid>
      <w:tr w:rsidR="00B93570" w:rsidRPr="0047077C" w14:paraId="1AF94F80" w14:textId="77777777" w:rsidTr="00B5181C">
        <w:trPr>
          <w:trHeight w:val="170"/>
          <w:jc w:val="center"/>
        </w:trPr>
        <w:tc>
          <w:tcPr>
            <w:tcW w:w="1197" w:type="dxa"/>
            <w:vMerge w:val="restart"/>
            <w:shd w:val="clear" w:color="auto" w:fill="BDD6EE" w:themeFill="accent1" w:themeFillTint="66"/>
            <w:vAlign w:val="center"/>
          </w:tcPr>
          <w:p w14:paraId="6EA20E0D" w14:textId="77777777" w:rsidR="00B93570" w:rsidRPr="00870C4B" w:rsidRDefault="00B93570" w:rsidP="00B5181C">
            <w:pPr>
              <w:rPr>
                <w:rFonts w:cs="Times New Roman"/>
                <w:sz w:val="18"/>
                <w:szCs w:val="18"/>
              </w:rPr>
            </w:pPr>
            <w:r>
              <w:rPr>
                <w:rFonts w:cs="Times New Roman"/>
                <w:sz w:val="18"/>
                <w:szCs w:val="18"/>
              </w:rPr>
              <w:t xml:space="preserve">JLS </w:t>
            </w:r>
          </w:p>
        </w:tc>
        <w:tc>
          <w:tcPr>
            <w:tcW w:w="8455" w:type="dxa"/>
            <w:gridSpan w:val="7"/>
            <w:shd w:val="clear" w:color="auto" w:fill="BDD6EE" w:themeFill="accent1" w:themeFillTint="66"/>
          </w:tcPr>
          <w:p w14:paraId="5A0207FD" w14:textId="77777777" w:rsidR="00B93570" w:rsidRDefault="00B93570" w:rsidP="00B5181C">
            <w:pPr>
              <w:jc w:val="center"/>
              <w:rPr>
                <w:rFonts w:cs="Times New Roman"/>
                <w:sz w:val="20"/>
                <w:szCs w:val="20"/>
              </w:rPr>
            </w:pPr>
            <w:r w:rsidRPr="0047077C">
              <w:rPr>
                <w:rFonts w:cs="Times New Roman"/>
                <w:sz w:val="20"/>
                <w:szCs w:val="20"/>
              </w:rPr>
              <w:t>Vrsta kulturnog dobra</w:t>
            </w:r>
          </w:p>
        </w:tc>
      </w:tr>
      <w:tr w:rsidR="00B93570" w:rsidRPr="0047077C" w14:paraId="067D79D3" w14:textId="77777777" w:rsidTr="00B5181C">
        <w:trPr>
          <w:trHeight w:val="170"/>
          <w:jc w:val="center"/>
        </w:trPr>
        <w:tc>
          <w:tcPr>
            <w:tcW w:w="1197" w:type="dxa"/>
            <w:vMerge/>
            <w:shd w:val="clear" w:color="auto" w:fill="BDD6EE" w:themeFill="accent1" w:themeFillTint="66"/>
            <w:vAlign w:val="center"/>
          </w:tcPr>
          <w:p w14:paraId="696BAC20" w14:textId="77777777" w:rsidR="00B93570" w:rsidRPr="00870C4B" w:rsidRDefault="00B93570" w:rsidP="00B5181C">
            <w:pPr>
              <w:rPr>
                <w:rFonts w:cs="Times New Roman"/>
                <w:sz w:val="18"/>
                <w:szCs w:val="18"/>
              </w:rPr>
            </w:pPr>
          </w:p>
        </w:tc>
        <w:tc>
          <w:tcPr>
            <w:tcW w:w="4750" w:type="dxa"/>
            <w:gridSpan w:val="4"/>
            <w:shd w:val="clear" w:color="auto" w:fill="BDD6EE" w:themeFill="accent1" w:themeFillTint="66"/>
          </w:tcPr>
          <w:p w14:paraId="62B74487" w14:textId="77777777" w:rsidR="00B93570" w:rsidRDefault="00B93570" w:rsidP="00B5181C">
            <w:pPr>
              <w:jc w:val="center"/>
              <w:rPr>
                <w:rFonts w:cs="Times New Roman"/>
                <w:sz w:val="20"/>
                <w:szCs w:val="20"/>
              </w:rPr>
            </w:pPr>
            <w:r>
              <w:rPr>
                <w:rFonts w:cs="Times New Roman"/>
                <w:sz w:val="20"/>
                <w:szCs w:val="20"/>
              </w:rPr>
              <w:t>Nepokretno kulturno dobro</w:t>
            </w:r>
          </w:p>
        </w:tc>
        <w:tc>
          <w:tcPr>
            <w:tcW w:w="2345" w:type="dxa"/>
            <w:gridSpan w:val="2"/>
            <w:shd w:val="clear" w:color="auto" w:fill="BDD6EE" w:themeFill="accent1" w:themeFillTint="66"/>
          </w:tcPr>
          <w:p w14:paraId="2BCCE761" w14:textId="77777777" w:rsidR="00B93570" w:rsidRDefault="00B93570" w:rsidP="00B5181C">
            <w:pPr>
              <w:jc w:val="center"/>
              <w:rPr>
                <w:rFonts w:cs="Times New Roman"/>
                <w:sz w:val="20"/>
                <w:szCs w:val="20"/>
              </w:rPr>
            </w:pPr>
            <w:r>
              <w:rPr>
                <w:rFonts w:cs="Times New Roman"/>
                <w:sz w:val="20"/>
                <w:szCs w:val="20"/>
              </w:rPr>
              <w:t>Pokretno kulturno dobro</w:t>
            </w:r>
          </w:p>
        </w:tc>
        <w:tc>
          <w:tcPr>
            <w:tcW w:w="1360" w:type="dxa"/>
            <w:vMerge w:val="restart"/>
            <w:shd w:val="clear" w:color="auto" w:fill="BDD6EE" w:themeFill="accent1" w:themeFillTint="66"/>
          </w:tcPr>
          <w:p w14:paraId="6ED54323" w14:textId="77777777" w:rsidR="00B93570" w:rsidRDefault="00B93570" w:rsidP="00B5181C">
            <w:pPr>
              <w:jc w:val="center"/>
              <w:rPr>
                <w:rFonts w:cs="Times New Roman"/>
                <w:sz w:val="20"/>
                <w:szCs w:val="20"/>
              </w:rPr>
            </w:pPr>
            <w:r>
              <w:rPr>
                <w:rFonts w:cs="Times New Roman"/>
                <w:sz w:val="20"/>
                <w:szCs w:val="20"/>
              </w:rPr>
              <w:t>Nematerijalno kulturno dobro</w:t>
            </w:r>
          </w:p>
        </w:tc>
      </w:tr>
      <w:tr w:rsidR="00B93570" w:rsidRPr="0047077C" w14:paraId="126CE0FA" w14:textId="77777777" w:rsidTr="00B5181C">
        <w:trPr>
          <w:trHeight w:val="170"/>
          <w:jc w:val="center"/>
        </w:trPr>
        <w:tc>
          <w:tcPr>
            <w:tcW w:w="1197" w:type="dxa"/>
            <w:vMerge/>
            <w:shd w:val="clear" w:color="auto" w:fill="BDD6EE" w:themeFill="accent1" w:themeFillTint="66"/>
            <w:vAlign w:val="center"/>
          </w:tcPr>
          <w:p w14:paraId="16B73A8B" w14:textId="77777777" w:rsidR="00B93570" w:rsidRPr="00870C4B" w:rsidRDefault="00B93570" w:rsidP="00B5181C">
            <w:pPr>
              <w:rPr>
                <w:rFonts w:cs="Times New Roman"/>
                <w:sz w:val="18"/>
                <w:szCs w:val="18"/>
              </w:rPr>
            </w:pPr>
          </w:p>
        </w:tc>
        <w:tc>
          <w:tcPr>
            <w:tcW w:w="1393" w:type="dxa"/>
            <w:shd w:val="clear" w:color="auto" w:fill="BDD6EE" w:themeFill="accent1" w:themeFillTint="66"/>
          </w:tcPr>
          <w:p w14:paraId="0E4DA464" w14:textId="77777777" w:rsidR="00B93570" w:rsidRDefault="00B93570" w:rsidP="00B5181C">
            <w:pPr>
              <w:jc w:val="center"/>
              <w:rPr>
                <w:rFonts w:cs="Times New Roman"/>
                <w:sz w:val="20"/>
                <w:szCs w:val="20"/>
              </w:rPr>
            </w:pPr>
          </w:p>
          <w:p w14:paraId="53A84527" w14:textId="77777777" w:rsidR="00B93570" w:rsidRDefault="00B93570" w:rsidP="00B5181C">
            <w:pPr>
              <w:jc w:val="center"/>
              <w:rPr>
                <w:rFonts w:cs="Times New Roman"/>
                <w:sz w:val="18"/>
                <w:szCs w:val="18"/>
              </w:rPr>
            </w:pPr>
            <w:r>
              <w:rPr>
                <w:rFonts w:cs="Times New Roman"/>
                <w:sz w:val="20"/>
                <w:szCs w:val="20"/>
              </w:rPr>
              <w:t>Pojedinačno</w:t>
            </w:r>
          </w:p>
        </w:tc>
        <w:tc>
          <w:tcPr>
            <w:tcW w:w="1005" w:type="dxa"/>
            <w:shd w:val="clear" w:color="auto" w:fill="BDD6EE" w:themeFill="accent1" w:themeFillTint="66"/>
          </w:tcPr>
          <w:p w14:paraId="7971C52D" w14:textId="77777777" w:rsidR="00B93570" w:rsidRPr="0047077C" w:rsidRDefault="00B93570" w:rsidP="00B5181C">
            <w:pPr>
              <w:jc w:val="center"/>
              <w:rPr>
                <w:rFonts w:cs="Times New Roman"/>
                <w:sz w:val="20"/>
                <w:szCs w:val="20"/>
              </w:rPr>
            </w:pPr>
            <w:r>
              <w:rPr>
                <w:rFonts w:cs="Times New Roman"/>
                <w:sz w:val="20"/>
                <w:szCs w:val="20"/>
              </w:rPr>
              <w:t>Kulturno-povijesna cjelina</w:t>
            </w:r>
          </w:p>
        </w:tc>
        <w:tc>
          <w:tcPr>
            <w:tcW w:w="894" w:type="dxa"/>
            <w:shd w:val="clear" w:color="auto" w:fill="BDD6EE" w:themeFill="accent1" w:themeFillTint="66"/>
          </w:tcPr>
          <w:p w14:paraId="1CA651A7" w14:textId="77777777" w:rsidR="00B93570" w:rsidRPr="0047077C" w:rsidRDefault="00B93570" w:rsidP="00B5181C">
            <w:pPr>
              <w:jc w:val="center"/>
              <w:rPr>
                <w:rFonts w:cs="Times New Roman"/>
                <w:sz w:val="20"/>
                <w:szCs w:val="20"/>
              </w:rPr>
            </w:pPr>
            <w:r>
              <w:rPr>
                <w:rFonts w:cs="Times New Roman"/>
                <w:sz w:val="20"/>
                <w:szCs w:val="20"/>
              </w:rPr>
              <w:t>Kulturni krajolik</w:t>
            </w:r>
          </w:p>
        </w:tc>
        <w:tc>
          <w:tcPr>
            <w:tcW w:w="1458" w:type="dxa"/>
            <w:shd w:val="clear" w:color="auto" w:fill="BDD6EE" w:themeFill="accent1" w:themeFillTint="66"/>
          </w:tcPr>
          <w:p w14:paraId="33972259" w14:textId="77777777" w:rsidR="00B93570" w:rsidRPr="0047077C" w:rsidRDefault="00B93570" w:rsidP="00B5181C">
            <w:pPr>
              <w:jc w:val="center"/>
              <w:rPr>
                <w:rFonts w:cs="Times New Roman"/>
                <w:sz w:val="20"/>
                <w:szCs w:val="20"/>
              </w:rPr>
            </w:pPr>
            <w:r>
              <w:rPr>
                <w:rFonts w:cs="Times New Roman"/>
                <w:sz w:val="20"/>
                <w:szCs w:val="20"/>
              </w:rPr>
              <w:t>Arheologija</w:t>
            </w:r>
          </w:p>
        </w:tc>
        <w:tc>
          <w:tcPr>
            <w:tcW w:w="1205" w:type="dxa"/>
            <w:shd w:val="clear" w:color="auto" w:fill="BDD6EE" w:themeFill="accent1" w:themeFillTint="66"/>
          </w:tcPr>
          <w:p w14:paraId="480D9064" w14:textId="77777777" w:rsidR="00B93570" w:rsidRDefault="00B93570" w:rsidP="00B5181C">
            <w:pPr>
              <w:jc w:val="center"/>
              <w:rPr>
                <w:rFonts w:cs="Times New Roman"/>
                <w:sz w:val="20"/>
                <w:szCs w:val="20"/>
              </w:rPr>
            </w:pPr>
          </w:p>
          <w:p w14:paraId="4B6920EC" w14:textId="77777777" w:rsidR="00B93570" w:rsidRPr="0047077C" w:rsidRDefault="00B93570" w:rsidP="00B5181C">
            <w:pPr>
              <w:jc w:val="center"/>
              <w:rPr>
                <w:rFonts w:cs="Times New Roman"/>
                <w:sz w:val="20"/>
                <w:szCs w:val="20"/>
              </w:rPr>
            </w:pPr>
            <w:r>
              <w:rPr>
                <w:rFonts w:cs="Times New Roman"/>
                <w:sz w:val="20"/>
                <w:szCs w:val="20"/>
              </w:rPr>
              <w:t>Pojedinačno</w:t>
            </w:r>
          </w:p>
        </w:tc>
        <w:tc>
          <w:tcPr>
            <w:tcW w:w="1140" w:type="dxa"/>
            <w:shd w:val="clear" w:color="auto" w:fill="BDD6EE" w:themeFill="accent1" w:themeFillTint="66"/>
          </w:tcPr>
          <w:p w14:paraId="1B20DA59" w14:textId="77777777" w:rsidR="00B93570" w:rsidRDefault="00B93570" w:rsidP="00B5181C">
            <w:pPr>
              <w:jc w:val="center"/>
              <w:rPr>
                <w:rFonts w:cs="Times New Roman"/>
                <w:sz w:val="20"/>
                <w:szCs w:val="20"/>
              </w:rPr>
            </w:pPr>
          </w:p>
          <w:p w14:paraId="56654F4A" w14:textId="77777777" w:rsidR="00B93570" w:rsidRDefault="00B93570" w:rsidP="00B5181C">
            <w:pPr>
              <w:jc w:val="center"/>
              <w:rPr>
                <w:rFonts w:cs="Times New Roman"/>
                <w:sz w:val="18"/>
                <w:szCs w:val="18"/>
              </w:rPr>
            </w:pPr>
            <w:r>
              <w:rPr>
                <w:rFonts w:cs="Times New Roman"/>
                <w:sz w:val="20"/>
                <w:szCs w:val="20"/>
              </w:rPr>
              <w:t>Zbirka</w:t>
            </w:r>
          </w:p>
        </w:tc>
        <w:tc>
          <w:tcPr>
            <w:tcW w:w="1360" w:type="dxa"/>
            <w:vMerge/>
            <w:shd w:val="clear" w:color="auto" w:fill="BDD6EE" w:themeFill="accent1" w:themeFillTint="66"/>
          </w:tcPr>
          <w:p w14:paraId="079FA440" w14:textId="77777777" w:rsidR="00B93570" w:rsidRPr="0047077C" w:rsidRDefault="00B93570" w:rsidP="00B5181C">
            <w:pPr>
              <w:jc w:val="center"/>
              <w:rPr>
                <w:rFonts w:cs="Times New Roman"/>
                <w:sz w:val="20"/>
                <w:szCs w:val="20"/>
              </w:rPr>
            </w:pPr>
          </w:p>
        </w:tc>
      </w:tr>
      <w:tr w:rsidR="00B93570" w:rsidRPr="00B966FC" w14:paraId="59A77FBA" w14:textId="77777777" w:rsidTr="00B5181C">
        <w:trPr>
          <w:trHeight w:val="794"/>
          <w:jc w:val="center"/>
        </w:trPr>
        <w:tc>
          <w:tcPr>
            <w:tcW w:w="1197" w:type="dxa"/>
            <w:vAlign w:val="center"/>
          </w:tcPr>
          <w:p w14:paraId="75FF935C"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Bebrina</w:t>
            </w:r>
          </w:p>
        </w:tc>
        <w:tc>
          <w:tcPr>
            <w:tcW w:w="1393" w:type="dxa"/>
          </w:tcPr>
          <w:p w14:paraId="68C527A1"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xml:space="preserve">• Crkva sv. Marije Magdalene                  </w:t>
            </w:r>
          </w:p>
          <w:p w14:paraId="6E8E4B63"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Crkva sv. Mihovila Arkanđela</w:t>
            </w:r>
          </w:p>
        </w:tc>
        <w:tc>
          <w:tcPr>
            <w:tcW w:w="1005" w:type="dxa"/>
          </w:tcPr>
          <w:p w14:paraId="63EF177D" w14:textId="77777777" w:rsidR="00B93570" w:rsidRPr="00B966FC" w:rsidRDefault="00B93570" w:rsidP="00B5181C">
            <w:pPr>
              <w:pStyle w:val="Bezproreda"/>
              <w:rPr>
                <w:rFonts w:ascii="Times New Roman" w:hAnsi="Times New Roman" w:cs="Times New Roman"/>
                <w:sz w:val="16"/>
                <w:szCs w:val="16"/>
              </w:rPr>
            </w:pPr>
          </w:p>
        </w:tc>
        <w:tc>
          <w:tcPr>
            <w:tcW w:w="894" w:type="dxa"/>
          </w:tcPr>
          <w:p w14:paraId="6665006F" w14:textId="77777777" w:rsidR="00B93570" w:rsidRPr="00B966FC" w:rsidRDefault="00B93570" w:rsidP="00B5181C">
            <w:pPr>
              <w:pStyle w:val="Bezproreda"/>
              <w:rPr>
                <w:rFonts w:ascii="Times New Roman" w:hAnsi="Times New Roman" w:cs="Times New Roman"/>
                <w:sz w:val="16"/>
                <w:szCs w:val="16"/>
              </w:rPr>
            </w:pPr>
          </w:p>
        </w:tc>
        <w:tc>
          <w:tcPr>
            <w:tcW w:w="1458" w:type="dxa"/>
          </w:tcPr>
          <w:p w14:paraId="4BCE7CFD" w14:textId="77777777" w:rsidR="00B93570" w:rsidRPr="00B966FC" w:rsidRDefault="00B93570" w:rsidP="00B5181C">
            <w:pPr>
              <w:pStyle w:val="Bezproreda"/>
              <w:rPr>
                <w:rFonts w:ascii="Times New Roman" w:hAnsi="Times New Roman" w:cs="Times New Roman"/>
                <w:sz w:val="16"/>
                <w:szCs w:val="16"/>
              </w:rPr>
            </w:pPr>
          </w:p>
        </w:tc>
        <w:tc>
          <w:tcPr>
            <w:tcW w:w="1205" w:type="dxa"/>
          </w:tcPr>
          <w:p w14:paraId="4B9DC782" w14:textId="77777777" w:rsidR="00B93570" w:rsidRPr="00B966FC" w:rsidRDefault="00B93570" w:rsidP="00B5181C">
            <w:pPr>
              <w:pStyle w:val="Bezproreda"/>
              <w:rPr>
                <w:rFonts w:ascii="Times New Roman" w:hAnsi="Times New Roman" w:cs="Times New Roman"/>
                <w:sz w:val="16"/>
                <w:szCs w:val="16"/>
              </w:rPr>
            </w:pPr>
          </w:p>
        </w:tc>
        <w:tc>
          <w:tcPr>
            <w:tcW w:w="1140" w:type="dxa"/>
          </w:tcPr>
          <w:p w14:paraId="7EFB98A5"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xml:space="preserve">• Inventar crkve sv. Mihovila Arkanđela               </w:t>
            </w:r>
          </w:p>
          <w:p w14:paraId="151BEAA7"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Inventar crkve sv. Marije Magdalene</w:t>
            </w:r>
          </w:p>
        </w:tc>
        <w:tc>
          <w:tcPr>
            <w:tcW w:w="1360" w:type="dxa"/>
          </w:tcPr>
          <w:p w14:paraId="6B05D41E" w14:textId="77777777" w:rsidR="00B93570" w:rsidRPr="00B966FC" w:rsidRDefault="00B93570" w:rsidP="00B5181C">
            <w:pPr>
              <w:pStyle w:val="Bezproreda"/>
              <w:rPr>
                <w:rFonts w:ascii="Times New Roman" w:hAnsi="Times New Roman" w:cs="Times New Roman"/>
                <w:sz w:val="16"/>
                <w:szCs w:val="16"/>
              </w:rPr>
            </w:pPr>
          </w:p>
        </w:tc>
      </w:tr>
      <w:tr w:rsidR="00B93570" w:rsidRPr="00B966FC" w14:paraId="7B8B898A" w14:textId="77777777" w:rsidTr="00B5181C">
        <w:trPr>
          <w:trHeight w:val="20"/>
          <w:jc w:val="center"/>
        </w:trPr>
        <w:tc>
          <w:tcPr>
            <w:tcW w:w="1197" w:type="dxa"/>
            <w:vAlign w:val="center"/>
          </w:tcPr>
          <w:p w14:paraId="09DBF417"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Brodski Stupnik</w:t>
            </w:r>
          </w:p>
        </w:tc>
        <w:tc>
          <w:tcPr>
            <w:tcW w:w="1393" w:type="dxa"/>
          </w:tcPr>
          <w:p w14:paraId="562FD0F3"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Crkva sv. Martina</w:t>
            </w:r>
          </w:p>
        </w:tc>
        <w:tc>
          <w:tcPr>
            <w:tcW w:w="1005" w:type="dxa"/>
          </w:tcPr>
          <w:p w14:paraId="036FD5C5" w14:textId="77777777" w:rsidR="00B93570" w:rsidRPr="00B966FC" w:rsidRDefault="00B93570" w:rsidP="00B5181C">
            <w:pPr>
              <w:pStyle w:val="Bezproreda"/>
              <w:rPr>
                <w:rFonts w:ascii="Times New Roman" w:hAnsi="Times New Roman" w:cs="Times New Roman"/>
                <w:sz w:val="16"/>
                <w:szCs w:val="16"/>
              </w:rPr>
            </w:pPr>
          </w:p>
        </w:tc>
        <w:tc>
          <w:tcPr>
            <w:tcW w:w="894" w:type="dxa"/>
          </w:tcPr>
          <w:p w14:paraId="746891B9" w14:textId="77777777" w:rsidR="00B93570" w:rsidRPr="00B966FC" w:rsidRDefault="00B93570" w:rsidP="00B5181C">
            <w:pPr>
              <w:pStyle w:val="Bezproreda"/>
              <w:rPr>
                <w:rFonts w:ascii="Times New Roman" w:hAnsi="Times New Roman" w:cs="Times New Roman"/>
                <w:sz w:val="16"/>
                <w:szCs w:val="16"/>
              </w:rPr>
            </w:pPr>
          </w:p>
        </w:tc>
        <w:tc>
          <w:tcPr>
            <w:tcW w:w="1458" w:type="dxa"/>
          </w:tcPr>
          <w:p w14:paraId="6AAB5805"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Arheološko nalazište „Mrsunjski lug“</w:t>
            </w:r>
          </w:p>
          <w:p w14:paraId="4A5CB4B9"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Arheološko nalazište „Krči“</w:t>
            </w:r>
          </w:p>
        </w:tc>
        <w:tc>
          <w:tcPr>
            <w:tcW w:w="1205" w:type="dxa"/>
          </w:tcPr>
          <w:p w14:paraId="618DEF2D" w14:textId="77777777" w:rsidR="00B93570" w:rsidRPr="00B966FC" w:rsidRDefault="00B93570" w:rsidP="00B5181C">
            <w:pPr>
              <w:pStyle w:val="Bezproreda"/>
              <w:rPr>
                <w:rFonts w:ascii="Times New Roman" w:hAnsi="Times New Roman" w:cs="Times New Roman"/>
                <w:sz w:val="16"/>
                <w:szCs w:val="16"/>
              </w:rPr>
            </w:pPr>
          </w:p>
        </w:tc>
        <w:tc>
          <w:tcPr>
            <w:tcW w:w="1140" w:type="dxa"/>
          </w:tcPr>
          <w:p w14:paraId="1D1D869D" w14:textId="77777777" w:rsidR="00B93570" w:rsidRPr="00B966FC" w:rsidRDefault="00B93570" w:rsidP="00B5181C">
            <w:pPr>
              <w:pStyle w:val="Bezproreda"/>
              <w:rPr>
                <w:rFonts w:ascii="Times New Roman" w:hAnsi="Times New Roman" w:cs="Times New Roman"/>
                <w:sz w:val="16"/>
                <w:szCs w:val="16"/>
              </w:rPr>
            </w:pPr>
          </w:p>
        </w:tc>
        <w:tc>
          <w:tcPr>
            <w:tcW w:w="1360" w:type="dxa"/>
          </w:tcPr>
          <w:p w14:paraId="10C1F2C7" w14:textId="77777777" w:rsidR="00B93570" w:rsidRPr="00B966FC" w:rsidRDefault="00B93570" w:rsidP="00B5181C">
            <w:pPr>
              <w:pStyle w:val="Bezproreda"/>
              <w:rPr>
                <w:rFonts w:ascii="Times New Roman" w:hAnsi="Times New Roman" w:cs="Times New Roman"/>
                <w:sz w:val="16"/>
                <w:szCs w:val="16"/>
              </w:rPr>
            </w:pPr>
          </w:p>
        </w:tc>
      </w:tr>
      <w:tr w:rsidR="00B93570" w:rsidRPr="00B966FC" w14:paraId="3E72E812" w14:textId="77777777" w:rsidTr="00B5181C">
        <w:trPr>
          <w:trHeight w:val="1134"/>
          <w:jc w:val="center"/>
        </w:trPr>
        <w:tc>
          <w:tcPr>
            <w:tcW w:w="1197" w:type="dxa"/>
            <w:vAlign w:val="center"/>
          </w:tcPr>
          <w:p w14:paraId="33287DC0"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Čaglin</w:t>
            </w:r>
          </w:p>
        </w:tc>
        <w:tc>
          <w:tcPr>
            <w:tcW w:w="1393" w:type="dxa"/>
          </w:tcPr>
          <w:p w14:paraId="336D0A17" w14:textId="77777777" w:rsidR="00B93570" w:rsidRPr="00B966FC" w:rsidRDefault="00B93570" w:rsidP="00B5181C">
            <w:pPr>
              <w:pStyle w:val="Bezproreda"/>
              <w:rPr>
                <w:rFonts w:ascii="Times New Roman" w:hAnsi="Times New Roman" w:cs="Times New Roman"/>
                <w:sz w:val="16"/>
                <w:szCs w:val="16"/>
              </w:rPr>
            </w:pPr>
          </w:p>
        </w:tc>
        <w:tc>
          <w:tcPr>
            <w:tcW w:w="1005" w:type="dxa"/>
          </w:tcPr>
          <w:p w14:paraId="7928D7F0" w14:textId="77777777" w:rsidR="00B93570" w:rsidRPr="00B966FC" w:rsidRDefault="00B93570" w:rsidP="00B5181C">
            <w:pPr>
              <w:pStyle w:val="Bezproreda"/>
              <w:rPr>
                <w:rFonts w:ascii="Times New Roman" w:hAnsi="Times New Roman" w:cs="Times New Roman"/>
                <w:sz w:val="16"/>
                <w:szCs w:val="16"/>
              </w:rPr>
            </w:pPr>
          </w:p>
        </w:tc>
        <w:tc>
          <w:tcPr>
            <w:tcW w:w="894" w:type="dxa"/>
          </w:tcPr>
          <w:p w14:paraId="2EF10C3F" w14:textId="77777777" w:rsidR="00B93570" w:rsidRPr="00B966FC" w:rsidRDefault="00B93570" w:rsidP="00B5181C">
            <w:pPr>
              <w:pStyle w:val="Bezproreda"/>
              <w:rPr>
                <w:rFonts w:ascii="Times New Roman" w:hAnsi="Times New Roman" w:cs="Times New Roman"/>
                <w:sz w:val="16"/>
                <w:szCs w:val="16"/>
              </w:rPr>
            </w:pPr>
          </w:p>
        </w:tc>
        <w:tc>
          <w:tcPr>
            <w:tcW w:w="1458" w:type="dxa"/>
          </w:tcPr>
          <w:p w14:paraId="706FA2AD"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Arheološko nalazište Krčevine-Brdo</w:t>
            </w:r>
          </w:p>
          <w:p w14:paraId="05C0C63B"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Arheološka zona Krčevina – Staro Selo</w:t>
            </w:r>
          </w:p>
          <w:p w14:paraId="4F8170D1"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Arheološko nalazište Vojvodine</w:t>
            </w:r>
          </w:p>
        </w:tc>
        <w:tc>
          <w:tcPr>
            <w:tcW w:w="1205" w:type="dxa"/>
          </w:tcPr>
          <w:p w14:paraId="33D1E249" w14:textId="77777777" w:rsidR="00B93570" w:rsidRPr="00B966FC" w:rsidRDefault="00B93570" w:rsidP="00B5181C">
            <w:pPr>
              <w:pStyle w:val="Bezproreda"/>
              <w:rPr>
                <w:rFonts w:ascii="Times New Roman" w:hAnsi="Times New Roman" w:cs="Times New Roman"/>
                <w:sz w:val="16"/>
                <w:szCs w:val="16"/>
              </w:rPr>
            </w:pPr>
          </w:p>
        </w:tc>
        <w:tc>
          <w:tcPr>
            <w:tcW w:w="1140" w:type="dxa"/>
          </w:tcPr>
          <w:p w14:paraId="15E2D4A0" w14:textId="77777777" w:rsidR="00B93570" w:rsidRPr="00B966FC" w:rsidRDefault="00B93570" w:rsidP="00B5181C">
            <w:pPr>
              <w:pStyle w:val="Bezproreda"/>
              <w:rPr>
                <w:rFonts w:ascii="Times New Roman" w:hAnsi="Times New Roman" w:cs="Times New Roman"/>
                <w:sz w:val="16"/>
                <w:szCs w:val="16"/>
              </w:rPr>
            </w:pPr>
          </w:p>
        </w:tc>
        <w:tc>
          <w:tcPr>
            <w:tcW w:w="1360" w:type="dxa"/>
          </w:tcPr>
          <w:p w14:paraId="3A03CA41" w14:textId="77777777" w:rsidR="00B93570" w:rsidRPr="00B966FC" w:rsidRDefault="00B93570" w:rsidP="00B5181C">
            <w:pPr>
              <w:pStyle w:val="Bezproreda"/>
              <w:rPr>
                <w:rFonts w:ascii="Times New Roman" w:hAnsi="Times New Roman" w:cs="Times New Roman"/>
                <w:sz w:val="16"/>
                <w:szCs w:val="16"/>
              </w:rPr>
            </w:pPr>
          </w:p>
        </w:tc>
      </w:tr>
      <w:tr w:rsidR="00B93570" w:rsidRPr="00B966FC" w14:paraId="319C58D9" w14:textId="77777777" w:rsidTr="00B5181C">
        <w:trPr>
          <w:trHeight w:val="397"/>
          <w:jc w:val="center"/>
        </w:trPr>
        <w:tc>
          <w:tcPr>
            <w:tcW w:w="1197" w:type="dxa"/>
            <w:vAlign w:val="center"/>
          </w:tcPr>
          <w:p w14:paraId="593DC6D1"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Nova Kapela</w:t>
            </w:r>
          </w:p>
        </w:tc>
        <w:tc>
          <w:tcPr>
            <w:tcW w:w="1393" w:type="dxa"/>
          </w:tcPr>
          <w:p w14:paraId="32011652"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xml:space="preserve">• Crkva Blažene Djevice Marije           </w:t>
            </w:r>
          </w:p>
          <w:p w14:paraId="6EC20BD2"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Crkva sv. Luke</w:t>
            </w:r>
          </w:p>
          <w:p w14:paraId="254C74CC" w14:textId="77777777" w:rsidR="00B93570" w:rsidRPr="00B966FC" w:rsidDel="00E75D54"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Grobljanska kapela Svih Svetih-mauzolej Aleksandra Seitza</w:t>
            </w:r>
          </w:p>
        </w:tc>
        <w:tc>
          <w:tcPr>
            <w:tcW w:w="1005" w:type="dxa"/>
          </w:tcPr>
          <w:p w14:paraId="0129732E" w14:textId="77777777" w:rsidR="00B93570" w:rsidRPr="00B966FC" w:rsidRDefault="00B93570" w:rsidP="00B5181C">
            <w:pPr>
              <w:pStyle w:val="Bezproreda"/>
              <w:rPr>
                <w:rFonts w:ascii="Times New Roman" w:hAnsi="Times New Roman" w:cs="Times New Roman"/>
                <w:sz w:val="16"/>
                <w:szCs w:val="16"/>
              </w:rPr>
            </w:pPr>
          </w:p>
        </w:tc>
        <w:tc>
          <w:tcPr>
            <w:tcW w:w="894" w:type="dxa"/>
          </w:tcPr>
          <w:p w14:paraId="2E34609D" w14:textId="77777777" w:rsidR="00B93570" w:rsidRPr="00B966FC" w:rsidRDefault="00B93570" w:rsidP="00B5181C">
            <w:pPr>
              <w:pStyle w:val="Bezproreda"/>
              <w:rPr>
                <w:rFonts w:ascii="Times New Roman" w:hAnsi="Times New Roman" w:cs="Times New Roman"/>
                <w:sz w:val="16"/>
                <w:szCs w:val="16"/>
              </w:rPr>
            </w:pPr>
          </w:p>
        </w:tc>
        <w:tc>
          <w:tcPr>
            <w:tcW w:w="1458" w:type="dxa"/>
          </w:tcPr>
          <w:p w14:paraId="2A6B23A8"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Arheološko nalazište Ravnjaš</w:t>
            </w:r>
          </w:p>
        </w:tc>
        <w:tc>
          <w:tcPr>
            <w:tcW w:w="1205" w:type="dxa"/>
          </w:tcPr>
          <w:p w14:paraId="6B43A0FC"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Orgulje u crkvi Imena Marijina</w:t>
            </w:r>
          </w:p>
        </w:tc>
        <w:tc>
          <w:tcPr>
            <w:tcW w:w="1140" w:type="dxa"/>
          </w:tcPr>
          <w:p w14:paraId="1C83C78B"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Inventar crkve sv. Marije</w:t>
            </w:r>
          </w:p>
        </w:tc>
        <w:tc>
          <w:tcPr>
            <w:tcW w:w="1360" w:type="dxa"/>
          </w:tcPr>
          <w:p w14:paraId="068ACF3B"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Govor posavskoga sela Siče</w:t>
            </w:r>
          </w:p>
          <w:p w14:paraId="163CB299"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Znanje i umijeće proizvodnje živog vapna na tradicijski način</w:t>
            </w:r>
          </w:p>
        </w:tc>
      </w:tr>
      <w:tr w:rsidR="00B93570" w:rsidRPr="00B966FC" w14:paraId="6FE39283" w14:textId="77777777" w:rsidTr="00B5181C">
        <w:trPr>
          <w:trHeight w:val="1191"/>
          <w:jc w:val="center"/>
        </w:trPr>
        <w:tc>
          <w:tcPr>
            <w:tcW w:w="1197" w:type="dxa"/>
            <w:vAlign w:val="center"/>
          </w:tcPr>
          <w:p w14:paraId="56093853"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lastRenderedPageBreak/>
              <w:t>Oriovac</w:t>
            </w:r>
          </w:p>
        </w:tc>
        <w:tc>
          <w:tcPr>
            <w:tcW w:w="1393" w:type="dxa"/>
          </w:tcPr>
          <w:p w14:paraId="3AC2AA89"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Crkva sv. Emerika</w:t>
            </w:r>
          </w:p>
          <w:p w14:paraId="59151033"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Turska česma</w:t>
            </w:r>
          </w:p>
          <w:p w14:paraId="181B6AD8"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Crkva Blažene Djevice Marije</w:t>
            </w:r>
          </w:p>
          <w:p w14:paraId="6EDE8CAD"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Crkva sv. Ivana Krstitelja</w:t>
            </w:r>
          </w:p>
          <w:p w14:paraId="6AC7A921"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Kuća Ćosić s okućnicom</w:t>
            </w:r>
          </w:p>
        </w:tc>
        <w:tc>
          <w:tcPr>
            <w:tcW w:w="1005" w:type="dxa"/>
          </w:tcPr>
          <w:p w14:paraId="08B04091" w14:textId="77777777" w:rsidR="00B93570" w:rsidRPr="00B966FC" w:rsidRDefault="00B93570" w:rsidP="00B5181C">
            <w:pPr>
              <w:pStyle w:val="Bezproreda"/>
              <w:rPr>
                <w:rFonts w:ascii="Times New Roman" w:hAnsi="Times New Roman" w:cs="Times New Roman"/>
                <w:sz w:val="16"/>
                <w:szCs w:val="16"/>
              </w:rPr>
            </w:pPr>
          </w:p>
        </w:tc>
        <w:tc>
          <w:tcPr>
            <w:tcW w:w="894" w:type="dxa"/>
          </w:tcPr>
          <w:p w14:paraId="6CA9AB9A" w14:textId="77777777" w:rsidR="00B93570" w:rsidRPr="00B966FC" w:rsidRDefault="00B93570" w:rsidP="00B5181C">
            <w:pPr>
              <w:pStyle w:val="Bezproreda"/>
              <w:rPr>
                <w:rFonts w:ascii="Times New Roman" w:hAnsi="Times New Roman" w:cs="Times New Roman"/>
                <w:sz w:val="16"/>
                <w:szCs w:val="16"/>
              </w:rPr>
            </w:pPr>
          </w:p>
        </w:tc>
        <w:tc>
          <w:tcPr>
            <w:tcW w:w="1458" w:type="dxa"/>
          </w:tcPr>
          <w:p w14:paraId="4429243D"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Arheološko nalazište „Ulica braće Radića“</w:t>
            </w:r>
          </w:p>
          <w:p w14:paraId="79600436"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Arheološko nalazište „Kremenice-Brežani“</w:t>
            </w:r>
          </w:p>
        </w:tc>
        <w:tc>
          <w:tcPr>
            <w:tcW w:w="1205" w:type="dxa"/>
          </w:tcPr>
          <w:p w14:paraId="738E7377" w14:textId="77777777" w:rsidR="00B93570" w:rsidRPr="00B966FC" w:rsidRDefault="00B93570" w:rsidP="00B5181C">
            <w:pPr>
              <w:pStyle w:val="Bezproreda"/>
              <w:rPr>
                <w:rFonts w:ascii="Times New Roman" w:hAnsi="Times New Roman" w:cs="Times New Roman"/>
                <w:sz w:val="16"/>
                <w:szCs w:val="16"/>
              </w:rPr>
            </w:pPr>
          </w:p>
        </w:tc>
        <w:tc>
          <w:tcPr>
            <w:tcW w:w="1140" w:type="dxa"/>
          </w:tcPr>
          <w:p w14:paraId="3AF09324"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Inventar kapele sv. Marije na groblju</w:t>
            </w:r>
          </w:p>
          <w:p w14:paraId="3A49B01C"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Inventar crkve sv. Ivana Krstitelja</w:t>
            </w:r>
          </w:p>
        </w:tc>
        <w:tc>
          <w:tcPr>
            <w:tcW w:w="1360" w:type="dxa"/>
          </w:tcPr>
          <w:p w14:paraId="37F5E875" w14:textId="77777777" w:rsidR="00B93570" w:rsidRPr="00B966FC" w:rsidRDefault="00B93570" w:rsidP="00B5181C">
            <w:pPr>
              <w:pStyle w:val="Bezproreda"/>
              <w:rPr>
                <w:rFonts w:ascii="Times New Roman" w:hAnsi="Times New Roman" w:cs="Times New Roman"/>
                <w:sz w:val="16"/>
                <w:szCs w:val="16"/>
              </w:rPr>
            </w:pPr>
          </w:p>
        </w:tc>
      </w:tr>
      <w:tr w:rsidR="00B93570" w:rsidRPr="00B966FC" w14:paraId="1A005156" w14:textId="77777777" w:rsidTr="00B5181C">
        <w:trPr>
          <w:trHeight w:val="1417"/>
          <w:jc w:val="center"/>
        </w:trPr>
        <w:tc>
          <w:tcPr>
            <w:tcW w:w="1197" w:type="dxa"/>
            <w:vAlign w:val="center"/>
          </w:tcPr>
          <w:p w14:paraId="0878ACC5"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xml:space="preserve">Podcrkavlje </w:t>
            </w:r>
          </w:p>
        </w:tc>
        <w:tc>
          <w:tcPr>
            <w:tcW w:w="1393" w:type="dxa"/>
          </w:tcPr>
          <w:p w14:paraId="1888BABD"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Crkva sv. Ivana apostola i evanđeliste</w:t>
            </w:r>
          </w:p>
          <w:p w14:paraId="5070AED7"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Kapela sv. Benedikta na groblju</w:t>
            </w:r>
          </w:p>
          <w:p w14:paraId="0DF04134"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Crkva sv. Stjepana</w:t>
            </w:r>
          </w:p>
          <w:p w14:paraId="55022C39"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Crkva sv. Petra</w:t>
            </w:r>
          </w:p>
          <w:p w14:paraId="4F6779B9"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Tradicijska kuća</w:t>
            </w:r>
          </w:p>
        </w:tc>
        <w:tc>
          <w:tcPr>
            <w:tcW w:w="1005" w:type="dxa"/>
          </w:tcPr>
          <w:p w14:paraId="4FB58114" w14:textId="77777777" w:rsidR="00B93570" w:rsidRPr="00B966FC" w:rsidRDefault="00B93570" w:rsidP="00B5181C">
            <w:pPr>
              <w:pStyle w:val="Bezproreda"/>
              <w:rPr>
                <w:rFonts w:ascii="Times New Roman" w:hAnsi="Times New Roman" w:cs="Times New Roman"/>
                <w:sz w:val="16"/>
                <w:szCs w:val="16"/>
              </w:rPr>
            </w:pPr>
          </w:p>
        </w:tc>
        <w:tc>
          <w:tcPr>
            <w:tcW w:w="894" w:type="dxa"/>
          </w:tcPr>
          <w:p w14:paraId="0125B210" w14:textId="77777777" w:rsidR="00B93570" w:rsidRPr="00B966FC" w:rsidRDefault="00B93570" w:rsidP="00B5181C">
            <w:pPr>
              <w:pStyle w:val="Bezproreda"/>
              <w:rPr>
                <w:rFonts w:ascii="Times New Roman" w:hAnsi="Times New Roman" w:cs="Times New Roman"/>
                <w:sz w:val="16"/>
                <w:szCs w:val="16"/>
              </w:rPr>
            </w:pPr>
          </w:p>
        </w:tc>
        <w:tc>
          <w:tcPr>
            <w:tcW w:w="1458" w:type="dxa"/>
          </w:tcPr>
          <w:p w14:paraId="1E2CC277" w14:textId="77777777" w:rsidR="00B93570" w:rsidRPr="00B966FC" w:rsidRDefault="00B93570" w:rsidP="00B5181C">
            <w:pPr>
              <w:pStyle w:val="Bezproreda"/>
              <w:rPr>
                <w:rFonts w:ascii="Times New Roman" w:hAnsi="Times New Roman" w:cs="Times New Roman"/>
                <w:sz w:val="16"/>
                <w:szCs w:val="16"/>
              </w:rPr>
            </w:pPr>
          </w:p>
        </w:tc>
        <w:tc>
          <w:tcPr>
            <w:tcW w:w="1205" w:type="dxa"/>
          </w:tcPr>
          <w:p w14:paraId="362D20FB" w14:textId="77777777" w:rsidR="00B93570" w:rsidRPr="00B966FC" w:rsidRDefault="00B93570" w:rsidP="00B5181C">
            <w:pPr>
              <w:pStyle w:val="Bezproreda"/>
              <w:rPr>
                <w:rFonts w:ascii="Times New Roman" w:hAnsi="Times New Roman" w:cs="Times New Roman"/>
                <w:sz w:val="16"/>
                <w:szCs w:val="16"/>
              </w:rPr>
            </w:pPr>
          </w:p>
        </w:tc>
        <w:tc>
          <w:tcPr>
            <w:tcW w:w="1140" w:type="dxa"/>
          </w:tcPr>
          <w:p w14:paraId="7C5702AD" w14:textId="77777777" w:rsidR="00B93570" w:rsidRPr="00B966FC" w:rsidRDefault="00B93570" w:rsidP="00B5181C">
            <w:pPr>
              <w:pStyle w:val="Bezproreda"/>
              <w:rPr>
                <w:rFonts w:ascii="Times New Roman" w:hAnsi="Times New Roman" w:cs="Times New Roman"/>
                <w:sz w:val="16"/>
                <w:szCs w:val="16"/>
              </w:rPr>
            </w:pPr>
          </w:p>
        </w:tc>
        <w:tc>
          <w:tcPr>
            <w:tcW w:w="1360" w:type="dxa"/>
          </w:tcPr>
          <w:p w14:paraId="310EA5ED" w14:textId="77777777" w:rsidR="00B93570" w:rsidRPr="00B966FC" w:rsidRDefault="00B93570" w:rsidP="00B5181C">
            <w:pPr>
              <w:pStyle w:val="Bezproreda"/>
              <w:rPr>
                <w:rFonts w:ascii="Times New Roman" w:hAnsi="Times New Roman" w:cs="Times New Roman"/>
                <w:sz w:val="16"/>
                <w:szCs w:val="16"/>
              </w:rPr>
            </w:pPr>
          </w:p>
        </w:tc>
      </w:tr>
      <w:tr w:rsidR="00B93570" w:rsidRPr="00B966FC" w14:paraId="269C9B79" w14:textId="77777777" w:rsidTr="00B5181C">
        <w:trPr>
          <w:trHeight w:val="340"/>
          <w:jc w:val="center"/>
        </w:trPr>
        <w:tc>
          <w:tcPr>
            <w:tcW w:w="1197" w:type="dxa"/>
            <w:vAlign w:val="center"/>
          </w:tcPr>
          <w:p w14:paraId="193D1AB9"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Sibinj</w:t>
            </w:r>
          </w:p>
        </w:tc>
        <w:tc>
          <w:tcPr>
            <w:tcW w:w="1393" w:type="dxa"/>
          </w:tcPr>
          <w:p w14:paraId="5836F3D0"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Crkva sv. Ivana Krstitelja</w:t>
            </w:r>
          </w:p>
        </w:tc>
        <w:tc>
          <w:tcPr>
            <w:tcW w:w="1005" w:type="dxa"/>
          </w:tcPr>
          <w:p w14:paraId="4F344CC7" w14:textId="77777777" w:rsidR="00B93570" w:rsidRPr="00B966FC" w:rsidRDefault="00B93570" w:rsidP="00B5181C">
            <w:pPr>
              <w:pStyle w:val="Bezproreda"/>
              <w:rPr>
                <w:rFonts w:ascii="Times New Roman" w:hAnsi="Times New Roman" w:cs="Times New Roman"/>
                <w:sz w:val="16"/>
                <w:szCs w:val="16"/>
              </w:rPr>
            </w:pPr>
          </w:p>
        </w:tc>
        <w:tc>
          <w:tcPr>
            <w:tcW w:w="894" w:type="dxa"/>
          </w:tcPr>
          <w:p w14:paraId="24723C72" w14:textId="77777777" w:rsidR="00B93570" w:rsidRPr="00B966FC" w:rsidRDefault="00B93570" w:rsidP="00B5181C">
            <w:pPr>
              <w:pStyle w:val="Bezproreda"/>
              <w:rPr>
                <w:rFonts w:ascii="Times New Roman" w:hAnsi="Times New Roman" w:cs="Times New Roman"/>
                <w:sz w:val="16"/>
                <w:szCs w:val="16"/>
              </w:rPr>
            </w:pPr>
          </w:p>
        </w:tc>
        <w:tc>
          <w:tcPr>
            <w:tcW w:w="1458" w:type="dxa"/>
          </w:tcPr>
          <w:p w14:paraId="4D85A633"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Arheološko nalazište srednjovjekovne utvrde Petnja</w:t>
            </w:r>
          </w:p>
        </w:tc>
        <w:tc>
          <w:tcPr>
            <w:tcW w:w="1205" w:type="dxa"/>
          </w:tcPr>
          <w:p w14:paraId="1B45C2A1" w14:textId="77777777" w:rsidR="00B93570" w:rsidRPr="00B966FC" w:rsidRDefault="00B93570" w:rsidP="00B5181C">
            <w:pPr>
              <w:pStyle w:val="Bezproreda"/>
              <w:rPr>
                <w:rFonts w:ascii="Times New Roman" w:hAnsi="Times New Roman" w:cs="Times New Roman"/>
                <w:sz w:val="16"/>
                <w:szCs w:val="16"/>
              </w:rPr>
            </w:pPr>
          </w:p>
        </w:tc>
        <w:tc>
          <w:tcPr>
            <w:tcW w:w="1140" w:type="dxa"/>
          </w:tcPr>
          <w:p w14:paraId="5E4854A2"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Inventar crkve sv. Filipa i Jakova</w:t>
            </w:r>
          </w:p>
          <w:p w14:paraId="17E3A2E5" w14:textId="77777777" w:rsidR="00B93570" w:rsidRPr="00B966FC" w:rsidRDefault="00B93570" w:rsidP="00B5181C">
            <w:pPr>
              <w:pStyle w:val="Bezproreda"/>
              <w:rPr>
                <w:rFonts w:ascii="Times New Roman" w:hAnsi="Times New Roman" w:cs="Times New Roman"/>
                <w:sz w:val="16"/>
                <w:szCs w:val="16"/>
              </w:rPr>
            </w:pPr>
            <w:r w:rsidRPr="00B966FC">
              <w:rPr>
                <w:rFonts w:ascii="Times New Roman" w:hAnsi="Times New Roman" w:cs="Times New Roman"/>
                <w:sz w:val="16"/>
                <w:szCs w:val="16"/>
              </w:rPr>
              <w:t>• Inventar crkve sv. Ivana Krstitelja</w:t>
            </w:r>
          </w:p>
        </w:tc>
        <w:tc>
          <w:tcPr>
            <w:tcW w:w="1360" w:type="dxa"/>
          </w:tcPr>
          <w:p w14:paraId="12ECEF14" w14:textId="77777777" w:rsidR="00B93570" w:rsidRPr="00B966FC" w:rsidRDefault="00B93570" w:rsidP="00B5181C">
            <w:pPr>
              <w:pStyle w:val="Bezproreda"/>
              <w:rPr>
                <w:rFonts w:ascii="Times New Roman" w:hAnsi="Times New Roman" w:cs="Times New Roman"/>
                <w:sz w:val="16"/>
                <w:szCs w:val="16"/>
              </w:rPr>
            </w:pPr>
          </w:p>
        </w:tc>
      </w:tr>
      <w:tr w:rsidR="00B93570" w:rsidRPr="00B966FC" w14:paraId="72A1D40F" w14:textId="77777777" w:rsidTr="00B5181C">
        <w:trPr>
          <w:trHeight w:val="350"/>
          <w:jc w:val="center"/>
        </w:trPr>
        <w:tc>
          <w:tcPr>
            <w:tcW w:w="1197" w:type="dxa"/>
            <w:vAlign w:val="center"/>
          </w:tcPr>
          <w:p w14:paraId="61053630" w14:textId="77777777" w:rsidR="00B93570" w:rsidRPr="00B966FC" w:rsidRDefault="00B93570" w:rsidP="00B5181C">
            <w:pPr>
              <w:rPr>
                <w:rFonts w:cs="Times New Roman"/>
                <w:b/>
                <w:bCs/>
                <w:sz w:val="16"/>
                <w:szCs w:val="16"/>
              </w:rPr>
            </w:pPr>
            <w:r w:rsidRPr="00B966FC">
              <w:rPr>
                <w:rFonts w:cs="Times New Roman"/>
                <w:b/>
                <w:bCs/>
                <w:sz w:val="16"/>
                <w:szCs w:val="16"/>
              </w:rPr>
              <w:t>Ukupno LAG</w:t>
            </w:r>
          </w:p>
        </w:tc>
        <w:tc>
          <w:tcPr>
            <w:tcW w:w="1393" w:type="dxa"/>
            <w:vAlign w:val="center"/>
          </w:tcPr>
          <w:p w14:paraId="1FFCC959" w14:textId="77777777" w:rsidR="00B93570" w:rsidRPr="00B966FC" w:rsidRDefault="00B93570" w:rsidP="00B5181C">
            <w:pPr>
              <w:jc w:val="center"/>
              <w:rPr>
                <w:rFonts w:cs="Times New Roman"/>
                <w:b/>
                <w:bCs/>
                <w:sz w:val="16"/>
                <w:szCs w:val="16"/>
              </w:rPr>
            </w:pPr>
            <w:r w:rsidRPr="00B966FC">
              <w:rPr>
                <w:rFonts w:cs="Times New Roman"/>
                <w:b/>
                <w:bCs/>
                <w:sz w:val="16"/>
                <w:szCs w:val="16"/>
              </w:rPr>
              <w:t>17</w:t>
            </w:r>
          </w:p>
        </w:tc>
        <w:tc>
          <w:tcPr>
            <w:tcW w:w="1005" w:type="dxa"/>
            <w:vAlign w:val="center"/>
          </w:tcPr>
          <w:p w14:paraId="3FC5231D" w14:textId="77777777" w:rsidR="00B93570" w:rsidRPr="00B966FC" w:rsidRDefault="00B93570" w:rsidP="00B5181C">
            <w:pPr>
              <w:jc w:val="center"/>
              <w:rPr>
                <w:rFonts w:cs="Times New Roman"/>
                <w:b/>
                <w:bCs/>
                <w:sz w:val="16"/>
                <w:szCs w:val="16"/>
              </w:rPr>
            </w:pPr>
            <w:r w:rsidRPr="00B966FC">
              <w:rPr>
                <w:rFonts w:cs="Times New Roman"/>
                <w:b/>
                <w:bCs/>
                <w:sz w:val="16"/>
                <w:szCs w:val="16"/>
              </w:rPr>
              <w:t>0</w:t>
            </w:r>
          </w:p>
        </w:tc>
        <w:tc>
          <w:tcPr>
            <w:tcW w:w="894" w:type="dxa"/>
            <w:vAlign w:val="center"/>
          </w:tcPr>
          <w:p w14:paraId="08E0E9D4" w14:textId="77777777" w:rsidR="00B93570" w:rsidRPr="00B966FC" w:rsidRDefault="00B93570" w:rsidP="00B5181C">
            <w:pPr>
              <w:jc w:val="center"/>
              <w:rPr>
                <w:rFonts w:cs="Times New Roman"/>
                <w:b/>
                <w:bCs/>
                <w:sz w:val="16"/>
                <w:szCs w:val="16"/>
              </w:rPr>
            </w:pPr>
            <w:r w:rsidRPr="00B966FC">
              <w:rPr>
                <w:rFonts w:cs="Times New Roman"/>
                <w:b/>
                <w:bCs/>
                <w:sz w:val="16"/>
                <w:szCs w:val="16"/>
              </w:rPr>
              <w:t>0</w:t>
            </w:r>
          </w:p>
        </w:tc>
        <w:tc>
          <w:tcPr>
            <w:tcW w:w="1458" w:type="dxa"/>
            <w:vAlign w:val="center"/>
          </w:tcPr>
          <w:p w14:paraId="377718C6" w14:textId="77777777" w:rsidR="00B93570" w:rsidRPr="00B966FC" w:rsidRDefault="00B93570" w:rsidP="00B5181C">
            <w:pPr>
              <w:jc w:val="center"/>
              <w:rPr>
                <w:rFonts w:cs="Times New Roman"/>
                <w:b/>
                <w:bCs/>
                <w:sz w:val="16"/>
                <w:szCs w:val="16"/>
              </w:rPr>
            </w:pPr>
            <w:r w:rsidRPr="00B966FC">
              <w:rPr>
                <w:rFonts w:cs="Times New Roman"/>
                <w:b/>
                <w:bCs/>
                <w:sz w:val="16"/>
                <w:szCs w:val="16"/>
              </w:rPr>
              <w:t>7</w:t>
            </w:r>
          </w:p>
        </w:tc>
        <w:tc>
          <w:tcPr>
            <w:tcW w:w="1205" w:type="dxa"/>
            <w:vAlign w:val="center"/>
          </w:tcPr>
          <w:p w14:paraId="6EFE2497" w14:textId="77777777" w:rsidR="00B93570" w:rsidRPr="00B966FC" w:rsidRDefault="00B93570" w:rsidP="00B5181C">
            <w:pPr>
              <w:jc w:val="center"/>
              <w:rPr>
                <w:rFonts w:cs="Times New Roman"/>
                <w:b/>
                <w:bCs/>
                <w:sz w:val="16"/>
                <w:szCs w:val="16"/>
              </w:rPr>
            </w:pPr>
            <w:r w:rsidRPr="00B966FC">
              <w:rPr>
                <w:rFonts w:cs="Times New Roman"/>
                <w:b/>
                <w:bCs/>
                <w:sz w:val="16"/>
                <w:szCs w:val="16"/>
              </w:rPr>
              <w:t>1</w:t>
            </w:r>
          </w:p>
        </w:tc>
        <w:tc>
          <w:tcPr>
            <w:tcW w:w="1140" w:type="dxa"/>
            <w:vAlign w:val="center"/>
          </w:tcPr>
          <w:p w14:paraId="26CEABB2" w14:textId="77777777" w:rsidR="00B93570" w:rsidRPr="00B966FC" w:rsidRDefault="00B93570" w:rsidP="00B5181C">
            <w:pPr>
              <w:jc w:val="center"/>
              <w:rPr>
                <w:rFonts w:cs="Times New Roman"/>
                <w:b/>
                <w:bCs/>
                <w:sz w:val="16"/>
                <w:szCs w:val="16"/>
              </w:rPr>
            </w:pPr>
            <w:r w:rsidRPr="00B966FC">
              <w:rPr>
                <w:rFonts w:cs="Times New Roman"/>
                <w:b/>
                <w:bCs/>
                <w:sz w:val="16"/>
                <w:szCs w:val="16"/>
              </w:rPr>
              <w:t>7</w:t>
            </w:r>
          </w:p>
        </w:tc>
        <w:tc>
          <w:tcPr>
            <w:tcW w:w="1360" w:type="dxa"/>
            <w:vAlign w:val="center"/>
          </w:tcPr>
          <w:p w14:paraId="619D826F" w14:textId="77777777" w:rsidR="00B93570" w:rsidRPr="00B966FC" w:rsidRDefault="00B93570" w:rsidP="00B5181C">
            <w:pPr>
              <w:jc w:val="center"/>
              <w:rPr>
                <w:rFonts w:cs="Times New Roman"/>
                <w:b/>
                <w:bCs/>
                <w:sz w:val="16"/>
                <w:szCs w:val="16"/>
              </w:rPr>
            </w:pPr>
            <w:r w:rsidRPr="00B966FC">
              <w:rPr>
                <w:rFonts w:cs="Times New Roman"/>
                <w:b/>
                <w:bCs/>
                <w:sz w:val="16"/>
                <w:szCs w:val="16"/>
              </w:rPr>
              <w:t>2</w:t>
            </w:r>
          </w:p>
        </w:tc>
      </w:tr>
    </w:tbl>
    <w:p w14:paraId="1F1485E4" w14:textId="41FA7DC6" w:rsidR="005E6F32" w:rsidRPr="005646DB" w:rsidRDefault="005E6F32" w:rsidP="005E6F32">
      <w:pPr>
        <w:spacing w:after="160" w:line="259" w:lineRule="auto"/>
        <w:rPr>
          <w:rFonts w:cs="Times New Roman"/>
          <w:i/>
          <w:iCs/>
          <w:sz w:val="22"/>
        </w:rPr>
      </w:pPr>
      <w:r w:rsidRPr="005646DB">
        <w:rPr>
          <w:rFonts w:cs="Times New Roman"/>
          <w:sz w:val="22"/>
        </w:rPr>
        <w:t xml:space="preserve">Izvor: </w:t>
      </w:r>
      <w:bookmarkStart w:id="77" w:name="_Hlk38926262"/>
      <w:r w:rsidRPr="005646DB">
        <w:rPr>
          <w:rFonts w:cs="Times New Roman"/>
          <w:i/>
          <w:iCs/>
          <w:sz w:val="22"/>
        </w:rPr>
        <w:t>Ministarstvo kulture</w:t>
      </w:r>
      <w:bookmarkEnd w:id="77"/>
      <w:r w:rsidR="008D651F">
        <w:rPr>
          <w:rFonts w:cs="Times New Roman"/>
          <w:i/>
          <w:iCs/>
          <w:sz w:val="22"/>
        </w:rPr>
        <w:t xml:space="preserve"> i medija</w:t>
      </w:r>
    </w:p>
    <w:p w14:paraId="384CE1D0" w14:textId="4C492E6A" w:rsidR="00C55D8F" w:rsidRPr="00A13E05" w:rsidRDefault="00C55D8F" w:rsidP="005646DB">
      <w:pPr>
        <w:pStyle w:val="Naslov4"/>
        <w:rPr>
          <w:rFonts w:eastAsia="SimSun"/>
          <w:lang w:eastAsia="zh-CN"/>
        </w:rPr>
      </w:pPr>
      <w:bookmarkStart w:id="78" w:name="_Toc138066363"/>
      <w:bookmarkStart w:id="79" w:name="_Toc138066447"/>
      <w:bookmarkStart w:id="80" w:name="_Toc138066505"/>
      <w:bookmarkStart w:id="81" w:name="_Toc138066827"/>
      <w:bookmarkStart w:id="82" w:name="_Toc138066909"/>
      <w:bookmarkStart w:id="83" w:name="_Toc138838785"/>
      <w:bookmarkStart w:id="84" w:name="_Toc149908163"/>
      <w:r w:rsidRPr="00A13E05">
        <w:rPr>
          <w:rFonts w:eastAsia="SimSun"/>
          <w:lang w:eastAsia="zh-CN"/>
        </w:rPr>
        <w:t>1.1.3.2. Prirodna baština na području LAG-a</w:t>
      </w:r>
      <w:bookmarkEnd w:id="78"/>
      <w:bookmarkEnd w:id="79"/>
      <w:bookmarkEnd w:id="80"/>
      <w:bookmarkEnd w:id="81"/>
      <w:bookmarkEnd w:id="82"/>
      <w:bookmarkEnd w:id="83"/>
      <w:bookmarkEnd w:id="84"/>
    </w:p>
    <w:p w14:paraId="0A8D6A8E" w14:textId="469A1FEF" w:rsidR="00E75D54" w:rsidRPr="00986615" w:rsidRDefault="00E75D54" w:rsidP="00A13E05">
      <w:pPr>
        <w:jc w:val="both"/>
        <w:rPr>
          <w:rFonts w:cs="Times New Roman"/>
          <w:iCs/>
          <w:szCs w:val="24"/>
        </w:rPr>
      </w:pPr>
      <w:r w:rsidRPr="00A13E05">
        <w:rPr>
          <w:rFonts w:cs="Times New Roman"/>
          <w:iCs/>
          <w:szCs w:val="24"/>
        </w:rPr>
        <w:t xml:space="preserve">Na području LAG-a Posavina od zaštićene prirodne baštine na nacionalnoj razini, </w:t>
      </w:r>
      <w:r w:rsidRPr="00A13E05">
        <w:rPr>
          <w:rFonts w:cs="Times New Roman"/>
          <w:b/>
          <w:bCs/>
          <w:iCs/>
          <w:szCs w:val="24"/>
        </w:rPr>
        <w:t>najveće</w:t>
      </w:r>
      <w:r w:rsidRPr="00A13E05">
        <w:rPr>
          <w:rFonts w:cs="Times New Roman"/>
          <w:iCs/>
          <w:szCs w:val="24"/>
        </w:rPr>
        <w:t xml:space="preserve"> </w:t>
      </w:r>
      <w:r w:rsidRPr="00A13E05">
        <w:rPr>
          <w:rFonts w:cs="Times New Roman"/>
          <w:b/>
          <w:bCs/>
          <w:iCs/>
          <w:szCs w:val="24"/>
        </w:rPr>
        <w:t>zaštićeno područje je Jelas polje</w:t>
      </w:r>
      <w:r w:rsidRPr="00A13E05">
        <w:rPr>
          <w:rFonts w:cs="Times New Roman"/>
          <w:iCs/>
          <w:szCs w:val="24"/>
        </w:rPr>
        <w:t xml:space="preserve"> (zaštićeno u kategoriji Značajnog krajobraza, 1995.) ukupne površine 20.800,00 ha (u LAG-u 18.293,55 ha ili 87,95% zaštićenog prosora). Jelas polje dio je hrvatske i europske ekološke mreže NATURA 2000, sa šifrom HR1000005 (NATURA površina iznosi 4747,43 ha) kao tzv. SPA/POP</w:t>
      </w:r>
      <w:r w:rsidR="00A13E05">
        <w:rPr>
          <w:rStyle w:val="Referencafusnote"/>
          <w:rFonts w:cs="Times New Roman"/>
          <w:iCs/>
          <w:szCs w:val="24"/>
        </w:rPr>
        <w:footnoteReference w:id="1"/>
      </w:r>
      <w:r w:rsidRPr="00A13E05">
        <w:rPr>
          <w:rFonts w:cs="Times New Roman"/>
          <w:iCs/>
          <w:szCs w:val="24"/>
        </w:rPr>
        <w:t xml:space="preserve">. Jelas polje je veliko nizinsko područje između Save i Dilj gore. Dio Jelas polja predstavlja </w:t>
      </w:r>
      <w:r w:rsidRPr="00A13E05">
        <w:rPr>
          <w:rFonts w:cs="Times New Roman"/>
          <w:b/>
          <w:bCs/>
          <w:iCs/>
          <w:szCs w:val="24"/>
        </w:rPr>
        <w:t>Posebni rezervat</w:t>
      </w:r>
      <w:r w:rsidRPr="00A13E05">
        <w:rPr>
          <w:rFonts w:cs="Times New Roman"/>
          <w:iCs/>
          <w:szCs w:val="24"/>
        </w:rPr>
        <w:t xml:space="preserve"> (rezervat veličine 125 ha) – </w:t>
      </w:r>
      <w:r w:rsidRPr="00A13E05">
        <w:rPr>
          <w:rFonts w:cs="Times New Roman"/>
          <w:b/>
          <w:bCs/>
          <w:iCs/>
          <w:szCs w:val="24"/>
        </w:rPr>
        <w:t>Ribnjaci Jelas</w:t>
      </w:r>
      <w:r w:rsidRPr="00A13E05">
        <w:rPr>
          <w:rFonts w:cs="Times New Roman"/>
          <w:iCs/>
          <w:szCs w:val="24"/>
        </w:rPr>
        <w:t>, stanište je koje sadrži kompleks šaranskih ribnjaka (s brojnom plutajućom</w:t>
      </w:r>
      <w:r w:rsidRPr="00986615">
        <w:rPr>
          <w:rFonts w:cs="Times New Roman"/>
          <w:iCs/>
          <w:szCs w:val="24"/>
        </w:rPr>
        <w:t xml:space="preserve"> vegetacijom). Ovo močvarno stanište koje se proteže na teritoriju općina Oriovac, Bebrina, Sibinj i Brodski Stupnik obuhvaća kompleks ribnjaka, vlažne pašnjake i močvare uz rijeku Savu te područje aluvijalnih </w:t>
      </w:r>
      <w:r w:rsidR="00A13E05" w:rsidRPr="00986615">
        <w:rPr>
          <w:rFonts w:cs="Times New Roman"/>
          <w:iCs/>
          <w:szCs w:val="24"/>
        </w:rPr>
        <w:t>hrastovih</w:t>
      </w:r>
      <w:r w:rsidRPr="00986615">
        <w:rPr>
          <w:rFonts w:cs="Times New Roman"/>
          <w:iCs/>
          <w:szCs w:val="24"/>
        </w:rPr>
        <w:t xml:space="preserve"> šuma (Mrsunjski lug). Ribnjaci Jelas zaštićeni su 1995. godine odlukom Skupštine Županije Brodsko-posavske u kategoriji posebnog ornitološkog rezervata koji je ujedno i jedno od područja </w:t>
      </w:r>
      <w:r w:rsidR="00A13E05" w:rsidRPr="00986615">
        <w:rPr>
          <w:rFonts w:cs="Times New Roman"/>
          <w:iCs/>
          <w:szCs w:val="24"/>
        </w:rPr>
        <w:t>najvrjednijih</w:t>
      </w:r>
      <w:r w:rsidRPr="00986615">
        <w:rPr>
          <w:rFonts w:cs="Times New Roman"/>
          <w:iCs/>
          <w:szCs w:val="24"/>
        </w:rPr>
        <w:t xml:space="preserve"> ornitoloških područja Republike Hrvatske za uzgoj (35 vrsta gnjezdarica), migracije te zimovanje ptica močvarica. U njemu boravi više od 20.000 migratornih ptica močvarica iz 193 različite ugrožene i zaštićene vrste. U Jelas ribnjacima gnijezdi se oko 5% europske populacije žličarki i 1% europske populacije žute čaplje. Ovo je visoko vrijedno stanište na koje intenzivna poljoprivreda može imati negativan utjecaj. Iz tog razloga potrebno je jačati svijest javnosti o očuvanju i održivom gospodarenju ovim staništem. U okviru zaštićenog područja Jelas polja nalaze se dodatna 2 NATURA područja zaštićena kao SCI/POVS</w:t>
      </w:r>
      <w:r w:rsidR="00A13E05">
        <w:rPr>
          <w:rStyle w:val="Referencafusnote"/>
          <w:rFonts w:cs="Times New Roman"/>
          <w:iCs/>
          <w:szCs w:val="24"/>
        </w:rPr>
        <w:footnoteReference w:id="2"/>
      </w:r>
      <w:r w:rsidRPr="00986615">
        <w:rPr>
          <w:rFonts w:cs="Times New Roman"/>
          <w:iCs/>
          <w:szCs w:val="24"/>
        </w:rPr>
        <w:t xml:space="preserve"> područja, to su Vlakanc – Radinje (HR2001379, VELIČINE 2922,93 ha) te Pričac – Lužani (HR2001288, veličine 196,95 ha). Vlakanc-Radinje sadrži kompleks poplavnih šuma hrasta lužnjaka i poplavnih šuma lužnjaka, crne johe i poljskog jasena – različite dobne strukture. Vode rijeke Save povremeno poplavljuju šumski kompleks </w:t>
      </w:r>
      <w:r w:rsidRPr="00986615">
        <w:rPr>
          <w:rFonts w:cs="Times New Roman"/>
          <w:iCs/>
          <w:szCs w:val="24"/>
        </w:rPr>
        <w:lastRenderedPageBreak/>
        <w:t xml:space="preserve">Vlakanac-Radinje te nanose i plutajuću vegetaciju. Područje Pričac-Lužani prostor je vlažnih nizinskih travnjaka uz poplavne nasipe rijeke Save i ima složenu strukturu morfogenetskih tipova reljefa koji su rezultat dinamičnih geotektonskih odnosa i hidrogeoloških uvjeta, klime i antropogenih utjecaja. </w:t>
      </w:r>
    </w:p>
    <w:p w14:paraId="4CAEEF44" w14:textId="7ABAD5D0" w:rsidR="001B7469" w:rsidRDefault="00E75D54" w:rsidP="00E50C93">
      <w:pPr>
        <w:jc w:val="both"/>
        <w:rPr>
          <w:rFonts w:eastAsia="Calibri" w:cs="Times New Roman"/>
          <w:szCs w:val="24"/>
          <w:lang w:eastAsia="hr-HR"/>
        </w:rPr>
      </w:pPr>
      <w:r w:rsidRPr="00986615">
        <w:rPr>
          <w:rFonts w:cs="Times New Roman"/>
          <w:iCs/>
          <w:szCs w:val="24"/>
        </w:rPr>
        <w:t xml:space="preserve">Vrijedna NATURA staništa u kategoriji SPA/POP predstavljaju dijelovi </w:t>
      </w:r>
      <w:r w:rsidRPr="00A13E05">
        <w:rPr>
          <w:rFonts w:cs="Times New Roman"/>
          <w:b/>
          <w:bCs/>
          <w:iCs/>
          <w:szCs w:val="24"/>
        </w:rPr>
        <w:t xml:space="preserve">Dilj gore </w:t>
      </w:r>
      <w:r w:rsidRPr="00986615">
        <w:rPr>
          <w:rFonts w:cs="Times New Roman"/>
          <w:iCs/>
          <w:szCs w:val="24"/>
        </w:rPr>
        <w:t xml:space="preserve">i to: Južni Dilj (HR2000488, veličine 152,92 ha) – nekoliko lokaliteta hrasta medunca unutar mješovite šume hrasta, graba i bukve te područja hrastovo-grabovih šuma te šuma kitnjaka i sladuna na Dilj gori (HR2000623, veličine 15466,28 ha). Na području Dilj gore nalazi se </w:t>
      </w:r>
      <w:r w:rsidRPr="00A13E05">
        <w:rPr>
          <w:rFonts w:cs="Times New Roman"/>
          <w:iCs/>
          <w:szCs w:val="24"/>
        </w:rPr>
        <w:t xml:space="preserve">poznato Sovsko jezero (na 430 mnv) koje je zaštićeno u kategoriji Značajnog krajobraza </w:t>
      </w:r>
      <w:r w:rsidRPr="00986615">
        <w:rPr>
          <w:rFonts w:cs="Times New Roman"/>
          <w:iCs/>
          <w:szCs w:val="24"/>
        </w:rPr>
        <w:t xml:space="preserve">još 1989. godine, ukupne je površine 71,39 ha i dijele ga 2 općine na području LAG-a. Sovsko jezero predstavlja jedinstveni primjerak prirodnog jezera u brdsko-brežuljkastom području kontinentalne Hrvatske. Smješteno je na sjevernoj padini Dilja, u maloj depresiji, a s istočne i sjeveroistočne strane okružuje ga šuma hrasta kitnjaka i običnog graba te šuma bukve u jarcima. Jezero je obraslo trskom, šašem i ostalim močvarnim travama i upravo mu to daje dodatan čar i izvornu prirodnu ljepotu. Veličina jezera je oko 3600 m², maksimalne dubine 8-10 m. Raznoliki sastav šuma (hrast kitnjak, grab, bukva) ukazuje pogodnost Sovskog jezera za korištenje za turističke izlete, a raznolikost biljnih vrsta šumske i močvarne vegetacije uz pejzažnu ljepotu imaju i edukativnu vrijednost koje se mogu koristiti za naučne ekskurzije mladih biologa „škola u prirodi“. Zanimljiva je činjenica kako je </w:t>
      </w:r>
      <w:r w:rsidRPr="00A13E05">
        <w:rPr>
          <w:rFonts w:cs="Times New Roman"/>
          <w:b/>
          <w:bCs/>
          <w:iCs/>
          <w:szCs w:val="24"/>
        </w:rPr>
        <w:t>Sovsko jezero vjero</w:t>
      </w:r>
      <w:r w:rsidR="00FC52C5">
        <w:rPr>
          <w:rFonts w:cs="Times New Roman"/>
          <w:b/>
          <w:bCs/>
          <w:iCs/>
          <w:szCs w:val="24"/>
        </w:rPr>
        <w:t>j</w:t>
      </w:r>
      <w:r w:rsidRPr="00A13E05">
        <w:rPr>
          <w:rFonts w:cs="Times New Roman"/>
          <w:b/>
          <w:bCs/>
          <w:iCs/>
          <w:szCs w:val="24"/>
        </w:rPr>
        <w:t>atno ostatak Panonskog mora</w:t>
      </w:r>
      <w:r w:rsidRPr="00986615">
        <w:rPr>
          <w:rFonts w:cs="Times New Roman"/>
          <w:iCs/>
          <w:szCs w:val="24"/>
        </w:rPr>
        <w:t>, na njegovu dnu pronađeni su okamenjeni ostatci morskih organizama. Prostor Dilj gore značajan je ekosustav za velik broj biljnih i životinjskih vrsta i predstavlja jedno od najznačajnijih prostora održivog brdskog turizma na području LAG-a. Zaštićena i visoko vrijedna prirodna baština LAG-a (NATURA 2000) predstavlja</w:t>
      </w:r>
      <w:r w:rsidR="00FC52C5">
        <w:rPr>
          <w:rFonts w:cs="Times New Roman"/>
          <w:iCs/>
          <w:szCs w:val="24"/>
        </w:rPr>
        <w:t xml:space="preserve"> </w:t>
      </w:r>
      <w:r w:rsidRPr="00986615">
        <w:rPr>
          <w:rFonts w:cs="Times New Roman"/>
          <w:iCs/>
          <w:szCs w:val="24"/>
        </w:rPr>
        <w:t>značajnu razvojnu resursnu osnovu, ali i obvezu nj</w:t>
      </w:r>
      <w:r w:rsidR="00FC52C5">
        <w:rPr>
          <w:rFonts w:cs="Times New Roman"/>
          <w:iCs/>
          <w:szCs w:val="24"/>
        </w:rPr>
        <w:t xml:space="preserve">ezina </w:t>
      </w:r>
      <w:r w:rsidRPr="00986615">
        <w:rPr>
          <w:rFonts w:cs="Times New Roman"/>
          <w:iCs/>
          <w:szCs w:val="24"/>
        </w:rPr>
        <w:t>očuvanja za buduće generacije.</w:t>
      </w:r>
    </w:p>
    <w:p w14:paraId="24E2BC47" w14:textId="77777777" w:rsidR="00136777" w:rsidRPr="0018026B" w:rsidRDefault="00136777" w:rsidP="00E50C93">
      <w:pPr>
        <w:jc w:val="both"/>
        <w:rPr>
          <w:rFonts w:eastAsia="Calibri" w:cs="Times New Roman"/>
          <w:szCs w:val="24"/>
          <w:lang w:eastAsia="hr-HR"/>
        </w:rPr>
      </w:pPr>
    </w:p>
    <w:p w14:paraId="0D161163" w14:textId="319AE7D0" w:rsidR="003430DA" w:rsidRDefault="00491F90" w:rsidP="00491F90">
      <w:pPr>
        <w:pStyle w:val="Opisslike"/>
      </w:pPr>
      <w:bookmarkStart w:id="85" w:name="_Toc149908164"/>
      <w:bookmarkStart w:id="86" w:name="_Toc137641419"/>
      <w:bookmarkStart w:id="87" w:name="_Toc137650809"/>
      <w:bookmarkStart w:id="88" w:name="_Toc138838529"/>
      <w:bookmarkStart w:id="89" w:name="_Toc142894980"/>
      <w:r>
        <w:t xml:space="preserve">Tablica </w:t>
      </w:r>
      <w:fldSimple w:instr=" SEQ Tablica \* ARABIC ">
        <w:r w:rsidR="00CD3525">
          <w:rPr>
            <w:noProof/>
          </w:rPr>
          <w:t>3</w:t>
        </w:r>
      </w:fldSimple>
      <w:r w:rsidR="003430DA" w:rsidRPr="0018026B">
        <w:t>: Zaštićeni prirodni lokaliteti na području LAG-a</w:t>
      </w:r>
      <w:bookmarkEnd w:id="85"/>
      <w:r w:rsidR="003430DA" w:rsidRPr="0018026B">
        <w:t xml:space="preserve"> </w:t>
      </w:r>
      <w:bookmarkEnd w:id="86"/>
      <w:bookmarkEnd w:id="87"/>
      <w:bookmarkEnd w:id="88"/>
      <w:bookmarkEnd w:id="89"/>
    </w:p>
    <w:tbl>
      <w:tblPr>
        <w:tblStyle w:val="Reetkatablice"/>
        <w:tblW w:w="9356" w:type="dxa"/>
        <w:tblInd w:w="-5" w:type="dxa"/>
        <w:tblLook w:val="04A0" w:firstRow="1" w:lastRow="0" w:firstColumn="1" w:lastColumn="0" w:noHBand="0" w:noVBand="1"/>
      </w:tblPr>
      <w:tblGrid>
        <w:gridCol w:w="1701"/>
        <w:gridCol w:w="2127"/>
        <w:gridCol w:w="1417"/>
        <w:gridCol w:w="1701"/>
        <w:gridCol w:w="2410"/>
      </w:tblGrid>
      <w:tr w:rsidR="00A13E05" w:rsidRPr="00731946" w14:paraId="61975CDD" w14:textId="77777777" w:rsidTr="00E9293D">
        <w:trPr>
          <w:trHeight w:val="20"/>
        </w:trPr>
        <w:tc>
          <w:tcPr>
            <w:tcW w:w="1701" w:type="dxa"/>
            <w:shd w:val="clear" w:color="auto" w:fill="B4C6E7" w:themeFill="accent5" w:themeFillTint="66"/>
          </w:tcPr>
          <w:p w14:paraId="2AAE4D6D" w14:textId="77777777" w:rsidR="00A13E05" w:rsidRPr="00731946" w:rsidRDefault="00A13E05" w:rsidP="00464CB7">
            <w:pPr>
              <w:jc w:val="center"/>
              <w:rPr>
                <w:rFonts w:cs="Times New Roman"/>
                <w:sz w:val="20"/>
                <w:szCs w:val="20"/>
              </w:rPr>
            </w:pPr>
            <w:r w:rsidRPr="00731946">
              <w:rPr>
                <w:rFonts w:cs="Times New Roman"/>
              </w:rPr>
              <w:t>Kategorija zaštite</w:t>
            </w:r>
          </w:p>
        </w:tc>
        <w:tc>
          <w:tcPr>
            <w:tcW w:w="2127" w:type="dxa"/>
            <w:shd w:val="clear" w:color="auto" w:fill="B4C6E7" w:themeFill="accent5" w:themeFillTint="66"/>
          </w:tcPr>
          <w:p w14:paraId="7BDD0CC9" w14:textId="77777777" w:rsidR="00A13E05" w:rsidRPr="00731946" w:rsidRDefault="00A13E05" w:rsidP="00464CB7">
            <w:pPr>
              <w:jc w:val="center"/>
              <w:rPr>
                <w:rFonts w:cs="Times New Roman"/>
                <w:sz w:val="20"/>
                <w:szCs w:val="20"/>
              </w:rPr>
            </w:pPr>
            <w:r w:rsidRPr="00731946">
              <w:rPr>
                <w:rFonts w:cs="Times New Roman"/>
              </w:rPr>
              <w:t>Naziv</w:t>
            </w:r>
          </w:p>
        </w:tc>
        <w:tc>
          <w:tcPr>
            <w:tcW w:w="1417" w:type="dxa"/>
            <w:shd w:val="clear" w:color="auto" w:fill="B4C6E7" w:themeFill="accent5" w:themeFillTint="66"/>
          </w:tcPr>
          <w:p w14:paraId="6A407214" w14:textId="77777777" w:rsidR="00A13E05" w:rsidRPr="00731946" w:rsidRDefault="00A13E05" w:rsidP="00464CB7">
            <w:pPr>
              <w:jc w:val="center"/>
              <w:rPr>
                <w:rFonts w:cs="Times New Roman"/>
                <w:sz w:val="20"/>
                <w:szCs w:val="20"/>
              </w:rPr>
            </w:pPr>
            <w:r w:rsidRPr="00731946">
              <w:rPr>
                <w:rFonts w:cs="Times New Roman"/>
              </w:rPr>
              <w:t>Površina u ha</w:t>
            </w:r>
          </w:p>
        </w:tc>
        <w:tc>
          <w:tcPr>
            <w:tcW w:w="1701" w:type="dxa"/>
            <w:shd w:val="clear" w:color="auto" w:fill="B4C6E7" w:themeFill="accent5" w:themeFillTint="66"/>
          </w:tcPr>
          <w:p w14:paraId="45655B3B" w14:textId="77777777" w:rsidR="00A13E05" w:rsidRPr="00731946" w:rsidRDefault="00A13E05" w:rsidP="00464CB7">
            <w:pPr>
              <w:jc w:val="center"/>
              <w:rPr>
                <w:rFonts w:cs="Times New Roman"/>
                <w:sz w:val="20"/>
                <w:szCs w:val="20"/>
              </w:rPr>
            </w:pPr>
            <w:r w:rsidRPr="00731946">
              <w:rPr>
                <w:rFonts w:cs="Times New Roman"/>
              </w:rPr>
              <w:t>Godišnja proglašenja</w:t>
            </w:r>
          </w:p>
        </w:tc>
        <w:tc>
          <w:tcPr>
            <w:tcW w:w="2410" w:type="dxa"/>
            <w:shd w:val="clear" w:color="auto" w:fill="B4C6E7" w:themeFill="accent5" w:themeFillTint="66"/>
          </w:tcPr>
          <w:p w14:paraId="5C69CAD6" w14:textId="77777777" w:rsidR="00A13E05" w:rsidRPr="00731946" w:rsidRDefault="00A13E05" w:rsidP="00464CB7">
            <w:pPr>
              <w:jc w:val="center"/>
              <w:rPr>
                <w:rFonts w:cs="Times New Roman"/>
                <w:sz w:val="20"/>
                <w:szCs w:val="20"/>
              </w:rPr>
            </w:pPr>
            <w:r w:rsidRPr="00731946">
              <w:rPr>
                <w:rFonts w:cs="Times New Roman"/>
              </w:rPr>
              <w:t>JLS-ovi u LAG-u na čijem području se nalazi</w:t>
            </w:r>
          </w:p>
        </w:tc>
      </w:tr>
      <w:tr w:rsidR="00A13E05" w:rsidRPr="00731946" w14:paraId="4F133C74" w14:textId="77777777" w:rsidTr="00464CB7">
        <w:trPr>
          <w:trHeight w:val="20"/>
        </w:trPr>
        <w:tc>
          <w:tcPr>
            <w:tcW w:w="1701" w:type="dxa"/>
            <w:vAlign w:val="center"/>
          </w:tcPr>
          <w:p w14:paraId="2E83DFFA" w14:textId="184FCA74" w:rsidR="00A13E05" w:rsidRPr="00732B6B" w:rsidRDefault="00A13E05" w:rsidP="00A13E05">
            <w:pPr>
              <w:jc w:val="center"/>
              <w:rPr>
                <w:rFonts w:cs="Times New Roman"/>
                <w:sz w:val="22"/>
              </w:rPr>
            </w:pPr>
            <w:r>
              <w:rPr>
                <w:rFonts w:cs="Times New Roman"/>
                <w:sz w:val="20"/>
                <w:szCs w:val="20"/>
              </w:rPr>
              <w:t>Značajni krajobraz</w:t>
            </w:r>
          </w:p>
        </w:tc>
        <w:tc>
          <w:tcPr>
            <w:tcW w:w="2127" w:type="dxa"/>
            <w:vAlign w:val="center"/>
          </w:tcPr>
          <w:p w14:paraId="14344534" w14:textId="4816869A" w:rsidR="00A13E05" w:rsidRPr="00732B6B" w:rsidRDefault="00A13E05" w:rsidP="00A13E05">
            <w:pPr>
              <w:jc w:val="center"/>
              <w:rPr>
                <w:rFonts w:cs="Times New Roman"/>
                <w:sz w:val="22"/>
              </w:rPr>
            </w:pPr>
            <w:r>
              <w:rPr>
                <w:rFonts w:cs="Times New Roman"/>
                <w:sz w:val="20"/>
                <w:szCs w:val="20"/>
              </w:rPr>
              <w:t>Sovsko jezero</w:t>
            </w:r>
          </w:p>
        </w:tc>
        <w:tc>
          <w:tcPr>
            <w:tcW w:w="1417" w:type="dxa"/>
            <w:vAlign w:val="center"/>
          </w:tcPr>
          <w:p w14:paraId="344F8507" w14:textId="2336A035" w:rsidR="00A13E05" w:rsidRPr="00732B6B" w:rsidRDefault="00A13E05" w:rsidP="00A13E05">
            <w:pPr>
              <w:jc w:val="center"/>
              <w:rPr>
                <w:rFonts w:cs="Times New Roman"/>
                <w:sz w:val="22"/>
              </w:rPr>
            </w:pPr>
            <w:r>
              <w:rPr>
                <w:rFonts w:cs="Times New Roman"/>
                <w:sz w:val="20"/>
                <w:szCs w:val="20"/>
              </w:rPr>
              <w:t>71,39</w:t>
            </w:r>
          </w:p>
        </w:tc>
        <w:tc>
          <w:tcPr>
            <w:tcW w:w="1701" w:type="dxa"/>
            <w:vAlign w:val="center"/>
          </w:tcPr>
          <w:p w14:paraId="69AF2CAA" w14:textId="01ACD811" w:rsidR="00A13E05" w:rsidRPr="00732B6B" w:rsidRDefault="00A13E05" w:rsidP="00A13E05">
            <w:pPr>
              <w:jc w:val="center"/>
              <w:rPr>
                <w:rFonts w:cs="Times New Roman"/>
                <w:sz w:val="22"/>
              </w:rPr>
            </w:pPr>
            <w:r>
              <w:rPr>
                <w:rFonts w:cs="Times New Roman"/>
                <w:sz w:val="20"/>
                <w:szCs w:val="20"/>
              </w:rPr>
              <w:t>1989.</w:t>
            </w:r>
          </w:p>
        </w:tc>
        <w:tc>
          <w:tcPr>
            <w:tcW w:w="2410" w:type="dxa"/>
            <w:vAlign w:val="center"/>
          </w:tcPr>
          <w:p w14:paraId="00516EC5" w14:textId="5EE9AA3D" w:rsidR="00A13E05" w:rsidRPr="00732B6B" w:rsidRDefault="00A13E05" w:rsidP="00A13E05">
            <w:pPr>
              <w:jc w:val="center"/>
              <w:rPr>
                <w:rFonts w:cs="Times New Roman"/>
                <w:sz w:val="22"/>
              </w:rPr>
            </w:pPr>
            <w:r>
              <w:rPr>
                <w:rFonts w:cs="Times New Roman"/>
                <w:sz w:val="20"/>
                <w:szCs w:val="20"/>
              </w:rPr>
              <w:t>Čaglin, Podcrkavlje</w:t>
            </w:r>
          </w:p>
        </w:tc>
      </w:tr>
      <w:tr w:rsidR="00A13E05" w:rsidRPr="00731946" w14:paraId="20A30A00" w14:textId="77777777" w:rsidTr="00A13E05">
        <w:trPr>
          <w:trHeight w:val="20"/>
        </w:trPr>
        <w:tc>
          <w:tcPr>
            <w:tcW w:w="1701" w:type="dxa"/>
          </w:tcPr>
          <w:p w14:paraId="03C91C2C" w14:textId="4534CA7E" w:rsidR="00A13E05" w:rsidRPr="00732B6B" w:rsidRDefault="00A13E05" w:rsidP="00A13E05">
            <w:pPr>
              <w:jc w:val="center"/>
              <w:rPr>
                <w:rFonts w:cs="Times New Roman"/>
                <w:sz w:val="22"/>
              </w:rPr>
            </w:pPr>
            <w:r>
              <w:rPr>
                <w:rFonts w:cs="Times New Roman"/>
                <w:sz w:val="20"/>
                <w:szCs w:val="20"/>
              </w:rPr>
              <w:t>Značajni krajobraz</w:t>
            </w:r>
          </w:p>
        </w:tc>
        <w:tc>
          <w:tcPr>
            <w:tcW w:w="2127" w:type="dxa"/>
            <w:vAlign w:val="center"/>
          </w:tcPr>
          <w:p w14:paraId="554A652D" w14:textId="15491692" w:rsidR="00A13E05" w:rsidRPr="00732B6B" w:rsidRDefault="00A13E05" w:rsidP="00A13E05">
            <w:pPr>
              <w:jc w:val="center"/>
              <w:rPr>
                <w:rFonts w:cs="Times New Roman"/>
                <w:sz w:val="22"/>
              </w:rPr>
            </w:pPr>
            <w:r>
              <w:rPr>
                <w:rFonts w:cs="Times New Roman"/>
                <w:sz w:val="20"/>
                <w:szCs w:val="20"/>
              </w:rPr>
              <w:t>Jelas polje</w:t>
            </w:r>
          </w:p>
        </w:tc>
        <w:tc>
          <w:tcPr>
            <w:tcW w:w="1417" w:type="dxa"/>
            <w:vAlign w:val="center"/>
          </w:tcPr>
          <w:p w14:paraId="22185B19" w14:textId="2FF3ADDD" w:rsidR="00A13E05" w:rsidRPr="00732B6B" w:rsidRDefault="00A13E05" w:rsidP="00A13E05">
            <w:pPr>
              <w:jc w:val="center"/>
              <w:rPr>
                <w:rFonts w:cs="Times New Roman"/>
                <w:sz w:val="22"/>
              </w:rPr>
            </w:pPr>
            <w:r w:rsidRPr="00144308">
              <w:rPr>
                <w:rFonts w:cs="Times New Roman"/>
                <w:sz w:val="20"/>
                <w:szCs w:val="20"/>
              </w:rPr>
              <w:t>18.298,44</w:t>
            </w:r>
          </w:p>
        </w:tc>
        <w:tc>
          <w:tcPr>
            <w:tcW w:w="1701" w:type="dxa"/>
            <w:vAlign w:val="center"/>
          </w:tcPr>
          <w:p w14:paraId="1B6B8934" w14:textId="3261D46C" w:rsidR="00A13E05" w:rsidRPr="00732B6B" w:rsidRDefault="00A13E05" w:rsidP="00A13E05">
            <w:pPr>
              <w:jc w:val="center"/>
              <w:rPr>
                <w:rFonts w:cs="Times New Roman"/>
                <w:sz w:val="22"/>
              </w:rPr>
            </w:pPr>
            <w:r>
              <w:rPr>
                <w:rFonts w:cs="Times New Roman"/>
                <w:sz w:val="20"/>
                <w:szCs w:val="20"/>
              </w:rPr>
              <w:t>1995.</w:t>
            </w:r>
          </w:p>
        </w:tc>
        <w:tc>
          <w:tcPr>
            <w:tcW w:w="2410" w:type="dxa"/>
            <w:vAlign w:val="center"/>
          </w:tcPr>
          <w:p w14:paraId="077B4F6F" w14:textId="6E1F049B" w:rsidR="00A13E05" w:rsidRPr="00732B6B" w:rsidRDefault="00A13E05" w:rsidP="00A13E05">
            <w:pPr>
              <w:jc w:val="center"/>
              <w:rPr>
                <w:rFonts w:cs="Times New Roman"/>
                <w:sz w:val="22"/>
              </w:rPr>
            </w:pPr>
            <w:r>
              <w:rPr>
                <w:rFonts w:cs="Times New Roman"/>
                <w:sz w:val="20"/>
                <w:szCs w:val="20"/>
              </w:rPr>
              <w:t>Bebrina, Brodski Stupnik, Oriovac, Sibinj</w:t>
            </w:r>
          </w:p>
        </w:tc>
      </w:tr>
      <w:tr w:rsidR="00A13E05" w:rsidRPr="00731946" w14:paraId="0F945224" w14:textId="77777777" w:rsidTr="00A13E05">
        <w:trPr>
          <w:trHeight w:val="20"/>
        </w:trPr>
        <w:tc>
          <w:tcPr>
            <w:tcW w:w="1701" w:type="dxa"/>
          </w:tcPr>
          <w:p w14:paraId="3D405C1A" w14:textId="37009230" w:rsidR="00A13E05" w:rsidRPr="00732B6B" w:rsidRDefault="00A13E05" w:rsidP="00A13E05">
            <w:pPr>
              <w:jc w:val="center"/>
              <w:rPr>
                <w:rFonts w:cs="Times New Roman"/>
                <w:sz w:val="22"/>
              </w:rPr>
            </w:pPr>
            <w:r>
              <w:rPr>
                <w:rFonts w:cs="Times New Roman"/>
                <w:sz w:val="20"/>
                <w:szCs w:val="20"/>
              </w:rPr>
              <w:t>Posebni rezervat</w:t>
            </w:r>
          </w:p>
        </w:tc>
        <w:tc>
          <w:tcPr>
            <w:tcW w:w="2127" w:type="dxa"/>
            <w:vAlign w:val="center"/>
          </w:tcPr>
          <w:p w14:paraId="691A35FF" w14:textId="2BF51A39" w:rsidR="00A13E05" w:rsidRPr="00732B6B" w:rsidRDefault="00A13E05" w:rsidP="00A13E05">
            <w:pPr>
              <w:jc w:val="center"/>
              <w:rPr>
                <w:rFonts w:cs="Times New Roman"/>
                <w:sz w:val="22"/>
              </w:rPr>
            </w:pPr>
            <w:r>
              <w:rPr>
                <w:rFonts w:cs="Times New Roman"/>
                <w:sz w:val="20"/>
                <w:szCs w:val="20"/>
              </w:rPr>
              <w:t>Jelas ribnjaci - dio</w:t>
            </w:r>
          </w:p>
        </w:tc>
        <w:tc>
          <w:tcPr>
            <w:tcW w:w="1417" w:type="dxa"/>
            <w:vAlign w:val="center"/>
          </w:tcPr>
          <w:p w14:paraId="2D966EB3" w14:textId="74FBCDED" w:rsidR="00A13E05" w:rsidRPr="00732B6B" w:rsidRDefault="00A13E05" w:rsidP="00A13E05">
            <w:pPr>
              <w:jc w:val="center"/>
              <w:rPr>
                <w:rFonts w:cs="Times New Roman"/>
                <w:sz w:val="22"/>
              </w:rPr>
            </w:pPr>
            <w:r w:rsidRPr="0056461A">
              <w:rPr>
                <w:rFonts w:cs="Times New Roman"/>
                <w:sz w:val="20"/>
                <w:szCs w:val="20"/>
              </w:rPr>
              <w:t>132,48</w:t>
            </w:r>
          </w:p>
        </w:tc>
        <w:tc>
          <w:tcPr>
            <w:tcW w:w="1701" w:type="dxa"/>
            <w:vAlign w:val="center"/>
          </w:tcPr>
          <w:p w14:paraId="7F21948D" w14:textId="7B17F967" w:rsidR="00A13E05" w:rsidRPr="00732B6B" w:rsidRDefault="00A13E05" w:rsidP="00A13E05">
            <w:pPr>
              <w:jc w:val="center"/>
              <w:rPr>
                <w:rFonts w:cs="Times New Roman"/>
                <w:sz w:val="22"/>
              </w:rPr>
            </w:pPr>
            <w:r>
              <w:rPr>
                <w:rFonts w:cs="Times New Roman"/>
                <w:sz w:val="20"/>
                <w:szCs w:val="20"/>
              </w:rPr>
              <w:t>1995.</w:t>
            </w:r>
          </w:p>
        </w:tc>
        <w:tc>
          <w:tcPr>
            <w:tcW w:w="2410" w:type="dxa"/>
            <w:vAlign w:val="center"/>
          </w:tcPr>
          <w:p w14:paraId="464CE905" w14:textId="61C7CB71" w:rsidR="00A13E05" w:rsidRPr="00732B6B" w:rsidRDefault="00A13E05" w:rsidP="00A13E05">
            <w:pPr>
              <w:jc w:val="center"/>
              <w:rPr>
                <w:rFonts w:cs="Times New Roman"/>
                <w:sz w:val="22"/>
              </w:rPr>
            </w:pPr>
            <w:r>
              <w:rPr>
                <w:rFonts w:cs="Times New Roman"/>
                <w:sz w:val="20"/>
                <w:szCs w:val="20"/>
              </w:rPr>
              <w:t>Oriovac</w:t>
            </w:r>
          </w:p>
        </w:tc>
      </w:tr>
      <w:tr w:rsidR="00A13E05" w:rsidRPr="00731946" w14:paraId="6BE5E147" w14:textId="77777777" w:rsidTr="00464CB7">
        <w:trPr>
          <w:gridAfter w:val="3"/>
          <w:wAfter w:w="5528" w:type="dxa"/>
        </w:trPr>
        <w:tc>
          <w:tcPr>
            <w:tcW w:w="1701" w:type="dxa"/>
            <w:shd w:val="clear" w:color="auto" w:fill="auto"/>
          </w:tcPr>
          <w:p w14:paraId="0F745977" w14:textId="77777777" w:rsidR="00A13E05" w:rsidRPr="00731946" w:rsidRDefault="00A13E05" w:rsidP="00464CB7">
            <w:pPr>
              <w:jc w:val="center"/>
              <w:rPr>
                <w:rFonts w:cs="Times New Roman"/>
                <w:sz w:val="20"/>
                <w:szCs w:val="20"/>
              </w:rPr>
            </w:pPr>
            <w:r w:rsidRPr="00731946">
              <w:rPr>
                <w:rFonts w:cs="Times New Roman"/>
              </w:rPr>
              <w:t>Ukupno LAG</w:t>
            </w:r>
          </w:p>
        </w:tc>
        <w:tc>
          <w:tcPr>
            <w:tcW w:w="2127" w:type="dxa"/>
            <w:shd w:val="clear" w:color="auto" w:fill="auto"/>
          </w:tcPr>
          <w:p w14:paraId="7D98D9BB" w14:textId="7D1FB7BF" w:rsidR="00A13E05" w:rsidRPr="00731946" w:rsidRDefault="00A13E05" w:rsidP="00464CB7">
            <w:pPr>
              <w:jc w:val="center"/>
              <w:rPr>
                <w:rFonts w:cs="Times New Roman"/>
                <w:sz w:val="20"/>
                <w:szCs w:val="20"/>
              </w:rPr>
            </w:pPr>
            <w:r>
              <w:rPr>
                <w:rFonts w:cs="Times New Roman"/>
                <w:szCs w:val="20"/>
              </w:rPr>
              <w:t>3</w:t>
            </w:r>
          </w:p>
        </w:tc>
      </w:tr>
    </w:tbl>
    <w:p w14:paraId="33730C02" w14:textId="6CA97C5A" w:rsidR="005646DB" w:rsidRDefault="00B15B55" w:rsidP="00B15B55">
      <w:pPr>
        <w:rPr>
          <w:rFonts w:cs="Times New Roman"/>
        </w:rPr>
      </w:pPr>
      <w:r w:rsidRPr="005646DB">
        <w:rPr>
          <w:rFonts w:cs="Times New Roman"/>
          <w:sz w:val="22"/>
        </w:rPr>
        <w:t xml:space="preserve">Izvor: </w:t>
      </w:r>
      <w:r w:rsidRPr="005646DB">
        <w:rPr>
          <w:rFonts w:cs="Times New Roman"/>
          <w:i/>
          <w:sz w:val="22"/>
        </w:rPr>
        <w:t>Bioportal, web portal informacijskog sustav zaštite prirode, Ministarstvo gospodarstva i održivog razvoja</w:t>
      </w:r>
    </w:p>
    <w:p w14:paraId="2D0D9A23" w14:textId="77777777" w:rsidR="00BD4CC9" w:rsidRDefault="00BD4CC9" w:rsidP="00B15B55">
      <w:pPr>
        <w:rPr>
          <w:rFonts w:cs="Times New Roman"/>
        </w:rPr>
      </w:pPr>
    </w:p>
    <w:p w14:paraId="2B019CC7" w14:textId="77777777" w:rsidR="00B93570" w:rsidRDefault="00B93570" w:rsidP="00B15B55">
      <w:pPr>
        <w:rPr>
          <w:rFonts w:cs="Times New Roman"/>
        </w:rPr>
      </w:pPr>
    </w:p>
    <w:p w14:paraId="0F345380" w14:textId="77777777" w:rsidR="00B93570" w:rsidRDefault="00B93570" w:rsidP="00B15B55">
      <w:pPr>
        <w:rPr>
          <w:rFonts w:cs="Times New Roman"/>
        </w:rPr>
      </w:pPr>
    </w:p>
    <w:p w14:paraId="23D162B1" w14:textId="77777777" w:rsidR="00B93570" w:rsidRDefault="00B93570" w:rsidP="00B15B55">
      <w:pPr>
        <w:rPr>
          <w:rFonts w:cs="Times New Roman"/>
        </w:rPr>
      </w:pPr>
    </w:p>
    <w:p w14:paraId="0652DE86" w14:textId="77777777" w:rsidR="00B93570" w:rsidRDefault="00B93570" w:rsidP="00B15B55">
      <w:pPr>
        <w:rPr>
          <w:rFonts w:cs="Times New Roman"/>
        </w:rPr>
      </w:pPr>
    </w:p>
    <w:p w14:paraId="00E1CF4A" w14:textId="77777777" w:rsidR="00B93570" w:rsidRDefault="00B93570" w:rsidP="00B15B55">
      <w:pPr>
        <w:rPr>
          <w:rFonts w:cs="Times New Roman"/>
        </w:rPr>
      </w:pPr>
    </w:p>
    <w:p w14:paraId="492C54DC" w14:textId="77777777" w:rsidR="00B93570" w:rsidRDefault="00B93570" w:rsidP="00B15B55">
      <w:pPr>
        <w:rPr>
          <w:rFonts w:cs="Times New Roman"/>
        </w:rPr>
      </w:pPr>
    </w:p>
    <w:p w14:paraId="4EECDC12" w14:textId="77777777" w:rsidR="00B93570" w:rsidRDefault="00B93570" w:rsidP="00B15B55">
      <w:pPr>
        <w:rPr>
          <w:rFonts w:cs="Times New Roman"/>
        </w:rPr>
      </w:pPr>
    </w:p>
    <w:p w14:paraId="570DE0B8" w14:textId="77777777" w:rsidR="00B93570" w:rsidRDefault="00B93570" w:rsidP="00B15B55">
      <w:pPr>
        <w:rPr>
          <w:rFonts w:cs="Times New Roman"/>
        </w:rPr>
      </w:pPr>
    </w:p>
    <w:p w14:paraId="54DEA9C8" w14:textId="77777777" w:rsidR="00B93570" w:rsidRDefault="00B93570" w:rsidP="00B15B55">
      <w:pPr>
        <w:rPr>
          <w:rFonts w:cs="Times New Roman"/>
        </w:rPr>
      </w:pPr>
    </w:p>
    <w:p w14:paraId="3E3BF4A1" w14:textId="77777777" w:rsidR="00B93570" w:rsidRDefault="00B93570" w:rsidP="00B15B55">
      <w:pPr>
        <w:rPr>
          <w:rFonts w:cs="Times New Roman"/>
        </w:rPr>
      </w:pPr>
    </w:p>
    <w:p w14:paraId="63A3EDFE" w14:textId="77777777" w:rsidR="00B93570" w:rsidRDefault="00B93570" w:rsidP="00B15B55">
      <w:pPr>
        <w:rPr>
          <w:rFonts w:cs="Times New Roman"/>
        </w:rPr>
      </w:pPr>
    </w:p>
    <w:p w14:paraId="6DFDB112" w14:textId="77777777" w:rsidR="00B93570" w:rsidRDefault="00B93570" w:rsidP="00B15B55">
      <w:pPr>
        <w:rPr>
          <w:rFonts w:cs="Times New Roman"/>
        </w:rPr>
      </w:pPr>
    </w:p>
    <w:p w14:paraId="6E0E7CF4" w14:textId="77777777" w:rsidR="00B93570" w:rsidRPr="0018026B" w:rsidRDefault="00B93570" w:rsidP="00B15B55">
      <w:pPr>
        <w:rPr>
          <w:rFonts w:cs="Times New Roman"/>
        </w:rPr>
      </w:pPr>
    </w:p>
    <w:p w14:paraId="267E2B22" w14:textId="12182A38" w:rsidR="00D0645C" w:rsidRPr="00FE6D4C" w:rsidRDefault="00491F90" w:rsidP="00491F90">
      <w:pPr>
        <w:pStyle w:val="Opisslike"/>
        <w:rPr>
          <w:highlight w:val="yellow"/>
          <w:lang w:eastAsia="hr-HR"/>
        </w:rPr>
      </w:pPr>
      <w:bookmarkStart w:id="90" w:name="_Toc143064436"/>
      <w:bookmarkStart w:id="91" w:name="_Toc149908165"/>
      <w:r>
        <w:lastRenderedPageBreak/>
        <w:t xml:space="preserve">Slika </w:t>
      </w:r>
      <w:fldSimple w:instr=" SEQ Slika \* ARABIC ">
        <w:r w:rsidR="00CD3525">
          <w:rPr>
            <w:noProof/>
          </w:rPr>
          <w:t>3</w:t>
        </w:r>
      </w:fldSimple>
      <w:r w:rsidR="00D0645C" w:rsidRPr="00FE6D4C">
        <w:rPr>
          <w:lang w:eastAsia="hr-HR"/>
        </w:rPr>
        <w:t xml:space="preserve">: Ekološka mreža Natura 2000 </w:t>
      </w:r>
      <w:r w:rsidR="00D0645C" w:rsidRPr="00FE6D4C">
        <w:t>na području LAG-a</w:t>
      </w:r>
      <w:bookmarkEnd w:id="90"/>
      <w:bookmarkEnd w:id="91"/>
    </w:p>
    <w:p w14:paraId="72BD4DF9" w14:textId="72CA43C6" w:rsidR="006A7025" w:rsidRDefault="00636A28" w:rsidP="0052083A">
      <w:pPr>
        <w:jc w:val="center"/>
        <w:rPr>
          <w:rFonts w:eastAsia="Calibri" w:cs="Times New Roman"/>
          <w:szCs w:val="24"/>
          <w:lang w:eastAsia="hr-HR"/>
        </w:rPr>
      </w:pPr>
      <w:r>
        <w:rPr>
          <w:noProof/>
        </w:rPr>
        <w:drawing>
          <wp:inline distT="0" distB="0" distL="0" distR="0" wp14:anchorId="5496F3C5" wp14:editId="5CBB7354">
            <wp:extent cx="4921623" cy="4339513"/>
            <wp:effectExtent l="0" t="0" r="0" b="4445"/>
            <wp:docPr id="152063950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39508" name=""/>
                    <pic:cNvPicPr/>
                  </pic:nvPicPr>
                  <pic:blipFill>
                    <a:blip r:embed="rId20"/>
                    <a:stretch>
                      <a:fillRect/>
                    </a:stretch>
                  </pic:blipFill>
                  <pic:spPr>
                    <a:xfrm>
                      <a:off x="0" y="0"/>
                      <a:ext cx="4935332" cy="4351601"/>
                    </a:xfrm>
                    <a:prstGeom prst="rect">
                      <a:avLst/>
                    </a:prstGeom>
                  </pic:spPr>
                </pic:pic>
              </a:graphicData>
            </a:graphic>
          </wp:inline>
        </w:drawing>
      </w:r>
    </w:p>
    <w:p w14:paraId="2CE34C4D" w14:textId="77777777" w:rsidR="006A7025" w:rsidRDefault="006A7025" w:rsidP="006A7025">
      <w:pPr>
        <w:contextualSpacing/>
        <w:rPr>
          <w:rFonts w:cs="Times New Roman"/>
          <w:i/>
        </w:rPr>
      </w:pPr>
      <w:r w:rsidRPr="0008309C">
        <w:rPr>
          <w:rFonts w:cs="Times New Roman"/>
        </w:rPr>
        <w:t xml:space="preserve">Izvor: </w:t>
      </w:r>
      <w:r w:rsidRPr="0008309C">
        <w:rPr>
          <w:rFonts w:cs="Times New Roman"/>
          <w:i/>
        </w:rPr>
        <w:t>Bioportal, web portal informacijskog sustava zaštite prirode</w:t>
      </w:r>
    </w:p>
    <w:p w14:paraId="27E046A6" w14:textId="57E030C8" w:rsidR="00AB224E" w:rsidRPr="00DF7914" w:rsidRDefault="0052083A" w:rsidP="00B93570">
      <w:pPr>
        <w:jc w:val="both"/>
        <w:rPr>
          <w:rFonts w:cs="Times New Roman"/>
        </w:rPr>
      </w:pPr>
      <w:r>
        <w:rPr>
          <w:rFonts w:eastAsia="Calibri" w:cs="Times New Roman"/>
          <w:szCs w:val="24"/>
          <w:lang w:eastAsia="hr-HR"/>
        </w:rPr>
        <w:t xml:space="preserve">Detaljna karta NATURA 2000 područja nalazi se u Prilogu </w:t>
      </w:r>
      <w:r w:rsidR="00B93570">
        <w:rPr>
          <w:rFonts w:eastAsia="Calibri" w:cs="Times New Roman"/>
          <w:szCs w:val="24"/>
          <w:lang w:eastAsia="hr-HR"/>
        </w:rPr>
        <w:t>3</w:t>
      </w:r>
      <w:r>
        <w:rPr>
          <w:rFonts w:eastAsia="Calibri" w:cs="Times New Roman"/>
          <w:szCs w:val="24"/>
          <w:lang w:eastAsia="hr-HR"/>
        </w:rPr>
        <w:t>.</w:t>
      </w:r>
    </w:p>
    <w:p w14:paraId="5E67814A" w14:textId="5E0BF534" w:rsidR="00C56939" w:rsidRPr="0018026B" w:rsidRDefault="00C56939" w:rsidP="00C56939">
      <w:pPr>
        <w:spacing w:line="276" w:lineRule="auto"/>
        <w:jc w:val="both"/>
        <w:rPr>
          <w:rFonts w:cs="Times New Roman"/>
          <w:szCs w:val="24"/>
        </w:rPr>
      </w:pPr>
    </w:p>
    <w:p w14:paraId="067B7CFD" w14:textId="6D756F6E" w:rsidR="00D946D3" w:rsidRPr="000D2583" w:rsidRDefault="00E50C93" w:rsidP="006F3189">
      <w:pPr>
        <w:pStyle w:val="Naslov3"/>
        <w:rPr>
          <w:rFonts w:eastAsia="Calibri"/>
        </w:rPr>
      </w:pPr>
      <w:bookmarkStart w:id="92" w:name="_Toc445988578"/>
      <w:bookmarkStart w:id="93" w:name="_Toc454802055"/>
      <w:bookmarkStart w:id="94" w:name="_Toc138838786"/>
      <w:bookmarkStart w:id="95" w:name="_Toc149908166"/>
      <w:bookmarkStart w:id="96" w:name="_Toc138066364"/>
      <w:bookmarkStart w:id="97" w:name="_Toc138066448"/>
      <w:bookmarkStart w:id="98" w:name="_Toc138066506"/>
      <w:bookmarkStart w:id="99" w:name="_Toc138066828"/>
      <w:bookmarkStart w:id="100" w:name="_Toc138066910"/>
      <w:r w:rsidRPr="005646DB">
        <w:t>1.1.4. Stanje komunalne infrastruktur</w:t>
      </w:r>
      <w:bookmarkEnd w:id="92"/>
      <w:bookmarkEnd w:id="93"/>
      <w:r w:rsidRPr="005646DB">
        <w:t>e na području LAG-a</w:t>
      </w:r>
      <w:bookmarkEnd w:id="94"/>
      <w:bookmarkEnd w:id="95"/>
      <w:r w:rsidR="001B7469" w:rsidRPr="005646DB">
        <w:t xml:space="preserve"> </w:t>
      </w:r>
      <w:bookmarkEnd w:id="96"/>
      <w:bookmarkEnd w:id="97"/>
      <w:bookmarkEnd w:id="98"/>
      <w:bookmarkEnd w:id="99"/>
      <w:bookmarkEnd w:id="100"/>
    </w:p>
    <w:p w14:paraId="40E846F4" w14:textId="18757CEF" w:rsidR="00224E83" w:rsidRDefault="00224E83" w:rsidP="00AE3811">
      <w:pPr>
        <w:contextualSpacing/>
        <w:jc w:val="both"/>
        <w:rPr>
          <w:rFonts w:eastAsia="Calibri" w:cs="Times New Roman"/>
          <w:bCs/>
        </w:rPr>
      </w:pPr>
      <w:r w:rsidRPr="00986615">
        <w:rPr>
          <w:szCs w:val="24"/>
        </w:rPr>
        <w:t>Vodovodna mreža na područja LAG-a Posavina prostire se na 156,9 km, dok je plinovodom pokriveno 76,77 km. Pet općina s područja Brodsko-posavske županije priključene su na vodoopskrbni sustav Sikirevaca, jedna na vodoopskrbni sustav Davor</w:t>
      </w:r>
      <w:r w:rsidR="00A13E05">
        <w:rPr>
          <w:szCs w:val="24"/>
        </w:rPr>
        <w:t>,</w:t>
      </w:r>
      <w:r w:rsidRPr="00986615">
        <w:rPr>
          <w:szCs w:val="24"/>
        </w:rPr>
        <w:t xml:space="preserve"> dok su naselja s područja općine Čaglin priključena na vodoopskrbni sustav Požege. Za vodoopskrbu područja brinu se 3  poduzeća: Vodovod d.o.o. Slavonski Brod, Vodovod Požega - Tekija d.o.o. i Vodoopskrba Zapadna Slavonija. </w:t>
      </w:r>
      <w:bookmarkStart w:id="101" w:name="_Hlk519207460"/>
      <w:r w:rsidRPr="00986615">
        <w:rPr>
          <w:szCs w:val="24"/>
        </w:rPr>
        <w:t>Gospodarenje otpadnim vodama postoji samo na području općine Brodski Stupnik, preko Vodovod d.o.o. iz Slavonskog Broda, koje se prostire na 28,5 km izvedene kanalizacijske mreže, ali ista nije u funkciji, dok u općini Oriovac postoji pročistač otpadnih voda</w:t>
      </w:r>
      <w:bookmarkEnd w:id="101"/>
      <w:r w:rsidRPr="00986615">
        <w:rPr>
          <w:szCs w:val="24"/>
        </w:rPr>
        <w:t xml:space="preserve">. Uz razvoj kvalitetne vodoopskrbe, gospodarenje otpadnim vodama predstavlja jedan od ograničavajućih razvojnih faktora na području LAG-a Posavina. Na području LAG-a u funkciji je jedno reciklažno dvorište u općini Oriovac, dok se u ostalim općinama planira uspostava istih. Sustav organiziranog gospodarenja otpadom provode poduzeća „Jackob Becker d.o.o.“ iz Gornje Vrbe; "Vinogradine", Alilovci te Komunalac Davor d.o.o.. Otpad se s područja LAG-a, do otvaranja </w:t>
      </w:r>
      <w:r w:rsidR="00136777">
        <w:rPr>
          <w:szCs w:val="24"/>
        </w:rPr>
        <w:t xml:space="preserve">županijskog centra za gospodarenje otpadom, </w:t>
      </w:r>
      <w:r w:rsidRPr="00986615">
        <w:rPr>
          <w:szCs w:val="24"/>
        </w:rPr>
        <w:t>odvozi na odlagališta: „Šagulje-ivik“ u Novoj Gradiški, „Baćanska“ u Davoru te „Vinogradine“ u Požegi. Sustav prikupljanja korisnog otpada uspostavljen je u svim općinama LAG-a Posavina. Pokrivenost LAG-a električ</w:t>
      </w:r>
      <w:r w:rsidR="00AE3811">
        <w:rPr>
          <w:szCs w:val="24"/>
        </w:rPr>
        <w:t>nom</w:t>
      </w:r>
      <w:r w:rsidRPr="00986615">
        <w:rPr>
          <w:szCs w:val="24"/>
        </w:rPr>
        <w:t xml:space="preserve"> mrežom je 100% i to dalekovodom na 110 kV naponskoj razini u južnim dijelovima i na 35 kV dalekovod središnjim područjem i sva naselja su spojena na TS Brod i elektrovučnu postaju u Novoj Kapeli. Telekomunikacijska infrastruktura/IKT je zadovoljavajuća, sva naselja pokrivena su fiksnim telefonskim linijama i optičkim kablovima </w:t>
      </w:r>
      <w:r w:rsidRPr="00986615">
        <w:rPr>
          <w:szCs w:val="24"/>
        </w:rPr>
        <w:lastRenderedPageBreak/>
        <w:t xml:space="preserve">te je brza (ADSL) internetska mreža dostupna svim kućanstvima i gospodarskim subjektima LAG-a. Pokrivenost bežičnim internetom imaju sve </w:t>
      </w:r>
      <w:r w:rsidR="00AE3811">
        <w:rPr>
          <w:szCs w:val="24"/>
        </w:rPr>
        <w:t>o</w:t>
      </w:r>
      <w:r w:rsidRPr="00986615">
        <w:rPr>
          <w:szCs w:val="24"/>
        </w:rPr>
        <w:t xml:space="preserve">pćine LAG-a Posavina. Poštanski uredi sa svim poštanskim uslugama nalaze se u svim općinama LAG-a. Glavna cestovna prometnica koja prolazi LAG-om je autocesta A3/E70 Bregana-Zagreb-Lipovac. Na području LAG-a postoje dva izlaza/ulaza na ovu autocestu, kod Lužana, na području Općine Oriovac, i kod Slobodnice, na području Općine Sibinj, </w:t>
      </w:r>
      <w:bookmarkStart w:id="102" w:name="_Hlk519207854"/>
      <w:r w:rsidRPr="00986615">
        <w:rPr>
          <w:szCs w:val="24"/>
        </w:rPr>
        <w:t>čime se na najbrži način LAG područje povezuje u smjeru sjeverozapadnog ili sjeveroistočnog dijela EU prema Zapadnoj ili središnjoj Europi, te prema jugoistočnoj Europi. U smjeru istok-zapad, paralelno s autocestom, prolazi i županijska cesta Nova Gradiška-Vrpolje (Ž</w:t>
      </w:r>
      <w:r w:rsidR="009815F0">
        <w:rPr>
          <w:rStyle w:val="Referencafusnote"/>
          <w:szCs w:val="24"/>
        </w:rPr>
        <w:footnoteReference w:id="3"/>
      </w:r>
      <w:r w:rsidRPr="00986615">
        <w:rPr>
          <w:szCs w:val="24"/>
        </w:rPr>
        <w:t>-4202/ D</w:t>
      </w:r>
      <w:r w:rsidR="009815F0">
        <w:rPr>
          <w:rStyle w:val="Referencafusnote"/>
          <w:szCs w:val="24"/>
        </w:rPr>
        <w:footnoteReference w:id="4"/>
      </w:r>
      <w:r w:rsidR="009815F0">
        <w:rPr>
          <w:szCs w:val="24"/>
        </w:rPr>
        <w:t>-</w:t>
      </w:r>
      <w:r w:rsidRPr="00986615">
        <w:rPr>
          <w:szCs w:val="24"/>
        </w:rPr>
        <w:t xml:space="preserve">49). Županijske i lokalne ceste povezuju sva naselja i omogućavaju kvalitetnu i relativno brzu prometnu povezanost s lokalnim naseljima. Na području LAG-a je 420,11 km nerazvrstanih cesta. </w:t>
      </w:r>
      <w:bookmarkEnd w:id="102"/>
      <w:r w:rsidRPr="00986615">
        <w:rPr>
          <w:szCs w:val="24"/>
        </w:rPr>
        <w:t>Željeznički promet na području LAG-a obavlja se glavnom željezničkom magistralnom prugom (MG-</w:t>
      </w:r>
      <w:smartTag w:uri="urn:schemas-microsoft-com:office:smarttags" w:element="metricconverter">
        <w:smartTagPr>
          <w:attr w:name="ProductID" w:val="2C"/>
        </w:smartTagPr>
        <w:r w:rsidRPr="00986615">
          <w:rPr>
            <w:szCs w:val="24"/>
          </w:rPr>
          <w:t>2C</w:t>
        </w:r>
      </w:smartTag>
      <w:r w:rsidRPr="00986615">
        <w:rPr>
          <w:szCs w:val="24"/>
        </w:rPr>
        <w:t xml:space="preserve">) Zagreb-Vrpolje-Vinkovci, te lokalnom željezničkom prugom koja povezuje Novu Kapelu-Pleternicu-Požegu i predstavlja jedini željeznički spoj područja LAG-a s prostorom susjedne Požeško-slavonske županije. </w:t>
      </w:r>
      <w:bookmarkStart w:id="103" w:name="_Hlk519207920"/>
      <w:r w:rsidRPr="00986615">
        <w:rPr>
          <w:szCs w:val="24"/>
        </w:rPr>
        <w:t xml:space="preserve">Željeznička putnička stajališta, kao i prometna željeznička signalizacija na području LAG-a nisu dovoljno adekvatna i odgovarajuća. </w:t>
      </w:r>
      <w:bookmarkEnd w:id="103"/>
      <w:r w:rsidRPr="00986615">
        <w:rPr>
          <w:szCs w:val="24"/>
        </w:rPr>
        <w:t>Riječni promet obilježava tok rijeke Save koja od zapada prema istoku prolazi cijelim područjem LAG-a te postoji mogućnost plovidbe ovim područjem. Predviđena regulacija i uređenje plovnosti ovog dijela Save imale bi značajan utjecaj na razvoj lokalnog gospodarstva, posebno razvoja ruralnog turizma uz rijeku.</w:t>
      </w:r>
      <w:r>
        <w:rPr>
          <w:szCs w:val="24"/>
        </w:rPr>
        <w:t xml:space="preserve"> </w:t>
      </w:r>
      <w:r w:rsidRPr="00986615">
        <w:rPr>
          <w:szCs w:val="24"/>
        </w:rPr>
        <w:t>Najbliža zrakoplovna luka je u Osijeku</w:t>
      </w:r>
      <w:bookmarkStart w:id="104" w:name="_Hlk519208000"/>
      <w:r w:rsidRPr="00986615">
        <w:rPr>
          <w:szCs w:val="24"/>
        </w:rPr>
        <w:t>, udaljena oko sat i pol vožnje, dok je od Zagrebačke međunarodne luke udaljenost oko 2 sata vožnj</w:t>
      </w:r>
      <w:bookmarkEnd w:id="104"/>
      <w:r w:rsidRPr="00986615">
        <w:rPr>
          <w:szCs w:val="24"/>
        </w:rPr>
        <w:t>e.</w:t>
      </w:r>
    </w:p>
    <w:p w14:paraId="14A46F8B" w14:textId="77777777" w:rsidR="00F7034E" w:rsidRDefault="00F7034E" w:rsidP="00D946D3">
      <w:pPr>
        <w:contextualSpacing/>
        <w:jc w:val="both"/>
        <w:rPr>
          <w:rFonts w:cs="Times New Roman"/>
          <w:szCs w:val="23"/>
        </w:rPr>
      </w:pPr>
    </w:p>
    <w:p w14:paraId="77334101" w14:textId="0BCA658B" w:rsidR="003430DA" w:rsidRPr="0018026B" w:rsidRDefault="00491F90" w:rsidP="00491F90">
      <w:pPr>
        <w:pStyle w:val="Opisslike"/>
        <w:rPr>
          <w:rFonts w:eastAsia="Calibri"/>
          <w:lang w:eastAsia="ar-SA"/>
        </w:rPr>
      </w:pPr>
      <w:bookmarkStart w:id="105" w:name="_Toc137641420"/>
      <w:bookmarkStart w:id="106" w:name="_Toc137650810"/>
      <w:bookmarkStart w:id="107" w:name="_Toc138838530"/>
      <w:bookmarkStart w:id="108" w:name="_Toc142894981"/>
      <w:bookmarkStart w:id="109" w:name="_Toc149908167"/>
      <w:r>
        <w:t xml:space="preserve">Tablica </w:t>
      </w:r>
      <w:fldSimple w:instr=" SEQ Tablica \* ARABIC ">
        <w:r w:rsidR="00CD3525">
          <w:rPr>
            <w:noProof/>
          </w:rPr>
          <w:t>4</w:t>
        </w:r>
      </w:fldSimple>
      <w:r w:rsidR="003430DA" w:rsidRPr="0018026B">
        <w:rPr>
          <w:rFonts w:eastAsia="Calibri"/>
          <w:lang w:eastAsia="ar-SA"/>
        </w:rPr>
        <w:t>: Komunalna infrastruktura na području LAG-a</w:t>
      </w:r>
      <w:bookmarkEnd w:id="105"/>
      <w:bookmarkEnd w:id="106"/>
      <w:bookmarkEnd w:id="107"/>
      <w:bookmarkEnd w:id="108"/>
      <w:bookmarkEnd w:id="109"/>
    </w:p>
    <w:tbl>
      <w:tblPr>
        <w:tblW w:w="9552" w:type="dxa"/>
        <w:tblLayout w:type="fixed"/>
        <w:tblLook w:val="04A0" w:firstRow="1" w:lastRow="0" w:firstColumn="1" w:lastColumn="0" w:noHBand="0" w:noVBand="1"/>
      </w:tblPr>
      <w:tblGrid>
        <w:gridCol w:w="3729"/>
        <w:gridCol w:w="3153"/>
        <w:gridCol w:w="2670"/>
      </w:tblGrid>
      <w:tr w:rsidR="00F7034E" w:rsidRPr="0008309C" w14:paraId="12831CD7" w14:textId="77777777" w:rsidTr="00E9293D">
        <w:trPr>
          <w:trHeight w:val="170"/>
        </w:trPr>
        <w:tc>
          <w:tcPr>
            <w:tcW w:w="372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B4C6E7" w:themeFill="accent5" w:themeFillTint="66"/>
            <w:noWrap/>
            <w:vAlign w:val="bottom"/>
            <w:hideMark/>
          </w:tcPr>
          <w:p w14:paraId="47DBABE9" w14:textId="77777777" w:rsidR="00F7034E" w:rsidRPr="0008309C" w:rsidRDefault="00F7034E" w:rsidP="00464CB7">
            <w:pPr>
              <w:rPr>
                <w:rFonts w:eastAsia="Times New Roman" w:cs="Times New Roman"/>
                <w:sz w:val="20"/>
                <w:szCs w:val="20"/>
                <w:lang w:eastAsia="hr-HR"/>
              </w:rPr>
            </w:pPr>
            <w:r w:rsidRPr="0008309C">
              <w:rPr>
                <w:rFonts w:eastAsia="Times New Roman" w:cs="Times New Roman"/>
                <w:sz w:val="20"/>
                <w:szCs w:val="20"/>
                <w:lang w:eastAsia="hr-HR"/>
              </w:rPr>
              <w:t>Vrsta infrastrukture</w:t>
            </w:r>
          </w:p>
        </w:tc>
        <w:tc>
          <w:tcPr>
            <w:tcW w:w="3153" w:type="dxa"/>
            <w:tcBorders>
              <w:top w:val="single" w:sz="4" w:space="0" w:color="auto"/>
              <w:left w:val="nil"/>
              <w:bottom w:val="single" w:sz="4" w:space="0" w:color="000000" w:themeColor="text1"/>
              <w:right w:val="single" w:sz="4" w:space="0" w:color="000000" w:themeColor="text1"/>
            </w:tcBorders>
            <w:shd w:val="clear" w:color="auto" w:fill="B4C6E7" w:themeFill="accent5" w:themeFillTint="66"/>
            <w:noWrap/>
            <w:vAlign w:val="bottom"/>
            <w:hideMark/>
          </w:tcPr>
          <w:p w14:paraId="515ED76B" w14:textId="77777777" w:rsidR="00F7034E" w:rsidRPr="0008309C" w:rsidRDefault="00F7034E" w:rsidP="00464CB7">
            <w:pPr>
              <w:rPr>
                <w:rFonts w:eastAsia="Times New Roman" w:cs="Times New Roman"/>
                <w:sz w:val="20"/>
                <w:szCs w:val="20"/>
                <w:lang w:eastAsia="hr-HR"/>
              </w:rPr>
            </w:pPr>
            <w:r w:rsidRPr="0008309C">
              <w:rPr>
                <w:rFonts w:eastAsia="Times New Roman" w:cs="Times New Roman"/>
                <w:sz w:val="20"/>
                <w:szCs w:val="20"/>
                <w:lang w:eastAsia="hr-HR"/>
              </w:rPr>
              <w:t>Mjerna jedinica</w:t>
            </w:r>
          </w:p>
        </w:tc>
        <w:tc>
          <w:tcPr>
            <w:tcW w:w="2670" w:type="dxa"/>
            <w:tcBorders>
              <w:top w:val="single" w:sz="4" w:space="0" w:color="auto"/>
              <w:left w:val="nil"/>
              <w:bottom w:val="single" w:sz="4" w:space="0" w:color="000000" w:themeColor="text1"/>
              <w:right w:val="single" w:sz="4" w:space="0" w:color="000000" w:themeColor="text1"/>
            </w:tcBorders>
            <w:shd w:val="clear" w:color="auto" w:fill="B4C6E7" w:themeFill="accent5" w:themeFillTint="66"/>
            <w:noWrap/>
            <w:vAlign w:val="bottom"/>
            <w:hideMark/>
          </w:tcPr>
          <w:p w14:paraId="3E7B128A" w14:textId="77777777" w:rsidR="00F7034E" w:rsidRPr="0008309C" w:rsidRDefault="00F7034E" w:rsidP="00464CB7">
            <w:pPr>
              <w:rPr>
                <w:rFonts w:eastAsia="Times New Roman" w:cs="Times New Roman"/>
                <w:sz w:val="20"/>
                <w:szCs w:val="20"/>
                <w:lang w:eastAsia="hr-HR"/>
              </w:rPr>
            </w:pPr>
            <w:r w:rsidRPr="0008309C">
              <w:rPr>
                <w:rFonts w:eastAsia="Times New Roman" w:cs="Times New Roman"/>
                <w:sz w:val="20"/>
                <w:szCs w:val="20"/>
                <w:lang w:eastAsia="hr-HR"/>
              </w:rPr>
              <w:t>Ukupno</w:t>
            </w:r>
          </w:p>
        </w:tc>
      </w:tr>
      <w:tr w:rsidR="00224E83" w:rsidRPr="0008309C" w14:paraId="4E4B267D"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AF61C60" w14:textId="74D9939D"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Autocesta</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5EAB7886" w14:textId="5A00D43C"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733B8ADD" w14:textId="6CDAF8B5"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30,51</w:t>
            </w:r>
          </w:p>
        </w:tc>
      </w:tr>
      <w:tr w:rsidR="00224E83" w:rsidRPr="0008309C" w14:paraId="5CD252C8"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41059F6" w14:textId="27841BB6"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Državna cesta</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7257EFF5" w14:textId="1227D496"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329D6FAF" w14:textId="1D132C33"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69,71</w:t>
            </w:r>
          </w:p>
        </w:tc>
      </w:tr>
      <w:tr w:rsidR="00224E83" w:rsidRPr="0008309C" w14:paraId="38F22690"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BBEA411" w14:textId="039372BA"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Županijska cesta</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2BA8D8C0" w14:textId="4AA50703"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078FF68D" w14:textId="380AD5D5"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138,33</w:t>
            </w:r>
          </w:p>
        </w:tc>
      </w:tr>
      <w:tr w:rsidR="00224E83" w:rsidRPr="0008309C" w14:paraId="568D6E0E"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CBE23A7" w14:textId="12BA1AC2"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Lokalna cesta</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656A8021" w14:textId="08A137CE"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41C25040" w14:textId="2BE69D93"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125,52</w:t>
            </w:r>
          </w:p>
        </w:tc>
      </w:tr>
      <w:tr w:rsidR="00224E83" w:rsidRPr="0008309C" w14:paraId="7B9543BF"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C401E1" w14:textId="4937CBAC"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Nerazvrstana cesta</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1C88D2B5" w14:textId="7C8D52F5"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4808258C" w14:textId="54B47A29"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420,11</w:t>
            </w:r>
          </w:p>
        </w:tc>
      </w:tr>
      <w:tr w:rsidR="00224E83" w:rsidRPr="0008309C" w14:paraId="3FC75B3E"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854F910" w14:textId="2ABF6C29"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Željeznička pruga</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5EE3AC42" w14:textId="0CA51EA4"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5F544AD3" w14:textId="35952078"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92,31</w:t>
            </w:r>
          </w:p>
        </w:tc>
      </w:tr>
      <w:tr w:rsidR="00224E83" w:rsidRPr="0008309C" w14:paraId="08864B42"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042427" w14:textId="350B597C"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Biciklističke staze</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5FEBC2B5" w14:textId="0F74C53D"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72999216" w14:textId="0DBF6AD0" w:rsidR="00224E83" w:rsidRPr="0008309C" w:rsidRDefault="00224E83" w:rsidP="00224E83">
            <w:pPr>
              <w:rPr>
                <w:rFonts w:eastAsia="Times New Roman" w:cs="Times New Roman"/>
                <w:sz w:val="20"/>
                <w:szCs w:val="20"/>
                <w:lang w:eastAsia="hr-HR"/>
              </w:rPr>
            </w:pPr>
            <w:r>
              <w:rPr>
                <w:rFonts w:eastAsia="Times New Roman" w:cs="Times New Roman"/>
                <w:color w:val="000000"/>
                <w:sz w:val="20"/>
                <w:szCs w:val="20"/>
                <w:lang w:eastAsia="hr-HR"/>
              </w:rPr>
              <w:t>20</w:t>
            </w:r>
          </w:p>
        </w:tc>
      </w:tr>
      <w:tr w:rsidR="00224E83" w:rsidRPr="0008309C" w14:paraId="6D8047D8"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01E0CB" w14:textId="03716324"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Međunarodne zračne luke</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1A199FF8" w14:textId="2FF50AAF"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641AA6DD" w14:textId="66A7B4A9"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r w:rsidR="00224E83" w:rsidRPr="0008309C" w14:paraId="7D011211"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D512852" w14:textId="4ACAB679"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Ostale zračne luke</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5D84BF8F" w14:textId="5DC71C31"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48B5AED6" w14:textId="3A9174A5"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r w:rsidR="00224E83" w:rsidRPr="0008309C" w14:paraId="2A1BF0DA"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1F1D93" w14:textId="7934A68B"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Morske luke</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1DBE4C92" w14:textId="73E62312"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288C5169" w14:textId="5EDC5E0D"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r w:rsidR="00224E83" w:rsidRPr="0008309C" w14:paraId="7FDA8B48"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CF3AE85" w14:textId="471103F2"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Riječne luke</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7B7AD730" w14:textId="72D131FA"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329E5974" w14:textId="5E774692"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r w:rsidR="00224E83" w:rsidRPr="0008309C" w14:paraId="7BC96C4C"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1E48AE" w14:textId="20DB2788"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Elektr.</w:t>
            </w:r>
            <w:r>
              <w:rPr>
                <w:rFonts w:eastAsia="Times New Roman" w:cs="Times New Roman"/>
                <w:color w:val="000000"/>
                <w:sz w:val="20"/>
                <w:szCs w:val="20"/>
                <w:lang w:eastAsia="hr-HR"/>
              </w:rPr>
              <w:t xml:space="preserve"> </w:t>
            </w:r>
            <w:r w:rsidRPr="00B00C55">
              <w:rPr>
                <w:rFonts w:eastAsia="Times New Roman" w:cs="Times New Roman"/>
                <w:color w:val="000000"/>
                <w:sz w:val="20"/>
                <w:szCs w:val="20"/>
                <w:lang w:eastAsia="hr-HR"/>
              </w:rPr>
              <w:t>ener.</w:t>
            </w:r>
            <w:r>
              <w:rPr>
                <w:rFonts w:eastAsia="Times New Roman" w:cs="Times New Roman"/>
                <w:color w:val="000000"/>
                <w:sz w:val="20"/>
                <w:szCs w:val="20"/>
                <w:lang w:eastAsia="hr-HR"/>
              </w:rPr>
              <w:t xml:space="preserve"> </w:t>
            </w:r>
            <w:r w:rsidRPr="00B00C55">
              <w:rPr>
                <w:rFonts w:eastAsia="Times New Roman" w:cs="Times New Roman"/>
                <w:color w:val="000000"/>
                <w:sz w:val="20"/>
                <w:szCs w:val="20"/>
                <w:lang w:eastAsia="hr-HR"/>
              </w:rPr>
              <w:t>Kablovi</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6AD74168" w14:textId="128853BE"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5EF518E8" w14:textId="13015081"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198,68</w:t>
            </w:r>
          </w:p>
        </w:tc>
      </w:tr>
      <w:tr w:rsidR="00224E83" w:rsidRPr="0008309C" w14:paraId="7342CFE1" w14:textId="77777777" w:rsidTr="00BD4CC9">
        <w:trPr>
          <w:trHeight w:val="170"/>
        </w:trPr>
        <w:tc>
          <w:tcPr>
            <w:tcW w:w="3729" w:type="dxa"/>
            <w:vMerge w:val="restart"/>
            <w:tcBorders>
              <w:top w:val="nil"/>
              <w:left w:val="single" w:sz="4" w:space="0" w:color="000000" w:themeColor="text1"/>
              <w:right w:val="single" w:sz="4" w:space="0" w:color="000000" w:themeColor="text1"/>
            </w:tcBorders>
            <w:shd w:val="clear" w:color="auto" w:fill="auto"/>
            <w:noWrap/>
            <w:vAlign w:val="center"/>
            <w:hideMark/>
          </w:tcPr>
          <w:p w14:paraId="794C8EA6" w14:textId="347A2C59" w:rsidR="00224E83" w:rsidRPr="0008309C" w:rsidRDefault="00224E83" w:rsidP="00224E83">
            <w:pPr>
              <w:rPr>
                <w:rFonts w:eastAsia="Times New Roman" w:cs="Times New Roman"/>
                <w:color w:val="000000"/>
                <w:sz w:val="20"/>
                <w:szCs w:val="20"/>
                <w:lang w:eastAsia="hr-HR"/>
              </w:rPr>
            </w:pPr>
            <w:r w:rsidRPr="008831F8">
              <w:rPr>
                <w:rFonts w:eastAsia="Times New Roman" w:cs="Times New Roman"/>
                <w:color w:val="000000"/>
                <w:sz w:val="20"/>
                <w:szCs w:val="20"/>
                <w:lang w:eastAsia="hr-HR"/>
              </w:rPr>
              <w:t>Pokrivenost elektroničko-komunikacijske infrastrukture</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09097E01" w14:textId="4E0410BF" w:rsidR="00224E83" w:rsidRPr="0008309C" w:rsidRDefault="00224E83" w:rsidP="00224E83">
            <w:pPr>
              <w:rPr>
                <w:rFonts w:eastAsia="Times New Roman" w:cs="Times New Roman"/>
                <w:color w:val="000000"/>
                <w:sz w:val="20"/>
                <w:szCs w:val="20"/>
                <w:lang w:eastAsia="hr-HR"/>
              </w:rPr>
            </w:pPr>
            <w:r w:rsidRPr="008831F8">
              <w:rPr>
                <w:rFonts w:eastAsia="Times New Roman" w:cs="Times New Roman"/>
                <w:color w:val="000000"/>
                <w:sz w:val="20"/>
                <w:szCs w:val="20"/>
                <w:lang w:eastAsia="hr-HR"/>
              </w:rPr>
              <w:t>% pokrivenosti EK infrastrukture – bakrena parica</w:t>
            </w:r>
          </w:p>
        </w:tc>
        <w:tc>
          <w:tcPr>
            <w:tcW w:w="2670" w:type="dxa"/>
            <w:tcBorders>
              <w:top w:val="nil"/>
              <w:left w:val="nil"/>
              <w:bottom w:val="single" w:sz="4" w:space="0" w:color="000000" w:themeColor="text1"/>
              <w:right w:val="single" w:sz="4" w:space="0" w:color="000000" w:themeColor="text1"/>
            </w:tcBorders>
            <w:shd w:val="clear" w:color="auto" w:fill="auto"/>
            <w:noWrap/>
            <w:vAlign w:val="center"/>
          </w:tcPr>
          <w:p w14:paraId="4C339E0A" w14:textId="0D0354FE"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69,91</w:t>
            </w:r>
          </w:p>
        </w:tc>
      </w:tr>
      <w:tr w:rsidR="00224E83" w:rsidRPr="0008309C" w14:paraId="325AF72F" w14:textId="77777777" w:rsidTr="00BD4CC9">
        <w:trPr>
          <w:trHeight w:val="170"/>
        </w:trPr>
        <w:tc>
          <w:tcPr>
            <w:tcW w:w="3729" w:type="dxa"/>
            <w:vMerge/>
            <w:tcBorders>
              <w:left w:val="single" w:sz="4" w:space="0" w:color="000000" w:themeColor="text1"/>
              <w:right w:val="single" w:sz="4" w:space="0" w:color="000000" w:themeColor="text1"/>
            </w:tcBorders>
            <w:shd w:val="clear" w:color="auto" w:fill="auto"/>
            <w:noWrap/>
            <w:vAlign w:val="bottom"/>
          </w:tcPr>
          <w:p w14:paraId="652DDA4E" w14:textId="77777777" w:rsidR="00224E83" w:rsidRPr="0008309C" w:rsidRDefault="00224E83" w:rsidP="00224E83">
            <w:pPr>
              <w:rPr>
                <w:rFonts w:eastAsia="Times New Roman" w:cs="Times New Roman"/>
                <w:color w:val="000000"/>
                <w:sz w:val="20"/>
                <w:szCs w:val="20"/>
                <w:lang w:eastAsia="hr-HR"/>
              </w:rPr>
            </w:pPr>
          </w:p>
        </w:tc>
        <w:tc>
          <w:tcPr>
            <w:tcW w:w="3153" w:type="dxa"/>
            <w:tcBorders>
              <w:top w:val="nil"/>
              <w:left w:val="nil"/>
              <w:bottom w:val="single" w:sz="4" w:space="0" w:color="000000" w:themeColor="text1"/>
              <w:right w:val="single" w:sz="4" w:space="0" w:color="000000" w:themeColor="text1"/>
            </w:tcBorders>
            <w:shd w:val="clear" w:color="auto" w:fill="auto"/>
            <w:noWrap/>
            <w:vAlign w:val="bottom"/>
          </w:tcPr>
          <w:p w14:paraId="2B1CCE02" w14:textId="53E05370" w:rsidR="00224E83" w:rsidRPr="0008309C" w:rsidRDefault="00224E83" w:rsidP="00224E83">
            <w:pPr>
              <w:rPr>
                <w:rFonts w:eastAsia="Times New Roman" w:cs="Times New Roman"/>
                <w:color w:val="000000"/>
                <w:sz w:val="20"/>
                <w:szCs w:val="20"/>
                <w:lang w:eastAsia="hr-HR"/>
              </w:rPr>
            </w:pPr>
            <w:r w:rsidRPr="008831F8">
              <w:rPr>
                <w:rFonts w:eastAsia="Times New Roman" w:cs="Times New Roman"/>
                <w:color w:val="000000"/>
                <w:sz w:val="20"/>
                <w:szCs w:val="20"/>
                <w:lang w:eastAsia="hr-HR"/>
              </w:rPr>
              <w:t>% pokrivenosti EK infrastrukture – svjetlovod</w:t>
            </w:r>
          </w:p>
        </w:tc>
        <w:tc>
          <w:tcPr>
            <w:tcW w:w="2670" w:type="dxa"/>
            <w:tcBorders>
              <w:top w:val="nil"/>
              <w:left w:val="nil"/>
              <w:bottom w:val="single" w:sz="4" w:space="0" w:color="000000" w:themeColor="text1"/>
              <w:right w:val="single" w:sz="4" w:space="0" w:color="000000" w:themeColor="text1"/>
            </w:tcBorders>
            <w:shd w:val="clear" w:color="auto" w:fill="auto"/>
            <w:noWrap/>
            <w:vAlign w:val="center"/>
          </w:tcPr>
          <w:p w14:paraId="0B17FD3E" w14:textId="5FEDCE3F"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0,37</w:t>
            </w:r>
          </w:p>
        </w:tc>
      </w:tr>
      <w:tr w:rsidR="00224E83" w:rsidRPr="0008309C" w14:paraId="47319D67" w14:textId="77777777" w:rsidTr="00BD4CC9">
        <w:trPr>
          <w:trHeight w:val="170"/>
        </w:trPr>
        <w:tc>
          <w:tcPr>
            <w:tcW w:w="3729" w:type="dxa"/>
            <w:vMerge/>
            <w:tcBorders>
              <w:left w:val="single" w:sz="4" w:space="0" w:color="000000" w:themeColor="text1"/>
              <w:bottom w:val="single" w:sz="4" w:space="0" w:color="000000" w:themeColor="text1"/>
              <w:right w:val="single" w:sz="4" w:space="0" w:color="000000" w:themeColor="text1"/>
            </w:tcBorders>
            <w:shd w:val="clear" w:color="auto" w:fill="auto"/>
            <w:noWrap/>
            <w:vAlign w:val="bottom"/>
          </w:tcPr>
          <w:p w14:paraId="66C9A0BC" w14:textId="77777777" w:rsidR="00224E83" w:rsidRPr="0008309C" w:rsidRDefault="00224E83" w:rsidP="00224E83">
            <w:pPr>
              <w:rPr>
                <w:rFonts w:eastAsia="Times New Roman" w:cs="Times New Roman"/>
                <w:color w:val="000000"/>
                <w:sz w:val="20"/>
                <w:szCs w:val="20"/>
                <w:lang w:eastAsia="hr-HR"/>
              </w:rPr>
            </w:pPr>
          </w:p>
        </w:tc>
        <w:tc>
          <w:tcPr>
            <w:tcW w:w="3153" w:type="dxa"/>
            <w:tcBorders>
              <w:top w:val="nil"/>
              <w:left w:val="nil"/>
              <w:bottom w:val="single" w:sz="4" w:space="0" w:color="000000" w:themeColor="text1"/>
              <w:right w:val="single" w:sz="4" w:space="0" w:color="000000" w:themeColor="text1"/>
            </w:tcBorders>
            <w:shd w:val="clear" w:color="auto" w:fill="auto"/>
            <w:noWrap/>
            <w:vAlign w:val="bottom"/>
          </w:tcPr>
          <w:p w14:paraId="60284441" w14:textId="410E2991" w:rsidR="00224E83" w:rsidRPr="0008309C" w:rsidRDefault="00224E83" w:rsidP="00224E83">
            <w:pPr>
              <w:rPr>
                <w:rFonts w:eastAsia="Times New Roman" w:cs="Times New Roman"/>
                <w:color w:val="000000"/>
                <w:sz w:val="20"/>
                <w:szCs w:val="20"/>
                <w:lang w:eastAsia="hr-HR"/>
              </w:rPr>
            </w:pPr>
            <w:r w:rsidRPr="008831F8">
              <w:rPr>
                <w:rFonts w:eastAsia="Times New Roman" w:cs="Times New Roman"/>
                <w:color w:val="000000"/>
                <w:sz w:val="20"/>
                <w:szCs w:val="20"/>
                <w:lang w:eastAsia="hr-HR"/>
              </w:rPr>
              <w:t>% pokrivenosti EK infrastrukture – koaksijalni kabel</w:t>
            </w:r>
          </w:p>
        </w:tc>
        <w:tc>
          <w:tcPr>
            <w:tcW w:w="2670" w:type="dxa"/>
            <w:tcBorders>
              <w:top w:val="nil"/>
              <w:left w:val="nil"/>
              <w:bottom w:val="single" w:sz="4" w:space="0" w:color="000000" w:themeColor="text1"/>
              <w:right w:val="single" w:sz="4" w:space="0" w:color="000000" w:themeColor="text1"/>
            </w:tcBorders>
            <w:shd w:val="clear" w:color="auto" w:fill="auto"/>
            <w:noWrap/>
            <w:vAlign w:val="center"/>
          </w:tcPr>
          <w:p w14:paraId="03CF6A67" w14:textId="575D81FB"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r w:rsidR="00224E83" w:rsidRPr="0008309C" w14:paraId="297FEFC2"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7043CB" w14:textId="39506003"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Plinovod</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4EE5B89C" w14:textId="5B802728"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5DE807CB" w14:textId="5E6B2217" w:rsidR="00224E83" w:rsidRPr="0008309C" w:rsidRDefault="00224E83" w:rsidP="00224E83">
            <w:pPr>
              <w:rPr>
                <w:rFonts w:eastAsia="Times New Roman" w:cs="Times New Roman"/>
                <w:sz w:val="20"/>
                <w:szCs w:val="20"/>
                <w:lang w:eastAsia="hr-HR"/>
              </w:rPr>
            </w:pPr>
            <w:r>
              <w:rPr>
                <w:rFonts w:eastAsia="Times New Roman" w:cs="Times New Roman"/>
                <w:color w:val="000000"/>
                <w:sz w:val="20"/>
                <w:szCs w:val="20"/>
                <w:lang w:eastAsia="hr-HR"/>
              </w:rPr>
              <w:t>76,77</w:t>
            </w:r>
          </w:p>
        </w:tc>
      </w:tr>
      <w:tr w:rsidR="00224E83" w:rsidRPr="0008309C" w14:paraId="21B7ECAA"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1DA65E" w14:textId="4F07B029"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Vodovod</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0884232B" w14:textId="74FDECA2"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5045D2E1" w14:textId="4C6BF797"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156,90</w:t>
            </w:r>
          </w:p>
        </w:tc>
      </w:tr>
      <w:tr w:rsidR="00224E83" w:rsidRPr="0008309C" w14:paraId="2486EEA9"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FEF0F4" w14:textId="650635B1"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Kanalizacija</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7A6E8725" w14:textId="3A46BF56"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Km</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7D4393B8" w14:textId="47271FA2" w:rsidR="00224E83" w:rsidRPr="0008309C" w:rsidRDefault="00224E83" w:rsidP="00224E83">
            <w:pPr>
              <w:rPr>
                <w:rFonts w:eastAsia="Times New Roman" w:cs="Times New Roman"/>
                <w:color w:val="FF0000"/>
                <w:sz w:val="20"/>
                <w:szCs w:val="20"/>
                <w:lang w:eastAsia="hr-HR"/>
              </w:rPr>
            </w:pPr>
            <w:r>
              <w:rPr>
                <w:rFonts w:eastAsia="Times New Roman" w:cs="Times New Roman"/>
                <w:color w:val="000000"/>
                <w:sz w:val="20"/>
                <w:szCs w:val="20"/>
                <w:lang w:eastAsia="hr-HR"/>
              </w:rPr>
              <w:t>48,75</w:t>
            </w:r>
          </w:p>
        </w:tc>
      </w:tr>
      <w:tr w:rsidR="00224E83" w:rsidRPr="0008309C" w14:paraId="3C6DB6B0"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77E83C3" w14:textId="42F55814"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Pročišćivači otpadnih voda</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7B91BCC8" w14:textId="5940C304"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210448E8" w14:textId="248662CC"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w:t>
            </w:r>
          </w:p>
        </w:tc>
      </w:tr>
      <w:tr w:rsidR="00224E83" w:rsidRPr="0008309C" w14:paraId="069C3900"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8063F93" w14:textId="5288E6A1"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Centri za gospod.</w:t>
            </w:r>
            <w:r>
              <w:rPr>
                <w:rFonts w:eastAsia="Times New Roman" w:cs="Times New Roman"/>
                <w:color w:val="000000"/>
                <w:sz w:val="20"/>
                <w:szCs w:val="20"/>
                <w:lang w:eastAsia="hr-HR"/>
              </w:rPr>
              <w:t xml:space="preserve"> </w:t>
            </w:r>
            <w:r w:rsidRPr="00B00C55">
              <w:rPr>
                <w:rFonts w:eastAsia="Times New Roman" w:cs="Times New Roman"/>
                <w:color w:val="000000"/>
                <w:sz w:val="20"/>
                <w:szCs w:val="20"/>
                <w:lang w:eastAsia="hr-HR"/>
              </w:rPr>
              <w:t>Otpadom</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02C1C8BE" w14:textId="69048301"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5F3EC86F" w14:textId="6D22B95E"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1</w:t>
            </w:r>
          </w:p>
        </w:tc>
      </w:tr>
      <w:tr w:rsidR="00224E83" w:rsidRPr="0008309C" w14:paraId="09C8C9D2" w14:textId="77777777" w:rsidTr="006F3189">
        <w:trPr>
          <w:trHeight w:val="170"/>
        </w:trPr>
        <w:tc>
          <w:tcPr>
            <w:tcW w:w="3729"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24363FB" w14:textId="682E3C96"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Pretovarni centri</w:t>
            </w:r>
          </w:p>
        </w:tc>
        <w:tc>
          <w:tcPr>
            <w:tcW w:w="3153" w:type="dxa"/>
            <w:tcBorders>
              <w:top w:val="nil"/>
              <w:left w:val="nil"/>
              <w:bottom w:val="single" w:sz="4" w:space="0" w:color="000000" w:themeColor="text1"/>
              <w:right w:val="single" w:sz="4" w:space="0" w:color="000000" w:themeColor="text1"/>
            </w:tcBorders>
            <w:shd w:val="clear" w:color="auto" w:fill="auto"/>
            <w:noWrap/>
            <w:vAlign w:val="bottom"/>
            <w:hideMark/>
          </w:tcPr>
          <w:p w14:paraId="5E5F69C0" w14:textId="50D746FE" w:rsidR="00224E83" w:rsidRPr="0008309C" w:rsidRDefault="00224E83" w:rsidP="00224E83">
            <w:pPr>
              <w:rPr>
                <w:rFonts w:eastAsia="Times New Roman" w:cs="Times New Roman"/>
                <w:color w:val="000000"/>
                <w:sz w:val="20"/>
                <w:szCs w:val="20"/>
                <w:lang w:eastAsia="hr-HR"/>
              </w:rPr>
            </w:pPr>
            <w:r w:rsidRPr="00B00C55">
              <w:rPr>
                <w:rFonts w:eastAsia="Times New Roman" w:cs="Times New Roman"/>
                <w:color w:val="000000"/>
                <w:sz w:val="20"/>
                <w:szCs w:val="20"/>
                <w:lang w:eastAsia="hr-HR"/>
              </w:rPr>
              <w:t>Broj</w:t>
            </w:r>
          </w:p>
        </w:tc>
        <w:tc>
          <w:tcPr>
            <w:tcW w:w="2670" w:type="dxa"/>
            <w:tcBorders>
              <w:top w:val="nil"/>
              <w:left w:val="nil"/>
              <w:bottom w:val="single" w:sz="4" w:space="0" w:color="000000" w:themeColor="text1"/>
              <w:right w:val="single" w:sz="4" w:space="0" w:color="000000" w:themeColor="text1"/>
            </w:tcBorders>
            <w:shd w:val="clear" w:color="auto" w:fill="auto"/>
            <w:noWrap/>
            <w:vAlign w:val="bottom"/>
          </w:tcPr>
          <w:p w14:paraId="0D68D53A" w14:textId="6DCB6BD1" w:rsidR="00224E83" w:rsidRPr="0008309C"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n/p</w:t>
            </w:r>
          </w:p>
        </w:tc>
      </w:tr>
    </w:tbl>
    <w:p w14:paraId="02CB2B75" w14:textId="43B406D2" w:rsidR="00A141BB" w:rsidRPr="000269D0" w:rsidRDefault="00A141BB" w:rsidP="00A141BB">
      <w:pPr>
        <w:rPr>
          <w:rFonts w:eastAsia="Times New Roman" w:cs="Times New Roman"/>
          <w:color w:val="000000"/>
          <w:sz w:val="22"/>
          <w:lang w:eastAsia="hr-HR"/>
        </w:rPr>
      </w:pPr>
      <w:r w:rsidRPr="000269D0">
        <w:rPr>
          <w:rFonts w:eastAsia="Times New Roman" w:cs="Times New Roman"/>
          <w:color w:val="000000"/>
          <w:sz w:val="22"/>
          <w:lang w:eastAsia="hr-HR"/>
        </w:rPr>
        <w:t>Izvor:</w:t>
      </w:r>
      <w:r w:rsidR="00CF4277">
        <w:rPr>
          <w:rFonts w:eastAsia="Times New Roman" w:cs="Times New Roman"/>
          <w:i/>
          <w:color w:val="000000"/>
          <w:sz w:val="22"/>
          <w:lang w:eastAsia="hr-HR"/>
        </w:rPr>
        <w:t xml:space="preserve"> LAG Posavina</w:t>
      </w:r>
    </w:p>
    <w:p w14:paraId="135369FE" w14:textId="71309392" w:rsidR="006926AF" w:rsidRPr="0018026B" w:rsidRDefault="006926AF" w:rsidP="00E50C93">
      <w:pPr>
        <w:contextualSpacing/>
        <w:rPr>
          <w:rFonts w:eastAsia="Calibri" w:cs="Times New Roman"/>
          <w:bCs/>
          <w:szCs w:val="24"/>
          <w:lang w:eastAsia="ar-SA"/>
        </w:rPr>
      </w:pPr>
    </w:p>
    <w:p w14:paraId="16CFA4C5" w14:textId="1691DD42" w:rsidR="00003EDF" w:rsidRPr="005646DB" w:rsidRDefault="00003EDF" w:rsidP="005646DB">
      <w:pPr>
        <w:pStyle w:val="Naslov3"/>
      </w:pPr>
      <w:bookmarkStart w:id="110" w:name="_Toc138838787"/>
      <w:bookmarkStart w:id="111" w:name="_Toc149908168"/>
      <w:bookmarkStart w:id="112" w:name="_Toc138066365"/>
      <w:bookmarkStart w:id="113" w:name="_Toc138066449"/>
      <w:bookmarkStart w:id="114" w:name="_Toc138066507"/>
      <w:bookmarkStart w:id="115" w:name="_Toc138066829"/>
      <w:bookmarkStart w:id="116" w:name="_Toc138066911"/>
      <w:r w:rsidRPr="005646DB">
        <w:lastRenderedPageBreak/>
        <w:t>1.1.5. Stanje društvene infrastrukture na području LAG-a</w:t>
      </w:r>
      <w:bookmarkEnd w:id="110"/>
      <w:bookmarkEnd w:id="111"/>
      <w:r w:rsidRPr="005646DB">
        <w:t xml:space="preserve"> </w:t>
      </w:r>
      <w:bookmarkEnd w:id="112"/>
      <w:bookmarkEnd w:id="113"/>
      <w:bookmarkEnd w:id="114"/>
      <w:bookmarkEnd w:id="115"/>
      <w:bookmarkEnd w:id="116"/>
    </w:p>
    <w:p w14:paraId="15B31D54" w14:textId="597CA2BD" w:rsidR="00224E83" w:rsidRPr="00AE3811" w:rsidRDefault="00224E83" w:rsidP="00AE3811">
      <w:pPr>
        <w:pStyle w:val="Bezproreda"/>
        <w:jc w:val="both"/>
        <w:rPr>
          <w:rFonts w:ascii="Times New Roman" w:hAnsi="Times New Roman" w:cs="Times New Roman"/>
          <w:sz w:val="24"/>
          <w:szCs w:val="24"/>
        </w:rPr>
      </w:pPr>
      <w:bookmarkStart w:id="117" w:name="_Hlk519206770"/>
      <w:bookmarkStart w:id="118" w:name="_Toc137641421"/>
      <w:bookmarkStart w:id="119" w:name="_Toc137650811"/>
      <w:bookmarkStart w:id="120" w:name="_Toc138838531"/>
      <w:bookmarkStart w:id="121" w:name="_Toc92892645"/>
      <w:r w:rsidRPr="00AE3811">
        <w:rPr>
          <w:rFonts w:ascii="Times New Roman" w:hAnsi="Times New Roman" w:cs="Times New Roman"/>
          <w:sz w:val="24"/>
          <w:szCs w:val="24"/>
        </w:rPr>
        <w:t xml:space="preserve">Područje LAG-a Posavina ima brojnu društvenu infrastrukturu. </w:t>
      </w:r>
      <w:bookmarkStart w:id="122" w:name="_Hlk519206871"/>
      <w:bookmarkEnd w:id="117"/>
      <w:r w:rsidRPr="00AE3811">
        <w:rPr>
          <w:rFonts w:ascii="Times New Roman" w:hAnsi="Times New Roman" w:cs="Times New Roman"/>
          <w:sz w:val="24"/>
          <w:szCs w:val="24"/>
        </w:rPr>
        <w:t>Na području LAG-a Posavina vrtići su ustrojeni i djeluju gotovo u svim općinama (osim u općini Bebrina), a u općini Oriovac također djeluje i jedan privatni vrtić</w:t>
      </w:r>
      <w:bookmarkEnd w:id="122"/>
      <w:r w:rsidRPr="00AE3811">
        <w:rPr>
          <w:rFonts w:ascii="Times New Roman" w:hAnsi="Times New Roman" w:cs="Times New Roman"/>
          <w:sz w:val="24"/>
          <w:szCs w:val="24"/>
        </w:rPr>
        <w:t xml:space="preserve">. </w:t>
      </w:r>
      <w:r w:rsidR="00AE3811" w:rsidRPr="00AE3811">
        <w:rPr>
          <w:rFonts w:ascii="Times New Roman" w:hAnsi="Times New Roman" w:cs="Times New Roman"/>
          <w:sz w:val="24"/>
          <w:szCs w:val="24"/>
        </w:rPr>
        <w:t>O</w:t>
      </w:r>
      <w:r w:rsidRPr="00AE3811">
        <w:rPr>
          <w:rFonts w:ascii="Times New Roman" w:hAnsi="Times New Roman" w:cs="Times New Roman"/>
          <w:sz w:val="24"/>
          <w:szCs w:val="24"/>
        </w:rPr>
        <w:t>dređeni broj djece ide u vrtiće u Slavonskom Brodu, Novoj Gradiški te Požegi. Na prostoru LAG-a nalazi se 34 objekta osnovnoškolskog obrazovanja (6 osnovnih škola s 28 područnih škola), dok objekata srednjoškolskog i visokoškolskog obrazovanja nema (učenici i studenti gravitiraju Novoj Gradiški, Slavonskom Brodu, Požegi, Zagrebu i Osijeku)</w:t>
      </w:r>
      <w:r w:rsidR="00AE3811">
        <w:rPr>
          <w:rFonts w:ascii="Times New Roman" w:hAnsi="Times New Roman" w:cs="Times New Roman"/>
          <w:sz w:val="24"/>
          <w:szCs w:val="24"/>
        </w:rPr>
        <w:t xml:space="preserve"> stoga je i razvoj cjeloživotnog učenja nedostatan.</w:t>
      </w:r>
      <w:r w:rsidRPr="00AE3811">
        <w:rPr>
          <w:rFonts w:ascii="Times New Roman" w:hAnsi="Times New Roman" w:cs="Times New Roman"/>
          <w:sz w:val="24"/>
          <w:szCs w:val="24"/>
        </w:rPr>
        <w:t xml:space="preserve"> Proveden je postupak obnove obrazovne infrastrukture i opreme čime je ista restrukturirana i modernizirana i kao takva osigurava pružanje suvremene i kvalitetne usluge obrazovanja.</w:t>
      </w:r>
      <w:r w:rsidR="00AE3811">
        <w:rPr>
          <w:rFonts w:ascii="Times New Roman" w:hAnsi="Times New Roman" w:cs="Times New Roman"/>
          <w:sz w:val="24"/>
          <w:szCs w:val="24"/>
        </w:rPr>
        <w:t xml:space="preserve"> </w:t>
      </w:r>
      <w:r w:rsidRPr="00AE3811">
        <w:rPr>
          <w:rFonts w:ascii="Times New Roman" w:hAnsi="Times New Roman" w:cs="Times New Roman"/>
          <w:sz w:val="24"/>
          <w:szCs w:val="24"/>
        </w:rPr>
        <w:t>Tri (3) su knjižnice na području LAG-a i to u Brodskom Stupniku, Novoj Kapeli i Oriovcu,   te jedan (1) muzej koji se nalazi u Starom Slatiniku (općina Brodski Stupnik).</w:t>
      </w:r>
    </w:p>
    <w:p w14:paraId="1378EE91" w14:textId="77777777" w:rsidR="00224E83" w:rsidRPr="00AE3811" w:rsidRDefault="00224E83" w:rsidP="00AE3811">
      <w:pPr>
        <w:pStyle w:val="Bezproreda"/>
        <w:jc w:val="both"/>
        <w:rPr>
          <w:rFonts w:ascii="Times New Roman" w:hAnsi="Times New Roman" w:cs="Times New Roman"/>
          <w:sz w:val="24"/>
          <w:szCs w:val="24"/>
        </w:rPr>
      </w:pPr>
      <w:r w:rsidRPr="00AE3811">
        <w:rPr>
          <w:rFonts w:ascii="Times New Roman" w:hAnsi="Times New Roman" w:cs="Times New Roman"/>
          <w:sz w:val="24"/>
          <w:szCs w:val="24"/>
        </w:rPr>
        <w:t>Primarna zdravstvena zaštita na području LAG-a „Posavina“ organizirana je putem niza ambulanti (područnih ambulanti opće medicine) koje se nalaze u svim općinama. Stomatološke ambulante (javne ili privatne) i ljekarne (privatne ili javne) postoje u svim općinama, osim u općini Podcrkavlje. Služba hitne pomoći nalazi se u naselju Lužani (općina Oriovac), a ujedno je i služba pomoći na autocesti i ne može adekvatno djelovati u roku od tzv. „zlatnog sata“ na cijelom području LAG-a radi sporog prometa i brojnih malih lokalnih cesta. Obiteljski domovi za pružanje usluga socijalne skrbi smještaja starijih i nemoćnih nalaze se na području općine Oriovac, Nova Kapela, Bebrina, Podcrkavlje i Čaglin. Palijativne skrbi na području nema. Brigu o korisnicima socijalne skrbi provode Centar za socijalnu skrb u Slavonskom Brodu i Novoj Gradiški, uz sufinanciranje JLS putem programa potpora ranjivim skupinama društva. Na području LAG-a djeluje i 7 općinskih organizacija Crvenog križa (u Bebrini, Brodskom Stupniku, Čaglinu, Novoj Kapeli, Oriovcu, Podcrkavlju, Sibinju).</w:t>
      </w:r>
    </w:p>
    <w:p w14:paraId="2164FC5B" w14:textId="3B87DD5C" w:rsidR="00224E83" w:rsidRPr="00AE3811" w:rsidRDefault="00224E83" w:rsidP="00AE3811">
      <w:pPr>
        <w:pStyle w:val="Bezproreda"/>
        <w:jc w:val="both"/>
        <w:rPr>
          <w:rFonts w:ascii="Times New Roman" w:hAnsi="Times New Roman" w:cs="Times New Roman"/>
          <w:sz w:val="24"/>
          <w:szCs w:val="24"/>
        </w:rPr>
      </w:pPr>
      <w:r w:rsidRPr="00AE3811">
        <w:rPr>
          <w:rFonts w:ascii="Times New Roman" w:hAnsi="Times New Roman" w:cs="Times New Roman"/>
          <w:sz w:val="24"/>
          <w:szCs w:val="24"/>
        </w:rPr>
        <w:t xml:space="preserve">Za potrebe vatrogasne službe na LAG području uspostavljena su 22 vatrogasna doma kojima upravljaju DVD-i, dok </w:t>
      </w:r>
      <w:r w:rsidR="00AE3811">
        <w:rPr>
          <w:rFonts w:ascii="Times New Roman" w:hAnsi="Times New Roman" w:cs="Times New Roman"/>
          <w:sz w:val="24"/>
          <w:szCs w:val="24"/>
        </w:rPr>
        <w:t>o</w:t>
      </w:r>
      <w:r w:rsidRPr="00AE3811">
        <w:rPr>
          <w:rFonts w:ascii="Times New Roman" w:hAnsi="Times New Roman" w:cs="Times New Roman"/>
          <w:sz w:val="24"/>
          <w:szCs w:val="24"/>
        </w:rPr>
        <w:t>rganiziranje manifestacija i događanja, ali i prostor za rad udruga osiguravaju društveni domovi na području LAG-a „Posavina“ kojih je sveukupno 66. Za one vatrogasne i društvene domove koji do sada nisu obnovljeni i/ili uređeni planira se isto u narednom razdoblju</w:t>
      </w:r>
      <w:r w:rsidR="00AE3811">
        <w:rPr>
          <w:rFonts w:ascii="Times New Roman" w:hAnsi="Times New Roman" w:cs="Times New Roman"/>
          <w:sz w:val="24"/>
          <w:szCs w:val="24"/>
        </w:rPr>
        <w:t xml:space="preserve"> što je važno za kvalitetan život stanovnika, posebno u manjim i izoliranijim naseljima.</w:t>
      </w:r>
    </w:p>
    <w:p w14:paraId="3A31F411" w14:textId="56EE1675" w:rsidR="00224E83" w:rsidRPr="00AE3811" w:rsidRDefault="00224E83" w:rsidP="00AE3811">
      <w:pPr>
        <w:pStyle w:val="Bezproreda"/>
        <w:jc w:val="both"/>
        <w:rPr>
          <w:rFonts w:ascii="Times New Roman" w:hAnsi="Times New Roman" w:cs="Times New Roman"/>
          <w:sz w:val="24"/>
          <w:szCs w:val="24"/>
        </w:rPr>
      </w:pPr>
      <w:r w:rsidRPr="00AE3811">
        <w:rPr>
          <w:rFonts w:ascii="Times New Roman" w:hAnsi="Times New Roman" w:cs="Times New Roman"/>
          <w:sz w:val="24"/>
          <w:szCs w:val="24"/>
        </w:rPr>
        <w:t>Od sportsk</w:t>
      </w:r>
      <w:r w:rsidR="00AE3811">
        <w:rPr>
          <w:rFonts w:ascii="Times New Roman" w:hAnsi="Times New Roman" w:cs="Times New Roman"/>
          <w:sz w:val="24"/>
          <w:szCs w:val="24"/>
        </w:rPr>
        <w:t>o-rekreacijske</w:t>
      </w:r>
      <w:r w:rsidRPr="00AE3811">
        <w:rPr>
          <w:rFonts w:ascii="Times New Roman" w:hAnsi="Times New Roman" w:cs="Times New Roman"/>
          <w:sz w:val="24"/>
          <w:szCs w:val="24"/>
        </w:rPr>
        <w:t xml:space="preserve"> infrastrukture na području LAG-a u funkciji su četiri (4) sportske građevine zatvorenog tipa (u općini Brodski Stupnik i Oriovac) te četrdeset (40) sportskih građevina otvorenog tipa (u svim općinama)</w:t>
      </w:r>
      <w:r w:rsidR="00AE3811">
        <w:rPr>
          <w:rFonts w:ascii="Times New Roman" w:hAnsi="Times New Roman" w:cs="Times New Roman"/>
          <w:sz w:val="24"/>
          <w:szCs w:val="24"/>
        </w:rPr>
        <w:t>, svima je potrebna.</w:t>
      </w:r>
    </w:p>
    <w:p w14:paraId="4D74537A" w14:textId="06E07B2C" w:rsidR="00AE3811" w:rsidRPr="00AE3811" w:rsidRDefault="00224E83" w:rsidP="00AE3811">
      <w:pPr>
        <w:pStyle w:val="Bezproreda"/>
        <w:jc w:val="both"/>
        <w:rPr>
          <w:rFonts w:ascii="Times New Roman" w:hAnsi="Times New Roman" w:cs="Times New Roman"/>
          <w:sz w:val="24"/>
          <w:szCs w:val="24"/>
        </w:rPr>
      </w:pPr>
      <w:r w:rsidRPr="00AE3811">
        <w:rPr>
          <w:rFonts w:ascii="Times New Roman" w:hAnsi="Times New Roman" w:cs="Times New Roman"/>
          <w:sz w:val="24"/>
          <w:szCs w:val="24"/>
        </w:rPr>
        <w:t>Na području LAG-a na raspolaganju su veterinarske usluge u općinama Bebrina, Čaglin, Oriovac, Nova Kapela i Sibinj. Područje LAG-a u potpunosti je pokriveno poštanskim uredima, dok su usluge Financijske agencije (FINA) dostupne samo u općini Oriovac.</w:t>
      </w:r>
      <w:r w:rsidR="00AE3811">
        <w:rPr>
          <w:rFonts w:ascii="Times New Roman" w:hAnsi="Times New Roman" w:cs="Times New Roman"/>
          <w:sz w:val="24"/>
          <w:szCs w:val="24"/>
        </w:rPr>
        <w:t xml:space="preserve"> </w:t>
      </w:r>
    </w:p>
    <w:p w14:paraId="58D259DB" w14:textId="6CE1F357" w:rsidR="00224E83" w:rsidRPr="00AE3811" w:rsidRDefault="00224E83" w:rsidP="00AE3811">
      <w:pPr>
        <w:pStyle w:val="Bezproreda"/>
        <w:jc w:val="both"/>
        <w:rPr>
          <w:rFonts w:ascii="Times New Roman" w:eastAsia="Calibri" w:hAnsi="Times New Roman" w:cs="Times New Roman"/>
          <w:sz w:val="24"/>
          <w:szCs w:val="24"/>
        </w:rPr>
      </w:pPr>
      <w:r w:rsidRPr="00AE3811">
        <w:rPr>
          <w:rFonts w:ascii="Times New Roman" w:hAnsi="Times New Roman" w:cs="Times New Roman"/>
          <w:sz w:val="24"/>
          <w:szCs w:val="24"/>
        </w:rPr>
        <w:t xml:space="preserve">Na području LAG-a Posavina potrebno je </w:t>
      </w:r>
      <w:r w:rsidR="00AE3811">
        <w:rPr>
          <w:rFonts w:ascii="Times New Roman" w:hAnsi="Times New Roman" w:cs="Times New Roman"/>
          <w:sz w:val="24"/>
          <w:szCs w:val="24"/>
        </w:rPr>
        <w:t xml:space="preserve">daljnje </w:t>
      </w:r>
      <w:r w:rsidRPr="00AE3811">
        <w:rPr>
          <w:rFonts w:ascii="Times New Roman" w:hAnsi="Times New Roman" w:cs="Times New Roman"/>
          <w:sz w:val="24"/>
          <w:szCs w:val="24"/>
        </w:rPr>
        <w:t>ulaganje u objekte društvene infrastrukture</w:t>
      </w:r>
      <w:r w:rsidR="00AE3811">
        <w:rPr>
          <w:rFonts w:ascii="Times New Roman" w:hAnsi="Times New Roman" w:cs="Times New Roman"/>
          <w:sz w:val="24"/>
          <w:szCs w:val="24"/>
        </w:rPr>
        <w:t xml:space="preserve">, njihovu energetsku učinkovitost što je prilika za implementaciju zelene i digitalne tranzicije u maloj ruralnoj infrastrukturi. </w:t>
      </w:r>
    </w:p>
    <w:p w14:paraId="091844B6" w14:textId="77777777" w:rsidR="002367F3" w:rsidRDefault="002367F3" w:rsidP="000F44F7">
      <w:pPr>
        <w:pStyle w:val="Opisslike"/>
        <w:rPr>
          <w:rFonts w:cs="Times New Roman"/>
          <w:b w:val="0"/>
          <w:iCs w:val="0"/>
          <w:szCs w:val="24"/>
        </w:rPr>
      </w:pPr>
    </w:p>
    <w:p w14:paraId="1A9F4FE1" w14:textId="0E55E2A4" w:rsidR="00A141BB" w:rsidRDefault="00491F90" w:rsidP="00491F90">
      <w:pPr>
        <w:pStyle w:val="Opisslike"/>
      </w:pPr>
      <w:bookmarkStart w:id="123" w:name="_Toc149908169"/>
      <w:bookmarkStart w:id="124" w:name="_Toc142894982"/>
      <w:r>
        <w:t xml:space="preserve">Tablica </w:t>
      </w:r>
      <w:fldSimple w:instr=" SEQ Tablica \* ARABIC ">
        <w:r w:rsidR="00CD3525">
          <w:rPr>
            <w:noProof/>
          </w:rPr>
          <w:t>5</w:t>
        </w:r>
      </w:fldSimple>
      <w:r w:rsidR="000F44F7" w:rsidRPr="0018026B">
        <w:t>: Stanje društvene infrastrukture na području LAG-a</w:t>
      </w:r>
      <w:bookmarkEnd w:id="123"/>
    </w:p>
    <w:tbl>
      <w:tblPr>
        <w:tblW w:w="8652" w:type="dxa"/>
        <w:tblLook w:val="04A0" w:firstRow="1" w:lastRow="0" w:firstColumn="1" w:lastColumn="0" w:noHBand="0" w:noVBand="1"/>
      </w:tblPr>
      <w:tblGrid>
        <w:gridCol w:w="3890"/>
        <w:gridCol w:w="1814"/>
        <w:gridCol w:w="2948"/>
      </w:tblGrid>
      <w:tr w:rsidR="009815F0" w:rsidRPr="00136777" w14:paraId="1B29AC20" w14:textId="77777777" w:rsidTr="00E9293D">
        <w:trPr>
          <w:trHeight w:val="245"/>
        </w:trPr>
        <w:tc>
          <w:tcPr>
            <w:tcW w:w="3890"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5B72DAC" w14:textId="77777777" w:rsidR="00393AE9" w:rsidRPr="00136777" w:rsidRDefault="00393AE9" w:rsidP="00464CB7">
            <w:pPr>
              <w:rPr>
                <w:rFonts w:eastAsia="Times New Roman" w:cs="Times New Roman"/>
                <w:sz w:val="20"/>
                <w:szCs w:val="20"/>
                <w:lang w:eastAsia="hr-HR"/>
              </w:rPr>
            </w:pPr>
            <w:r w:rsidRPr="00136777">
              <w:rPr>
                <w:rFonts w:eastAsia="Times New Roman" w:cs="Times New Roman"/>
                <w:sz w:val="20"/>
                <w:szCs w:val="20"/>
                <w:lang w:eastAsia="hr-HR"/>
              </w:rPr>
              <w:t>Vrsta infrastrukture</w:t>
            </w:r>
          </w:p>
        </w:tc>
        <w:tc>
          <w:tcPr>
            <w:tcW w:w="1814"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4F60017D" w14:textId="77777777" w:rsidR="00393AE9" w:rsidRPr="00136777" w:rsidRDefault="00393AE9" w:rsidP="00464CB7">
            <w:pPr>
              <w:rPr>
                <w:rFonts w:eastAsia="Times New Roman" w:cs="Times New Roman"/>
                <w:sz w:val="20"/>
                <w:szCs w:val="20"/>
                <w:lang w:eastAsia="hr-HR"/>
              </w:rPr>
            </w:pPr>
            <w:r w:rsidRPr="00136777">
              <w:rPr>
                <w:rFonts w:eastAsia="Times New Roman" w:cs="Times New Roman"/>
                <w:sz w:val="20"/>
                <w:szCs w:val="20"/>
                <w:lang w:eastAsia="hr-HR"/>
              </w:rPr>
              <w:t>Mjerna jedinica</w:t>
            </w:r>
          </w:p>
        </w:tc>
        <w:tc>
          <w:tcPr>
            <w:tcW w:w="2948"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312608BB" w14:textId="77777777" w:rsidR="00393AE9" w:rsidRPr="00136777" w:rsidRDefault="00393AE9" w:rsidP="00464CB7">
            <w:pPr>
              <w:rPr>
                <w:rFonts w:eastAsia="Times New Roman" w:cs="Times New Roman"/>
                <w:sz w:val="20"/>
                <w:szCs w:val="20"/>
                <w:lang w:eastAsia="hr-HR"/>
              </w:rPr>
            </w:pPr>
            <w:r w:rsidRPr="00136777">
              <w:rPr>
                <w:rFonts w:eastAsia="Times New Roman" w:cs="Times New Roman"/>
                <w:sz w:val="20"/>
                <w:szCs w:val="20"/>
                <w:lang w:eastAsia="hr-HR"/>
              </w:rPr>
              <w:t>Količina</w:t>
            </w:r>
          </w:p>
        </w:tc>
      </w:tr>
      <w:tr w:rsidR="009815F0" w:rsidRPr="006F70F6" w14:paraId="7ABAA242" w14:textId="77777777" w:rsidTr="00F54BF6">
        <w:trPr>
          <w:trHeight w:val="245"/>
        </w:trPr>
        <w:tc>
          <w:tcPr>
            <w:tcW w:w="389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8BD1853" w14:textId="18C07DF6"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Društveni/kulturni dom, dom za mlade</w:t>
            </w:r>
          </w:p>
        </w:tc>
        <w:tc>
          <w:tcPr>
            <w:tcW w:w="1814" w:type="dxa"/>
            <w:tcBorders>
              <w:top w:val="single" w:sz="4" w:space="0" w:color="auto"/>
              <w:left w:val="nil"/>
              <w:bottom w:val="single" w:sz="4" w:space="0" w:color="000000"/>
              <w:right w:val="single" w:sz="4" w:space="0" w:color="000000"/>
            </w:tcBorders>
            <w:shd w:val="clear" w:color="auto" w:fill="auto"/>
            <w:noWrap/>
            <w:vAlign w:val="bottom"/>
            <w:hideMark/>
          </w:tcPr>
          <w:p w14:paraId="795AF3AD" w14:textId="2BAD17D1"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single" w:sz="4" w:space="0" w:color="auto"/>
              <w:left w:val="nil"/>
              <w:bottom w:val="single" w:sz="4" w:space="0" w:color="000000"/>
              <w:right w:val="single" w:sz="4" w:space="0" w:color="000000"/>
            </w:tcBorders>
            <w:shd w:val="clear" w:color="auto" w:fill="auto"/>
            <w:noWrap/>
            <w:vAlign w:val="center"/>
          </w:tcPr>
          <w:p w14:paraId="314337A6" w14:textId="2A777169"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66</w:t>
            </w:r>
          </w:p>
        </w:tc>
      </w:tr>
      <w:tr w:rsidR="009815F0" w:rsidRPr="006F70F6" w14:paraId="76FCE7B2"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64EFBEB4" w14:textId="4346A3BC"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Kazališta</w:t>
            </w:r>
          </w:p>
        </w:tc>
        <w:tc>
          <w:tcPr>
            <w:tcW w:w="1814" w:type="dxa"/>
            <w:tcBorders>
              <w:top w:val="nil"/>
              <w:left w:val="nil"/>
              <w:bottom w:val="single" w:sz="4" w:space="0" w:color="000000"/>
              <w:right w:val="single" w:sz="4" w:space="0" w:color="000000"/>
            </w:tcBorders>
            <w:shd w:val="clear" w:color="auto" w:fill="auto"/>
            <w:noWrap/>
            <w:vAlign w:val="bottom"/>
            <w:hideMark/>
          </w:tcPr>
          <w:p w14:paraId="5C73DBA0" w14:textId="08042DEE"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63BD79F7" w14:textId="2362B3A4"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15E233F4"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5F51983D" w14:textId="1C926C8D"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Kino dvorane</w:t>
            </w:r>
          </w:p>
        </w:tc>
        <w:tc>
          <w:tcPr>
            <w:tcW w:w="1814" w:type="dxa"/>
            <w:tcBorders>
              <w:top w:val="nil"/>
              <w:left w:val="nil"/>
              <w:bottom w:val="single" w:sz="4" w:space="0" w:color="000000"/>
              <w:right w:val="single" w:sz="4" w:space="0" w:color="000000"/>
            </w:tcBorders>
            <w:shd w:val="clear" w:color="auto" w:fill="auto"/>
            <w:noWrap/>
            <w:vAlign w:val="bottom"/>
            <w:hideMark/>
          </w:tcPr>
          <w:p w14:paraId="584A50AC" w14:textId="385B2C1F"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3605C1A2" w14:textId="1CB8855E"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4DCD853B"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21EFD1CA" w14:textId="6DE13466"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Knjižnice</w:t>
            </w:r>
          </w:p>
        </w:tc>
        <w:tc>
          <w:tcPr>
            <w:tcW w:w="1814" w:type="dxa"/>
            <w:tcBorders>
              <w:top w:val="nil"/>
              <w:left w:val="nil"/>
              <w:bottom w:val="single" w:sz="4" w:space="0" w:color="000000"/>
              <w:right w:val="single" w:sz="4" w:space="0" w:color="000000"/>
            </w:tcBorders>
            <w:shd w:val="clear" w:color="auto" w:fill="auto"/>
            <w:noWrap/>
            <w:vAlign w:val="bottom"/>
            <w:hideMark/>
          </w:tcPr>
          <w:p w14:paraId="084FE410" w14:textId="73A4114E"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7BECFDB2" w14:textId="7838DF09"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3</w:t>
            </w:r>
          </w:p>
        </w:tc>
      </w:tr>
      <w:tr w:rsidR="009815F0" w:rsidRPr="006F70F6" w14:paraId="1B09873A"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607D141B" w14:textId="38D1464B"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Muzeji</w:t>
            </w:r>
          </w:p>
        </w:tc>
        <w:tc>
          <w:tcPr>
            <w:tcW w:w="1814" w:type="dxa"/>
            <w:tcBorders>
              <w:top w:val="nil"/>
              <w:left w:val="nil"/>
              <w:bottom w:val="single" w:sz="4" w:space="0" w:color="000000"/>
              <w:right w:val="single" w:sz="4" w:space="0" w:color="000000"/>
            </w:tcBorders>
            <w:shd w:val="clear" w:color="auto" w:fill="auto"/>
            <w:noWrap/>
            <w:vAlign w:val="bottom"/>
            <w:hideMark/>
          </w:tcPr>
          <w:p w14:paraId="39792A53" w14:textId="4F8285FC"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785975CF" w14:textId="5D5AED1C"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1</w:t>
            </w:r>
          </w:p>
        </w:tc>
      </w:tr>
      <w:tr w:rsidR="009815F0" w:rsidRPr="006F70F6" w14:paraId="00105B42"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57958DD1" w14:textId="04473FD7"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Vatrogasni dom</w:t>
            </w:r>
          </w:p>
        </w:tc>
        <w:tc>
          <w:tcPr>
            <w:tcW w:w="1814" w:type="dxa"/>
            <w:tcBorders>
              <w:top w:val="nil"/>
              <w:left w:val="nil"/>
              <w:bottom w:val="single" w:sz="4" w:space="0" w:color="000000"/>
              <w:right w:val="single" w:sz="4" w:space="0" w:color="000000"/>
            </w:tcBorders>
            <w:shd w:val="clear" w:color="auto" w:fill="auto"/>
            <w:noWrap/>
            <w:vAlign w:val="bottom"/>
            <w:hideMark/>
          </w:tcPr>
          <w:p w14:paraId="1F6E6B49" w14:textId="3C68C777"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6A16999F" w14:textId="1AB8E817"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22</w:t>
            </w:r>
          </w:p>
        </w:tc>
      </w:tr>
      <w:tr w:rsidR="009815F0" w:rsidRPr="006F70F6" w14:paraId="4F674D3C"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0E899513" w14:textId="42AC7540"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Ambulanta</w:t>
            </w:r>
          </w:p>
        </w:tc>
        <w:tc>
          <w:tcPr>
            <w:tcW w:w="1814" w:type="dxa"/>
            <w:tcBorders>
              <w:top w:val="nil"/>
              <w:left w:val="nil"/>
              <w:bottom w:val="single" w:sz="4" w:space="0" w:color="000000"/>
              <w:right w:val="single" w:sz="4" w:space="0" w:color="000000"/>
            </w:tcBorders>
            <w:shd w:val="clear" w:color="auto" w:fill="auto"/>
            <w:noWrap/>
            <w:vAlign w:val="bottom"/>
            <w:hideMark/>
          </w:tcPr>
          <w:p w14:paraId="4F289FD1" w14:textId="6D1AE93F"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6487F8F9" w14:textId="3C72FD4A"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14</w:t>
            </w:r>
          </w:p>
        </w:tc>
      </w:tr>
      <w:tr w:rsidR="009815F0" w:rsidRPr="006F70F6" w14:paraId="5688D69E"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490ADC66" w14:textId="1C9DF620"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Dom zdravlja</w:t>
            </w:r>
          </w:p>
        </w:tc>
        <w:tc>
          <w:tcPr>
            <w:tcW w:w="1814" w:type="dxa"/>
            <w:tcBorders>
              <w:top w:val="nil"/>
              <w:left w:val="nil"/>
              <w:bottom w:val="single" w:sz="4" w:space="0" w:color="000000"/>
              <w:right w:val="single" w:sz="4" w:space="0" w:color="000000"/>
            </w:tcBorders>
            <w:shd w:val="clear" w:color="auto" w:fill="auto"/>
            <w:noWrap/>
            <w:vAlign w:val="bottom"/>
            <w:hideMark/>
          </w:tcPr>
          <w:p w14:paraId="40B61A95" w14:textId="72F7EEEE"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2526A4B1" w14:textId="2C962157"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2</w:t>
            </w:r>
          </w:p>
        </w:tc>
      </w:tr>
      <w:tr w:rsidR="009815F0" w:rsidRPr="006F70F6" w14:paraId="2352A4B5"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5A9E4DB4" w14:textId="1689CA45"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Bolnica</w:t>
            </w:r>
          </w:p>
        </w:tc>
        <w:tc>
          <w:tcPr>
            <w:tcW w:w="1814" w:type="dxa"/>
            <w:tcBorders>
              <w:top w:val="nil"/>
              <w:left w:val="nil"/>
              <w:bottom w:val="single" w:sz="4" w:space="0" w:color="000000"/>
              <w:right w:val="single" w:sz="4" w:space="0" w:color="000000"/>
            </w:tcBorders>
            <w:shd w:val="clear" w:color="auto" w:fill="auto"/>
            <w:noWrap/>
            <w:vAlign w:val="bottom"/>
            <w:hideMark/>
          </w:tcPr>
          <w:p w14:paraId="0617D839" w14:textId="3F216D5E"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5BCEB069" w14:textId="006D80C0"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25B502DF"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34857132" w14:textId="03F0F1D0"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lastRenderedPageBreak/>
              <w:t>Vrtići</w:t>
            </w:r>
          </w:p>
        </w:tc>
        <w:tc>
          <w:tcPr>
            <w:tcW w:w="1814" w:type="dxa"/>
            <w:tcBorders>
              <w:top w:val="nil"/>
              <w:left w:val="nil"/>
              <w:bottom w:val="single" w:sz="4" w:space="0" w:color="000000"/>
              <w:right w:val="single" w:sz="4" w:space="0" w:color="000000"/>
            </w:tcBorders>
            <w:shd w:val="clear" w:color="auto" w:fill="auto"/>
            <w:noWrap/>
            <w:vAlign w:val="bottom"/>
            <w:hideMark/>
          </w:tcPr>
          <w:p w14:paraId="7E5462E7" w14:textId="4D79648C"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06632CA9" w14:textId="451325BC"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7</w:t>
            </w:r>
          </w:p>
        </w:tc>
      </w:tr>
      <w:tr w:rsidR="009815F0" w:rsidRPr="006F70F6" w14:paraId="70A35FC1"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2C3BF6AF" w14:textId="0A9B73D8"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Ostali predškolski objekti</w:t>
            </w:r>
          </w:p>
        </w:tc>
        <w:tc>
          <w:tcPr>
            <w:tcW w:w="1814" w:type="dxa"/>
            <w:tcBorders>
              <w:top w:val="nil"/>
              <w:left w:val="nil"/>
              <w:bottom w:val="single" w:sz="4" w:space="0" w:color="000000"/>
              <w:right w:val="single" w:sz="4" w:space="0" w:color="000000"/>
            </w:tcBorders>
            <w:shd w:val="clear" w:color="auto" w:fill="auto"/>
            <w:noWrap/>
            <w:vAlign w:val="bottom"/>
            <w:hideMark/>
          </w:tcPr>
          <w:p w14:paraId="137370F7" w14:textId="08B7D115"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4EC181F4" w14:textId="0EDCBB2B"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3C618E74"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469D6174" w14:textId="45051E5D"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Osnovne škole</w:t>
            </w:r>
          </w:p>
        </w:tc>
        <w:tc>
          <w:tcPr>
            <w:tcW w:w="1814" w:type="dxa"/>
            <w:tcBorders>
              <w:top w:val="nil"/>
              <w:left w:val="nil"/>
              <w:bottom w:val="single" w:sz="4" w:space="0" w:color="000000"/>
              <w:right w:val="single" w:sz="4" w:space="0" w:color="000000"/>
            </w:tcBorders>
            <w:shd w:val="clear" w:color="auto" w:fill="auto"/>
            <w:noWrap/>
            <w:vAlign w:val="bottom"/>
            <w:hideMark/>
          </w:tcPr>
          <w:p w14:paraId="1EB0802D" w14:textId="706AA309"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7431FA70" w14:textId="259CE825"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6 matičnih i 28 područnih</w:t>
            </w:r>
          </w:p>
        </w:tc>
      </w:tr>
      <w:tr w:rsidR="009815F0" w:rsidRPr="006F70F6" w14:paraId="16D627CA"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05A2C40C" w14:textId="276C1405"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Srednje škole</w:t>
            </w:r>
          </w:p>
        </w:tc>
        <w:tc>
          <w:tcPr>
            <w:tcW w:w="1814" w:type="dxa"/>
            <w:tcBorders>
              <w:top w:val="nil"/>
              <w:left w:val="nil"/>
              <w:bottom w:val="single" w:sz="4" w:space="0" w:color="000000"/>
              <w:right w:val="single" w:sz="4" w:space="0" w:color="000000"/>
            </w:tcBorders>
            <w:shd w:val="clear" w:color="auto" w:fill="auto"/>
            <w:noWrap/>
            <w:vAlign w:val="bottom"/>
            <w:hideMark/>
          </w:tcPr>
          <w:p w14:paraId="5047B3E9" w14:textId="7848C766"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69CDCA48" w14:textId="1B168E1E"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0C60B063"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tcPr>
          <w:p w14:paraId="3AEEB567" w14:textId="77777777"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Sportske građevine (zatvorene)</w:t>
            </w:r>
          </w:p>
          <w:p w14:paraId="009A11C8" w14:textId="2D9A1148"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ne uključ</w:t>
            </w:r>
            <w:r>
              <w:rPr>
                <w:rFonts w:eastAsia="Times New Roman" w:cs="Times New Roman"/>
                <w:color w:val="000000"/>
                <w:sz w:val="20"/>
                <w:szCs w:val="20"/>
                <w:lang w:eastAsia="hr-HR"/>
              </w:rPr>
              <w:t>ujući</w:t>
            </w:r>
            <w:r w:rsidRPr="006F70F6">
              <w:rPr>
                <w:rFonts w:eastAsia="Times New Roman" w:cs="Times New Roman"/>
                <w:color w:val="000000"/>
                <w:sz w:val="20"/>
                <w:szCs w:val="20"/>
                <w:lang w:eastAsia="hr-HR"/>
              </w:rPr>
              <w:t xml:space="preserve"> </w:t>
            </w:r>
            <w:r>
              <w:rPr>
                <w:rFonts w:eastAsia="Times New Roman" w:cs="Times New Roman"/>
                <w:color w:val="000000"/>
                <w:sz w:val="20"/>
                <w:szCs w:val="20"/>
                <w:lang w:eastAsia="hr-HR"/>
              </w:rPr>
              <w:t>š</w:t>
            </w:r>
            <w:r w:rsidRPr="006F70F6">
              <w:rPr>
                <w:rFonts w:eastAsia="Times New Roman" w:cs="Times New Roman"/>
                <w:color w:val="000000"/>
                <w:sz w:val="20"/>
                <w:szCs w:val="20"/>
                <w:lang w:eastAsia="hr-HR"/>
              </w:rPr>
              <w:t>kolske dvorane</w:t>
            </w:r>
          </w:p>
        </w:tc>
        <w:tc>
          <w:tcPr>
            <w:tcW w:w="1814" w:type="dxa"/>
            <w:tcBorders>
              <w:top w:val="nil"/>
              <w:left w:val="nil"/>
              <w:bottom w:val="single" w:sz="4" w:space="0" w:color="000000"/>
              <w:right w:val="single" w:sz="4" w:space="0" w:color="000000"/>
            </w:tcBorders>
            <w:shd w:val="clear" w:color="auto" w:fill="auto"/>
            <w:noWrap/>
            <w:vAlign w:val="bottom"/>
          </w:tcPr>
          <w:p w14:paraId="31A8DD08" w14:textId="0A95C370" w:rsidR="00224E83" w:rsidRPr="006F70F6" w:rsidRDefault="00224E83" w:rsidP="00224E83">
            <w:pPr>
              <w:rPr>
                <w:rFonts w:eastAsia="Times New Roman" w:cs="Times New Roman"/>
                <w:color w:val="000000"/>
                <w:sz w:val="20"/>
                <w:szCs w:val="20"/>
                <w:lang w:eastAsia="hr-HR"/>
              </w:rPr>
            </w:pPr>
            <w:r>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3634384D" w14:textId="2E774FB8"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4</w:t>
            </w:r>
          </w:p>
        </w:tc>
      </w:tr>
      <w:tr w:rsidR="009815F0" w:rsidRPr="006F70F6" w14:paraId="57B70FC9"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745B8FFE" w14:textId="323A09E1"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Sportske građevine (otvorene)</w:t>
            </w:r>
          </w:p>
        </w:tc>
        <w:tc>
          <w:tcPr>
            <w:tcW w:w="1814" w:type="dxa"/>
            <w:tcBorders>
              <w:top w:val="nil"/>
              <w:left w:val="nil"/>
              <w:bottom w:val="single" w:sz="4" w:space="0" w:color="000000"/>
              <w:right w:val="single" w:sz="4" w:space="0" w:color="000000"/>
            </w:tcBorders>
            <w:shd w:val="clear" w:color="auto" w:fill="auto"/>
            <w:noWrap/>
            <w:vAlign w:val="bottom"/>
            <w:hideMark/>
          </w:tcPr>
          <w:p w14:paraId="77AFEECB" w14:textId="7799D3E0"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3368D4C3" w14:textId="63624217"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40</w:t>
            </w:r>
          </w:p>
        </w:tc>
      </w:tr>
      <w:tr w:rsidR="009815F0" w:rsidRPr="006F70F6" w14:paraId="01E06ECF"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24E56EC8" w14:textId="311884EF"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Dom za nezbrinutu djecu</w:t>
            </w:r>
          </w:p>
        </w:tc>
        <w:tc>
          <w:tcPr>
            <w:tcW w:w="1814" w:type="dxa"/>
            <w:tcBorders>
              <w:top w:val="nil"/>
              <w:left w:val="nil"/>
              <w:bottom w:val="single" w:sz="4" w:space="0" w:color="000000"/>
              <w:right w:val="single" w:sz="4" w:space="0" w:color="000000"/>
            </w:tcBorders>
            <w:shd w:val="clear" w:color="auto" w:fill="auto"/>
            <w:noWrap/>
            <w:vAlign w:val="bottom"/>
            <w:hideMark/>
          </w:tcPr>
          <w:p w14:paraId="10D7C38E" w14:textId="14B09407"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4075CA58" w14:textId="552B83CB"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r w:rsidR="009815F0" w:rsidRPr="006F70F6" w14:paraId="49E0BAC0" w14:textId="77777777" w:rsidTr="00F54BF6">
        <w:trPr>
          <w:trHeight w:val="245"/>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1A07B0B3" w14:textId="016BE5E1"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Dom za starije i nemoćne</w:t>
            </w:r>
          </w:p>
        </w:tc>
        <w:tc>
          <w:tcPr>
            <w:tcW w:w="1814" w:type="dxa"/>
            <w:tcBorders>
              <w:top w:val="nil"/>
              <w:left w:val="nil"/>
              <w:bottom w:val="single" w:sz="4" w:space="0" w:color="000000"/>
              <w:right w:val="single" w:sz="4" w:space="0" w:color="000000"/>
            </w:tcBorders>
            <w:shd w:val="clear" w:color="auto" w:fill="auto"/>
            <w:noWrap/>
            <w:vAlign w:val="bottom"/>
            <w:hideMark/>
          </w:tcPr>
          <w:p w14:paraId="34129108" w14:textId="235EA821"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4752ADC2" w14:textId="0164C718"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themeColor="text1"/>
                <w:sz w:val="20"/>
                <w:szCs w:val="20"/>
                <w:lang w:eastAsia="hr-HR"/>
              </w:rPr>
              <w:t>7</w:t>
            </w:r>
          </w:p>
        </w:tc>
      </w:tr>
      <w:tr w:rsidR="009815F0" w:rsidRPr="006F70F6" w14:paraId="24425DCD" w14:textId="77777777" w:rsidTr="00F54BF6">
        <w:trPr>
          <w:trHeight w:val="137"/>
        </w:trPr>
        <w:tc>
          <w:tcPr>
            <w:tcW w:w="3890" w:type="dxa"/>
            <w:tcBorders>
              <w:top w:val="nil"/>
              <w:left w:val="single" w:sz="4" w:space="0" w:color="000000"/>
              <w:bottom w:val="single" w:sz="4" w:space="0" w:color="000000"/>
              <w:right w:val="single" w:sz="4" w:space="0" w:color="000000"/>
            </w:tcBorders>
            <w:shd w:val="clear" w:color="auto" w:fill="auto"/>
            <w:noWrap/>
            <w:vAlign w:val="bottom"/>
            <w:hideMark/>
          </w:tcPr>
          <w:p w14:paraId="4D693855" w14:textId="54854D10"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Ustanove za rehabilitaciju ovisnika</w:t>
            </w:r>
            <w:r>
              <w:rPr>
                <w:rFonts w:eastAsia="Times New Roman" w:cs="Times New Roman"/>
                <w:color w:val="000000"/>
                <w:sz w:val="20"/>
                <w:szCs w:val="20"/>
                <w:lang w:eastAsia="hr-HR"/>
              </w:rPr>
              <w:t xml:space="preserve"> (koje ne spadaju pod bolnice)</w:t>
            </w:r>
          </w:p>
        </w:tc>
        <w:tc>
          <w:tcPr>
            <w:tcW w:w="1814" w:type="dxa"/>
            <w:tcBorders>
              <w:top w:val="nil"/>
              <w:left w:val="nil"/>
              <w:bottom w:val="single" w:sz="4" w:space="0" w:color="000000"/>
              <w:right w:val="single" w:sz="4" w:space="0" w:color="000000"/>
            </w:tcBorders>
            <w:shd w:val="clear" w:color="auto" w:fill="auto"/>
            <w:noWrap/>
            <w:vAlign w:val="bottom"/>
            <w:hideMark/>
          </w:tcPr>
          <w:p w14:paraId="58A2F3E3" w14:textId="18EA45FE" w:rsidR="00224E83" w:rsidRPr="006F70F6" w:rsidRDefault="00224E83" w:rsidP="00224E83">
            <w:pPr>
              <w:rPr>
                <w:rFonts w:eastAsia="Times New Roman" w:cs="Times New Roman"/>
                <w:color w:val="000000"/>
                <w:sz w:val="20"/>
                <w:szCs w:val="20"/>
                <w:lang w:eastAsia="hr-HR"/>
              </w:rPr>
            </w:pPr>
            <w:r w:rsidRPr="006F70F6">
              <w:rPr>
                <w:rFonts w:eastAsia="Times New Roman" w:cs="Times New Roman"/>
                <w:color w:val="000000"/>
                <w:sz w:val="20"/>
                <w:szCs w:val="20"/>
                <w:lang w:eastAsia="hr-HR"/>
              </w:rPr>
              <w:t>Broj</w:t>
            </w:r>
          </w:p>
        </w:tc>
        <w:tc>
          <w:tcPr>
            <w:tcW w:w="2948" w:type="dxa"/>
            <w:tcBorders>
              <w:top w:val="nil"/>
              <w:left w:val="nil"/>
              <w:bottom w:val="single" w:sz="4" w:space="0" w:color="000000"/>
              <w:right w:val="single" w:sz="4" w:space="0" w:color="000000"/>
            </w:tcBorders>
            <w:shd w:val="clear" w:color="auto" w:fill="auto"/>
            <w:noWrap/>
            <w:vAlign w:val="center"/>
          </w:tcPr>
          <w:p w14:paraId="7E733197" w14:textId="6E8BD951" w:rsidR="00224E83" w:rsidRPr="00136777" w:rsidRDefault="00224E83" w:rsidP="00224E83">
            <w:pPr>
              <w:rPr>
                <w:rFonts w:eastAsia="Times New Roman" w:cs="Times New Roman"/>
                <w:color w:val="000000"/>
                <w:sz w:val="20"/>
                <w:szCs w:val="20"/>
                <w:lang w:eastAsia="hr-HR"/>
              </w:rPr>
            </w:pPr>
            <w:r w:rsidRPr="00136777">
              <w:rPr>
                <w:rFonts w:eastAsia="Times New Roman" w:cs="Times New Roman"/>
                <w:color w:val="000000"/>
                <w:sz w:val="20"/>
                <w:szCs w:val="20"/>
                <w:lang w:eastAsia="hr-HR"/>
              </w:rPr>
              <w:t>n/p</w:t>
            </w:r>
          </w:p>
        </w:tc>
      </w:tr>
    </w:tbl>
    <w:p w14:paraId="0AF5FDC5" w14:textId="7EF9AEF0" w:rsidR="00393AE9" w:rsidRPr="008C220E" w:rsidRDefault="00393AE9" w:rsidP="00393AE9">
      <w:pPr>
        <w:rPr>
          <w:rFonts w:eastAsia="Times New Roman" w:cs="Times New Roman"/>
          <w:i/>
          <w:color w:val="000000"/>
          <w:lang w:eastAsia="hr-HR"/>
        </w:rPr>
      </w:pPr>
      <w:r w:rsidRPr="00C319B4">
        <w:rPr>
          <w:rFonts w:eastAsia="Times New Roman" w:cs="Times New Roman"/>
          <w:color w:val="000000"/>
          <w:lang w:eastAsia="hr-HR"/>
        </w:rPr>
        <w:t xml:space="preserve">Izvor: </w:t>
      </w:r>
      <w:r w:rsidR="00CF4277">
        <w:rPr>
          <w:rFonts w:eastAsia="Times New Roman" w:cs="Times New Roman"/>
          <w:i/>
          <w:color w:val="000000"/>
          <w:sz w:val="22"/>
          <w:lang w:eastAsia="hr-HR"/>
        </w:rPr>
        <w:t>LAG Posavina</w:t>
      </w:r>
    </w:p>
    <w:bookmarkEnd w:id="118"/>
    <w:bookmarkEnd w:id="119"/>
    <w:bookmarkEnd w:id="120"/>
    <w:bookmarkEnd w:id="124"/>
    <w:p w14:paraId="4F0D08DF" w14:textId="244BC40F" w:rsidR="000F44F7" w:rsidRPr="0018026B" w:rsidRDefault="000F44F7" w:rsidP="00491F90">
      <w:pPr>
        <w:pStyle w:val="Opisslike"/>
      </w:pPr>
    </w:p>
    <w:p w14:paraId="07016395" w14:textId="21AF626E" w:rsidR="000F44F7" w:rsidRPr="0018026B" w:rsidRDefault="000F44F7" w:rsidP="00904F90">
      <w:pPr>
        <w:contextualSpacing/>
        <w:jc w:val="both"/>
        <w:rPr>
          <w:rFonts w:cs="Times New Roman"/>
        </w:rPr>
      </w:pPr>
    </w:p>
    <w:p w14:paraId="75AA8598" w14:textId="03008BEE" w:rsidR="00EB2D81" w:rsidRPr="005646DB" w:rsidRDefault="00EB2D81" w:rsidP="005646DB">
      <w:pPr>
        <w:pStyle w:val="Naslov2"/>
      </w:pPr>
      <w:bookmarkStart w:id="125" w:name="_Toc138838788"/>
      <w:bookmarkStart w:id="126" w:name="_Toc149908170"/>
      <w:bookmarkStart w:id="127" w:name="_Toc138066366"/>
      <w:bookmarkStart w:id="128" w:name="_Toc138066450"/>
      <w:bookmarkStart w:id="129" w:name="_Toc138066508"/>
      <w:bookmarkStart w:id="130" w:name="_Toc138066830"/>
      <w:bookmarkStart w:id="131" w:name="_Toc138066912"/>
      <w:bookmarkEnd w:id="121"/>
      <w:r w:rsidRPr="005646DB">
        <w:t>1.2. Gospodarske značajke područja LAG-a</w:t>
      </w:r>
      <w:bookmarkEnd w:id="125"/>
      <w:bookmarkEnd w:id="126"/>
      <w:r w:rsidRPr="005646DB">
        <w:t xml:space="preserve"> </w:t>
      </w:r>
      <w:bookmarkEnd w:id="127"/>
      <w:bookmarkEnd w:id="128"/>
      <w:bookmarkEnd w:id="129"/>
      <w:bookmarkEnd w:id="130"/>
      <w:bookmarkEnd w:id="131"/>
    </w:p>
    <w:p w14:paraId="1AC8430E" w14:textId="190ADF57" w:rsidR="00224E83" w:rsidRPr="00F54BF6" w:rsidRDefault="00224E83" w:rsidP="00F54BF6">
      <w:pPr>
        <w:pStyle w:val="Bezproreda"/>
        <w:jc w:val="both"/>
        <w:rPr>
          <w:rFonts w:ascii="Times New Roman" w:hAnsi="Times New Roman" w:cs="Times New Roman"/>
          <w:sz w:val="24"/>
          <w:szCs w:val="24"/>
        </w:rPr>
      </w:pPr>
      <w:r w:rsidRPr="00F54BF6">
        <w:rPr>
          <w:rFonts w:ascii="Times New Roman" w:hAnsi="Times New Roman" w:cs="Times New Roman"/>
          <w:sz w:val="24"/>
          <w:szCs w:val="24"/>
        </w:rPr>
        <w:t xml:space="preserve">Indeks razvijenosti predstavlja pokazatelj ukupnog komparativnog razvoja lokalnih područja i ključan je pri planiranju strateškog razvoja. Odlukom o indeksu razvijenosti (NN 132/17) JLS Bebrina, Čaglin i Nova Kapela nalaze se u </w:t>
      </w:r>
      <w:r w:rsidR="00B76BA7" w:rsidRPr="00F54BF6">
        <w:rPr>
          <w:rFonts w:ascii="Times New Roman" w:hAnsi="Times New Roman" w:cs="Times New Roman"/>
          <w:sz w:val="24"/>
          <w:szCs w:val="24"/>
        </w:rPr>
        <w:t>2</w:t>
      </w:r>
      <w:r w:rsidRPr="00F54BF6">
        <w:rPr>
          <w:rFonts w:ascii="Times New Roman" w:hAnsi="Times New Roman" w:cs="Times New Roman"/>
          <w:sz w:val="24"/>
          <w:szCs w:val="24"/>
        </w:rPr>
        <w:t xml:space="preserve">. skupini, a JLS Brodski Stupnik, Oriovac, Podcrkavlje i Sibinj nalaze se u </w:t>
      </w:r>
      <w:r w:rsidR="00B76BA7" w:rsidRPr="00F54BF6">
        <w:rPr>
          <w:rFonts w:ascii="Times New Roman" w:hAnsi="Times New Roman" w:cs="Times New Roman"/>
          <w:sz w:val="24"/>
          <w:szCs w:val="24"/>
        </w:rPr>
        <w:t>3</w:t>
      </w:r>
      <w:r w:rsidRPr="00F54BF6">
        <w:rPr>
          <w:rFonts w:ascii="Times New Roman" w:hAnsi="Times New Roman" w:cs="Times New Roman"/>
          <w:sz w:val="24"/>
          <w:szCs w:val="24"/>
        </w:rPr>
        <w:t xml:space="preserve">. skupini razvijenosti. </w:t>
      </w:r>
    </w:p>
    <w:p w14:paraId="018F0531" w14:textId="122F1A59" w:rsidR="00224E83" w:rsidRPr="00F54BF6" w:rsidRDefault="00224E83" w:rsidP="00F54BF6">
      <w:pPr>
        <w:pStyle w:val="Bezproreda"/>
        <w:jc w:val="both"/>
        <w:rPr>
          <w:rFonts w:ascii="Times New Roman" w:hAnsi="Times New Roman" w:cs="Times New Roman"/>
          <w:sz w:val="24"/>
          <w:szCs w:val="24"/>
        </w:rPr>
      </w:pPr>
      <w:r w:rsidRPr="00F54BF6">
        <w:rPr>
          <w:rFonts w:ascii="Times New Roman" w:hAnsi="Times New Roman" w:cs="Times New Roman"/>
          <w:sz w:val="24"/>
          <w:szCs w:val="24"/>
        </w:rPr>
        <w:t xml:space="preserve">Gospodarstvo LAG-a karakterizira razvoj </w:t>
      </w:r>
      <w:r w:rsidR="00B76BA7" w:rsidRPr="00F54BF6">
        <w:rPr>
          <w:rFonts w:ascii="Times New Roman" w:hAnsi="Times New Roman" w:cs="Times New Roman"/>
          <w:b/>
          <w:bCs/>
          <w:sz w:val="24"/>
          <w:szCs w:val="24"/>
        </w:rPr>
        <w:t>poljoprivrede</w:t>
      </w:r>
      <w:r w:rsidR="00B76BA7">
        <w:rPr>
          <w:rFonts w:ascii="Times New Roman" w:hAnsi="Times New Roman" w:cs="Times New Roman"/>
          <w:sz w:val="24"/>
          <w:szCs w:val="24"/>
        </w:rPr>
        <w:t xml:space="preserve">, </w:t>
      </w:r>
      <w:r w:rsidRPr="00F54BF6">
        <w:rPr>
          <w:rFonts w:ascii="Times New Roman" w:hAnsi="Times New Roman" w:cs="Times New Roman"/>
          <w:b/>
          <w:bCs/>
          <w:sz w:val="24"/>
          <w:szCs w:val="24"/>
        </w:rPr>
        <w:t>prerađivačke djelatnosti</w:t>
      </w:r>
      <w:r w:rsidRPr="00F54BF6">
        <w:rPr>
          <w:rFonts w:ascii="Times New Roman" w:hAnsi="Times New Roman" w:cs="Times New Roman"/>
          <w:sz w:val="24"/>
          <w:szCs w:val="24"/>
        </w:rPr>
        <w:t xml:space="preserve">, </w:t>
      </w:r>
      <w:r w:rsidRPr="00F54BF6">
        <w:rPr>
          <w:rFonts w:ascii="Times New Roman" w:hAnsi="Times New Roman" w:cs="Times New Roman"/>
          <w:b/>
          <w:bCs/>
          <w:sz w:val="24"/>
          <w:szCs w:val="24"/>
        </w:rPr>
        <w:t>trgovin</w:t>
      </w:r>
      <w:r w:rsidR="00F54BF6">
        <w:rPr>
          <w:rFonts w:ascii="Times New Roman" w:hAnsi="Times New Roman" w:cs="Times New Roman"/>
          <w:b/>
          <w:bCs/>
          <w:sz w:val="24"/>
          <w:szCs w:val="24"/>
        </w:rPr>
        <w:t>a</w:t>
      </w:r>
      <w:r w:rsidRPr="00F54BF6">
        <w:rPr>
          <w:rFonts w:ascii="Times New Roman" w:hAnsi="Times New Roman" w:cs="Times New Roman"/>
          <w:b/>
          <w:bCs/>
          <w:sz w:val="24"/>
          <w:szCs w:val="24"/>
        </w:rPr>
        <w:t xml:space="preserve"> i uslug</w:t>
      </w:r>
      <w:r w:rsidR="00F54BF6">
        <w:rPr>
          <w:rFonts w:ascii="Times New Roman" w:hAnsi="Times New Roman" w:cs="Times New Roman"/>
          <w:b/>
          <w:bCs/>
          <w:sz w:val="24"/>
          <w:szCs w:val="24"/>
        </w:rPr>
        <w:t>e</w:t>
      </w:r>
      <w:r w:rsidRPr="00F54BF6">
        <w:rPr>
          <w:rFonts w:ascii="Times New Roman" w:hAnsi="Times New Roman" w:cs="Times New Roman"/>
          <w:b/>
          <w:bCs/>
          <w:sz w:val="24"/>
          <w:szCs w:val="24"/>
        </w:rPr>
        <w:t xml:space="preserve">. </w:t>
      </w:r>
      <w:r w:rsidRPr="00F54BF6">
        <w:rPr>
          <w:rFonts w:ascii="Times New Roman" w:hAnsi="Times New Roman" w:cs="Times New Roman"/>
          <w:sz w:val="24"/>
          <w:szCs w:val="24"/>
        </w:rPr>
        <w:t xml:space="preserve">U </w:t>
      </w:r>
      <w:r w:rsidR="00B76BA7">
        <w:rPr>
          <w:rFonts w:ascii="Times New Roman" w:hAnsi="Times New Roman" w:cs="Times New Roman"/>
          <w:sz w:val="24"/>
          <w:szCs w:val="24"/>
        </w:rPr>
        <w:t>području</w:t>
      </w:r>
      <w:r w:rsidRPr="00F54BF6">
        <w:rPr>
          <w:rFonts w:ascii="Times New Roman" w:hAnsi="Times New Roman" w:cs="Times New Roman"/>
          <w:sz w:val="24"/>
          <w:szCs w:val="24"/>
        </w:rPr>
        <w:t xml:space="preserve"> aktivno djeluje 194 poduzetnika i 287 obrtnika. Razvidno je kako se povećava broj gospodarskih subjekata - pravnih osoba, te raste broj zaposlenih </w:t>
      </w:r>
      <w:r w:rsidR="00B76BA7">
        <w:rPr>
          <w:rFonts w:ascii="Times New Roman" w:hAnsi="Times New Roman" w:cs="Times New Roman"/>
          <w:sz w:val="24"/>
          <w:szCs w:val="24"/>
        </w:rPr>
        <w:t>kao i</w:t>
      </w:r>
      <w:r w:rsidRPr="00F54BF6">
        <w:rPr>
          <w:rFonts w:ascii="Times New Roman" w:hAnsi="Times New Roman" w:cs="Times New Roman"/>
          <w:sz w:val="24"/>
          <w:szCs w:val="24"/>
        </w:rPr>
        <w:t xml:space="preserve"> ukupni prihodi i dobit - što su značajni pokazatelji gospodarskog oporavka u </w:t>
      </w:r>
      <w:r w:rsidR="00B76BA7">
        <w:rPr>
          <w:rFonts w:ascii="Times New Roman" w:hAnsi="Times New Roman" w:cs="Times New Roman"/>
          <w:sz w:val="24"/>
          <w:szCs w:val="24"/>
        </w:rPr>
        <w:t>LAG-u</w:t>
      </w:r>
      <w:r w:rsidRPr="00F54BF6">
        <w:rPr>
          <w:rFonts w:ascii="Times New Roman" w:hAnsi="Times New Roman" w:cs="Times New Roman"/>
          <w:sz w:val="24"/>
          <w:szCs w:val="24"/>
        </w:rPr>
        <w:t xml:space="preserve">. </w:t>
      </w:r>
    </w:p>
    <w:p w14:paraId="66C6E4D1" w14:textId="19C86619" w:rsidR="00224E83" w:rsidRPr="00F54BF6" w:rsidRDefault="00224E83" w:rsidP="00F54BF6">
      <w:pPr>
        <w:pStyle w:val="Bezproreda"/>
        <w:jc w:val="both"/>
        <w:rPr>
          <w:rFonts w:ascii="Times New Roman" w:hAnsi="Times New Roman" w:cs="Times New Roman"/>
          <w:sz w:val="24"/>
          <w:szCs w:val="24"/>
        </w:rPr>
      </w:pPr>
      <w:r w:rsidRPr="00F54BF6">
        <w:rPr>
          <w:rFonts w:ascii="Times New Roman" w:hAnsi="Times New Roman" w:cs="Times New Roman"/>
          <w:sz w:val="24"/>
          <w:szCs w:val="24"/>
        </w:rPr>
        <w:t>Na području LAG-a je 18.688,33 ha poljoprivrednog zemljišta koje se obrađuje. Najveće poljoprivredne površine u LAG-u zauzimaju ratarske kulture (pšenica, kukuruz) koje su niskodohodovne, dok je na trećem mjestu uzgoj soje. U uzgoju je vrlo mali udio kultura s većom dodanom vrijednosti (povrtlarske kulture, dugogodišnji nasadi, ljekovito bilje, industrijske kulture). Prema podacima iz 2017. godine, na području LAG-a</w:t>
      </w:r>
      <w:r w:rsidR="00B76BA7">
        <w:rPr>
          <w:rFonts w:ascii="Times New Roman" w:hAnsi="Times New Roman" w:cs="Times New Roman"/>
          <w:sz w:val="24"/>
          <w:szCs w:val="24"/>
        </w:rPr>
        <w:t>,</w:t>
      </w:r>
      <w:r w:rsidRPr="00F54BF6">
        <w:rPr>
          <w:rFonts w:ascii="Times New Roman" w:hAnsi="Times New Roman" w:cs="Times New Roman"/>
          <w:sz w:val="24"/>
          <w:szCs w:val="24"/>
        </w:rPr>
        <w:t xml:space="preserve"> u AGRONETU-u je bilo registrirano 2.137 gospodarstva, dok je u 2021. godini upisano 2.080 gospodarstava. Na cijelom području LAG-a certificiranom ekološkom poljoprivredom bavi se </w:t>
      </w:r>
      <w:r w:rsidR="00B76BA7">
        <w:rPr>
          <w:rFonts w:ascii="Times New Roman" w:hAnsi="Times New Roman" w:cs="Times New Roman"/>
          <w:sz w:val="24"/>
          <w:szCs w:val="24"/>
        </w:rPr>
        <w:t xml:space="preserve">samo </w:t>
      </w:r>
      <w:r w:rsidRPr="00F54BF6">
        <w:rPr>
          <w:rFonts w:ascii="Times New Roman" w:hAnsi="Times New Roman" w:cs="Times New Roman"/>
          <w:sz w:val="24"/>
          <w:szCs w:val="24"/>
        </w:rPr>
        <w:t>125 poljoprivrednih gospodarstva, što od ukupnog broja čini 5,84 %. Od drugih poljoprivrednih gospodarstva subjekata na području LAG-a Posavina registrirano je 34 obrta, 24 trgovačkih društava te 2 aktivne zadruge, koje su registrirane u sektoru poljoprivrede, šumarstva i ribarstva te usluga. Uočene su potrebe za unaprjeđenjem znanja i vještina zadružnog poduzetništva</w:t>
      </w:r>
      <w:r w:rsidR="00B76BA7">
        <w:rPr>
          <w:rFonts w:ascii="Times New Roman" w:hAnsi="Times New Roman" w:cs="Times New Roman"/>
          <w:sz w:val="24"/>
          <w:szCs w:val="24"/>
        </w:rPr>
        <w:t>, kao i potrebe drugih oblika umrežavanja, suradnje i partnerstva poljoprivrednika</w:t>
      </w:r>
      <w:r w:rsidRPr="00F54BF6">
        <w:rPr>
          <w:rFonts w:ascii="Times New Roman" w:hAnsi="Times New Roman" w:cs="Times New Roman"/>
          <w:sz w:val="24"/>
          <w:szCs w:val="24"/>
        </w:rPr>
        <w:t xml:space="preserve">. </w:t>
      </w:r>
    </w:p>
    <w:p w14:paraId="774512B8" w14:textId="34129582" w:rsidR="00224E83" w:rsidRPr="00F54BF6" w:rsidRDefault="00224E83" w:rsidP="00F54BF6">
      <w:pPr>
        <w:pStyle w:val="Bezproreda"/>
        <w:jc w:val="both"/>
        <w:rPr>
          <w:rFonts w:ascii="Times New Roman" w:hAnsi="Times New Roman" w:cs="Times New Roman"/>
          <w:sz w:val="24"/>
          <w:szCs w:val="24"/>
        </w:rPr>
      </w:pPr>
      <w:r w:rsidRPr="00F54BF6">
        <w:rPr>
          <w:rFonts w:ascii="Times New Roman" w:hAnsi="Times New Roman" w:cs="Times New Roman"/>
          <w:sz w:val="24"/>
          <w:szCs w:val="24"/>
        </w:rPr>
        <w:t xml:space="preserve">Najveća razvojna ograničenja vezana su uz mali broj članova OPG-a, starost nositelja OPG-a, slaba obrazovna struktura te usitnjena poljoprivredna gospodarstva. Dobna granica nositelja gospodarstva, proizvodnja nisko dohodovnih kultura i male poljoprivrede površine po OPG-u ukazuju nam na potrebu za pomlađivanjem sektora poljoprivrede kroz generacijsku obnovu te modernizaciju, uvođenje novih vrsta mehanizacije, strojeva, opreme te tehnoloških postupaka u procesu poljoprivredne proizvodnje, uz olakšan pristup poljoprivrednom zemljištu bilo da se radi o kupnji, koncesiji ili privođenju svrsi. LAG se nalazi </w:t>
      </w:r>
      <w:r w:rsidRPr="00F54BF6">
        <w:rPr>
          <w:rFonts w:ascii="Times New Roman" w:hAnsi="Times New Roman" w:cs="Times New Roman"/>
          <w:b/>
          <w:bCs/>
          <w:sz w:val="24"/>
          <w:szCs w:val="24"/>
        </w:rPr>
        <w:t>unutar područja zaštite Slavonskog kulena/Slavonskog kulina ZOZP, hrvatske loze, hrvatske stare šljivovice, hrvatske travarice, hrvatskog pelinkovca i slavonske šljivovice</w:t>
      </w:r>
      <w:r w:rsidRPr="00F54BF6">
        <w:rPr>
          <w:rFonts w:ascii="Times New Roman" w:hAnsi="Times New Roman" w:cs="Times New Roman"/>
          <w:sz w:val="24"/>
          <w:szCs w:val="24"/>
        </w:rPr>
        <w:t xml:space="preserve">. </w:t>
      </w:r>
    </w:p>
    <w:p w14:paraId="3B63E700" w14:textId="761FD430" w:rsidR="00224E83" w:rsidRPr="00F54BF6" w:rsidRDefault="00224E83" w:rsidP="00F54BF6">
      <w:pPr>
        <w:pStyle w:val="Bezproreda"/>
        <w:jc w:val="both"/>
        <w:rPr>
          <w:rFonts w:ascii="Times New Roman" w:hAnsi="Times New Roman" w:cs="Times New Roman"/>
          <w:sz w:val="24"/>
          <w:szCs w:val="24"/>
        </w:rPr>
      </w:pPr>
      <w:r w:rsidRPr="00F54BF6">
        <w:rPr>
          <w:rFonts w:ascii="Times New Roman" w:hAnsi="Times New Roman" w:cs="Times New Roman"/>
          <w:sz w:val="24"/>
          <w:szCs w:val="24"/>
        </w:rPr>
        <w:t xml:space="preserve">Poljoprivredno-poduzetnički inkubator Brodski Stupnik je u postupku izgradnje te za cilj ima poboljšati dostupnost poduzetničko-poslovne infrastrukture malim i srednjim poduzećima na području Brodsko-posavske županije u svrhu njihovog olakšanog </w:t>
      </w:r>
      <w:r w:rsidR="00F54BF6" w:rsidRPr="00F54BF6">
        <w:rPr>
          <w:rFonts w:ascii="Times New Roman" w:hAnsi="Times New Roman" w:cs="Times New Roman"/>
          <w:sz w:val="24"/>
          <w:szCs w:val="24"/>
        </w:rPr>
        <w:t>održivog</w:t>
      </w:r>
      <w:r w:rsidRPr="00F54BF6">
        <w:rPr>
          <w:rFonts w:ascii="Times New Roman" w:hAnsi="Times New Roman" w:cs="Times New Roman"/>
          <w:sz w:val="24"/>
          <w:szCs w:val="24"/>
        </w:rPr>
        <w:t xml:space="preserve"> rasta i razvoja, a s ciljem </w:t>
      </w:r>
      <w:r w:rsidR="00F54BF6">
        <w:rPr>
          <w:rFonts w:ascii="Times New Roman" w:hAnsi="Times New Roman" w:cs="Times New Roman"/>
          <w:sz w:val="24"/>
          <w:szCs w:val="24"/>
        </w:rPr>
        <w:t>privlačenja</w:t>
      </w:r>
      <w:r w:rsidR="00F54BF6" w:rsidRPr="00F54BF6">
        <w:rPr>
          <w:rFonts w:ascii="Times New Roman" w:hAnsi="Times New Roman" w:cs="Times New Roman"/>
          <w:sz w:val="24"/>
          <w:szCs w:val="24"/>
        </w:rPr>
        <w:t xml:space="preserve"> </w:t>
      </w:r>
      <w:r w:rsidRPr="00F54BF6">
        <w:rPr>
          <w:rFonts w:ascii="Times New Roman" w:hAnsi="Times New Roman" w:cs="Times New Roman"/>
          <w:sz w:val="24"/>
          <w:szCs w:val="24"/>
        </w:rPr>
        <w:t>investicija, stvaranja mogućnosti za otvaranje novih radnih mjesta te povećanje broja proizvoda i usluga kroz izgradnju i opremanje moderne infrastrukture za jačanje poduzetničkih kapaciteta u Brodskom Stupniku</w:t>
      </w:r>
      <w:r w:rsidR="00F54BF6">
        <w:rPr>
          <w:rFonts w:ascii="Times New Roman" w:hAnsi="Times New Roman" w:cs="Times New Roman"/>
          <w:sz w:val="24"/>
          <w:szCs w:val="24"/>
        </w:rPr>
        <w:t xml:space="preserve"> i na cijelom prostoru LAG-a</w:t>
      </w:r>
      <w:r w:rsidRPr="00F54BF6">
        <w:rPr>
          <w:rFonts w:ascii="Times New Roman" w:hAnsi="Times New Roman" w:cs="Times New Roman"/>
          <w:sz w:val="24"/>
          <w:szCs w:val="24"/>
        </w:rPr>
        <w:t xml:space="preserve">. </w:t>
      </w:r>
    </w:p>
    <w:p w14:paraId="02A1C119" w14:textId="3E1C3B43" w:rsidR="00224E83" w:rsidRPr="00F54BF6" w:rsidRDefault="00224E83" w:rsidP="00F54BF6">
      <w:pPr>
        <w:pStyle w:val="Bezproreda"/>
        <w:jc w:val="both"/>
        <w:rPr>
          <w:rFonts w:ascii="Times New Roman" w:hAnsi="Times New Roman" w:cs="Times New Roman"/>
          <w:sz w:val="24"/>
          <w:szCs w:val="24"/>
        </w:rPr>
      </w:pPr>
      <w:r w:rsidRPr="00F54BF6">
        <w:rPr>
          <w:rFonts w:ascii="Times New Roman" w:hAnsi="Times New Roman" w:cs="Times New Roman"/>
          <w:sz w:val="24"/>
          <w:szCs w:val="24"/>
        </w:rPr>
        <w:lastRenderedPageBreak/>
        <w:t>Na području LAG-a odlični su uvjeti za razvoj slatkovodnog ribarstva. Trenutno na prostoru LAG-a djeluju dva poduzeća (PP Orahovica d.o.o. - Brodski Stupnik i Ribnjaci Abramović – Čaglin) koja upravljaju ribnjacima – šaranski uzgoj. Razvojem i uvođenjem novih tehnologija u proizvodnji ribe prihodi bi se mogli značajno povećati, kao i zapošljavanje u djelatnostima vezanim uz proizvodnju ribe te razvoj ribolovnog turizma. Ribnjačarstvo na području LAG-a jedan je od značajnijih gospodarskih resursa kojega treba razvijati i kroz strukturne fondove Europske unije u smjeru razvoja održivog ribarstva i industrije akvakultur</w:t>
      </w:r>
      <w:r w:rsidR="00F54BF6">
        <w:rPr>
          <w:rFonts w:ascii="Times New Roman" w:hAnsi="Times New Roman" w:cs="Times New Roman"/>
          <w:sz w:val="24"/>
          <w:szCs w:val="24"/>
        </w:rPr>
        <w:t>e.</w:t>
      </w:r>
    </w:p>
    <w:p w14:paraId="5AD32626" w14:textId="7597842D" w:rsidR="00224E83" w:rsidRPr="00F54BF6" w:rsidRDefault="00224E83" w:rsidP="00F54BF6">
      <w:pPr>
        <w:pStyle w:val="Bezproreda"/>
        <w:jc w:val="both"/>
        <w:rPr>
          <w:rFonts w:ascii="Times New Roman" w:hAnsi="Times New Roman" w:cs="Times New Roman"/>
          <w:sz w:val="24"/>
          <w:szCs w:val="24"/>
        </w:rPr>
      </w:pPr>
      <w:r w:rsidRPr="00F54BF6">
        <w:rPr>
          <w:rFonts w:ascii="Times New Roman" w:hAnsi="Times New Roman" w:cs="Times New Roman"/>
          <w:sz w:val="24"/>
          <w:szCs w:val="24"/>
        </w:rPr>
        <w:t xml:space="preserve">Površina šuma na području LAG-a je 15.161,70 ha, kojima dobrim dijelom upravljaju HŠ d.o.o., preko Uprave šuma Nova Gradiška i Požega uz privatne šumoposjednike. </w:t>
      </w:r>
      <w:r w:rsidRPr="00F54BF6">
        <w:rPr>
          <w:rFonts w:ascii="Times New Roman" w:hAnsi="Times New Roman" w:cs="Times New Roman"/>
          <w:b/>
          <w:bCs/>
          <w:sz w:val="24"/>
          <w:szCs w:val="24"/>
        </w:rPr>
        <w:t>Preradom drveta, proizvodnjom namještaja i građevinske stolarije</w:t>
      </w:r>
      <w:r w:rsidRPr="00F54BF6">
        <w:rPr>
          <w:rFonts w:ascii="Times New Roman" w:hAnsi="Times New Roman" w:cs="Times New Roman"/>
          <w:sz w:val="24"/>
          <w:szCs w:val="24"/>
        </w:rPr>
        <w:t xml:space="preserve"> bavi se nekoliko poduzeća na području LAG-a. Potencijal područja predstavlja i biomasa za izgradnju pogona i kogeneracijskih postrojenja kako bi se proizvodila električna i toplinska energija. Kako se dobar dio površina pod šumom nalazi pod Naturom 2000, postoji potencijal za razvoj i uređenje šetnica, vidikovca, poučnih staza, itd., radi poboljšanja otpornosti i okolišne vrijednosti šumskih ekosustava kroz veću dostupnost </w:t>
      </w:r>
      <w:r w:rsidR="00F54BF6" w:rsidRPr="00F54BF6">
        <w:rPr>
          <w:rFonts w:ascii="Times New Roman" w:hAnsi="Times New Roman" w:cs="Times New Roman"/>
          <w:sz w:val="24"/>
          <w:szCs w:val="24"/>
        </w:rPr>
        <w:t>rekreacijske</w:t>
      </w:r>
      <w:r w:rsidRPr="00F54BF6">
        <w:rPr>
          <w:rFonts w:ascii="Times New Roman" w:hAnsi="Times New Roman" w:cs="Times New Roman"/>
          <w:sz w:val="24"/>
          <w:szCs w:val="24"/>
        </w:rPr>
        <w:t xml:space="preserve">, turističke i zdravstvene funkcije šuma. </w:t>
      </w:r>
    </w:p>
    <w:p w14:paraId="716B78A9" w14:textId="77777777" w:rsidR="00224E83" w:rsidRPr="00F54BF6" w:rsidRDefault="00224E83" w:rsidP="00F54BF6">
      <w:pPr>
        <w:pStyle w:val="Bezproreda"/>
        <w:jc w:val="both"/>
        <w:rPr>
          <w:rFonts w:ascii="Times New Roman" w:hAnsi="Times New Roman" w:cs="Times New Roman"/>
          <w:sz w:val="24"/>
          <w:szCs w:val="24"/>
        </w:rPr>
      </w:pPr>
      <w:r w:rsidRPr="00F54BF6">
        <w:rPr>
          <w:rFonts w:ascii="Times New Roman" w:hAnsi="Times New Roman" w:cs="Times New Roman"/>
          <w:sz w:val="24"/>
          <w:szCs w:val="24"/>
        </w:rPr>
        <w:t xml:space="preserve">Na prostoru LAG-a jačaju inicijative za </w:t>
      </w:r>
      <w:r w:rsidRPr="00F54BF6">
        <w:rPr>
          <w:rFonts w:ascii="Times New Roman" w:hAnsi="Times New Roman" w:cs="Times New Roman"/>
          <w:b/>
          <w:bCs/>
          <w:sz w:val="24"/>
          <w:szCs w:val="24"/>
        </w:rPr>
        <w:t>razvoj ruralnog turizma</w:t>
      </w:r>
      <w:r w:rsidRPr="00F54BF6">
        <w:rPr>
          <w:rFonts w:ascii="Times New Roman" w:hAnsi="Times New Roman" w:cs="Times New Roman"/>
          <w:sz w:val="24"/>
          <w:szCs w:val="24"/>
        </w:rPr>
        <w:t xml:space="preserve"> kao značajnog pokretača razvoja ruralnih područja i to na cijelom području. LAG radi svojih prirodnih, kulturno-povijesnih i tradicijskih osobitosti ima veliki potencijal za razvoj selektivnih oblika turizma te se razvijaju eko-etno, vinski, lovni, ribolovni, avanturistički, vjerski i brojni drugi oblici turizma kao i oblici aktivnog turizma poput jahanja, biciklizma, itd. </w:t>
      </w:r>
    </w:p>
    <w:p w14:paraId="1546FF29" w14:textId="50B6BACB" w:rsidR="00224E83" w:rsidRPr="00F54BF6" w:rsidRDefault="00224E83" w:rsidP="00F54BF6">
      <w:pPr>
        <w:pStyle w:val="Bezproreda"/>
        <w:jc w:val="both"/>
        <w:rPr>
          <w:rFonts w:ascii="Times New Roman" w:hAnsi="Times New Roman" w:cs="Times New Roman"/>
          <w:sz w:val="24"/>
          <w:szCs w:val="24"/>
        </w:rPr>
      </w:pPr>
      <w:r w:rsidRPr="00F54BF6">
        <w:rPr>
          <w:rFonts w:ascii="Times New Roman" w:hAnsi="Times New Roman" w:cs="Times New Roman"/>
          <w:sz w:val="24"/>
          <w:szCs w:val="24"/>
        </w:rPr>
        <w:t xml:space="preserve">Na području LAG-a u Upisnik turističkih zajednica RH upisana je Meridiana Slavonica – </w:t>
      </w:r>
      <w:r w:rsidRPr="00F54BF6">
        <w:rPr>
          <w:rFonts w:ascii="Times New Roman" w:hAnsi="Times New Roman" w:cs="Times New Roman"/>
          <w:b/>
          <w:bCs/>
          <w:sz w:val="24"/>
          <w:szCs w:val="24"/>
        </w:rPr>
        <w:t>Turistička zajednica</w:t>
      </w:r>
      <w:r w:rsidRPr="00F54BF6">
        <w:rPr>
          <w:rFonts w:ascii="Times New Roman" w:hAnsi="Times New Roman" w:cs="Times New Roman"/>
          <w:sz w:val="24"/>
          <w:szCs w:val="24"/>
        </w:rPr>
        <w:t xml:space="preserve"> općine Nova Kapela, Oriovca i Brodskog Stupnika, što predstavlja razvojnu mogućnost organiziranja raznih manifestacija i drugih aktivnosti. TZ mogu biti pokretači animacije i edukacije lokalnog stanovništva zainteresiranog za bavljenje turističkim djelatnostima. </w:t>
      </w:r>
    </w:p>
    <w:p w14:paraId="5FB797C4" w14:textId="77777777" w:rsidR="00224E83" w:rsidRPr="00F54BF6" w:rsidRDefault="00224E83" w:rsidP="00F54BF6">
      <w:pPr>
        <w:pStyle w:val="Bezproreda"/>
        <w:jc w:val="both"/>
        <w:rPr>
          <w:rFonts w:ascii="Times New Roman" w:hAnsi="Times New Roman" w:cs="Times New Roman"/>
          <w:sz w:val="24"/>
          <w:szCs w:val="24"/>
        </w:rPr>
      </w:pPr>
      <w:r w:rsidRPr="00F54BF6">
        <w:rPr>
          <w:rFonts w:ascii="Times New Roman" w:hAnsi="Times New Roman" w:cs="Times New Roman"/>
          <w:sz w:val="24"/>
          <w:szCs w:val="24"/>
        </w:rPr>
        <w:t xml:space="preserve">Zaposlenost na području LAG-a može se promatrati putem podataka HMZO od kraja veljače 2022. godine koji obuhvaćaju 2.518 radno aktivnog stanovništva. Stanje zaposlenosti promatrano u razdoblju 2019. i 2020. godine (Tablica 7.)  u pravnim osobama na području LAG-a jasnije prikazuje zaposlenost prema sektorima. Zaposlenost je najveća u sektoru prerađivačke industrije, zatim obrazovanja te poljoprivrede, šumarstva i ribarstva. Važno je napomenuti kako je razvidan rast zapošljavanja u svim vodećim sektorima na području LAG-a Posavina. </w:t>
      </w:r>
    </w:p>
    <w:p w14:paraId="21462C2C" w14:textId="6E468A4E" w:rsidR="00224E83" w:rsidRPr="00F54BF6" w:rsidRDefault="00224E83" w:rsidP="00F54BF6">
      <w:pPr>
        <w:pStyle w:val="Bezproreda"/>
        <w:jc w:val="both"/>
        <w:rPr>
          <w:rFonts w:ascii="Times New Roman" w:hAnsi="Times New Roman" w:cs="Times New Roman"/>
          <w:sz w:val="24"/>
          <w:szCs w:val="24"/>
        </w:rPr>
      </w:pPr>
      <w:r w:rsidRPr="00F54BF6">
        <w:rPr>
          <w:rFonts w:ascii="Times New Roman" w:hAnsi="Times New Roman" w:cs="Times New Roman"/>
          <w:sz w:val="24"/>
          <w:szCs w:val="24"/>
        </w:rPr>
        <w:t xml:space="preserve">Stanje nezaposlenosti prema podacima HZZ-a u veljači 2022. godine na području LAG-a iznosila je 1.027 nezaposlenih osoba. Broj nezaposlenih žena čini 58,13% </w:t>
      </w:r>
      <w:r w:rsidR="00F54BF6" w:rsidRPr="00F54BF6">
        <w:rPr>
          <w:rFonts w:ascii="Times New Roman" w:hAnsi="Times New Roman" w:cs="Times New Roman"/>
          <w:sz w:val="24"/>
          <w:szCs w:val="24"/>
        </w:rPr>
        <w:t>nezaposlenih</w:t>
      </w:r>
      <w:r w:rsidRPr="00F54BF6">
        <w:rPr>
          <w:rFonts w:ascii="Times New Roman" w:hAnsi="Times New Roman" w:cs="Times New Roman"/>
          <w:sz w:val="24"/>
          <w:szCs w:val="24"/>
        </w:rPr>
        <w:t xml:space="preserve"> na području LAG-a. Mladih do 29 godina bilo je 303 nezaposlenih, odnosno 29,50% od ukupnog broja nezaposlenih</w:t>
      </w:r>
      <w:r w:rsidR="00F54BF6">
        <w:rPr>
          <w:rFonts w:ascii="Times New Roman" w:hAnsi="Times New Roman" w:cs="Times New Roman"/>
          <w:sz w:val="24"/>
          <w:szCs w:val="24"/>
        </w:rPr>
        <w:t>. Razvoj mogućnosti zapošljavanja i samozapošljavanja žena, ali i drugih stanovnika iz osjetljivih skupina jedna je od ključ</w:t>
      </w:r>
      <w:r w:rsidR="00136777">
        <w:rPr>
          <w:rFonts w:ascii="Times New Roman" w:hAnsi="Times New Roman" w:cs="Times New Roman"/>
          <w:sz w:val="24"/>
          <w:szCs w:val="24"/>
        </w:rPr>
        <w:t>n</w:t>
      </w:r>
      <w:r w:rsidR="00F54BF6">
        <w:rPr>
          <w:rFonts w:ascii="Times New Roman" w:hAnsi="Times New Roman" w:cs="Times New Roman"/>
          <w:sz w:val="24"/>
          <w:szCs w:val="24"/>
        </w:rPr>
        <w:t>ih razvojnih potreba LAG-a.</w:t>
      </w:r>
    </w:p>
    <w:p w14:paraId="1C195207" w14:textId="4484C08D" w:rsidR="00224E83" w:rsidRDefault="00224E83" w:rsidP="00B76BA7">
      <w:pPr>
        <w:pStyle w:val="Bezproreda"/>
        <w:jc w:val="both"/>
        <w:rPr>
          <w:rFonts w:ascii="Times New Roman" w:hAnsi="Times New Roman" w:cs="Times New Roman"/>
          <w:sz w:val="24"/>
          <w:szCs w:val="24"/>
        </w:rPr>
      </w:pPr>
      <w:r w:rsidRPr="00F54BF6">
        <w:rPr>
          <w:rFonts w:ascii="Times New Roman" w:hAnsi="Times New Roman" w:cs="Times New Roman"/>
          <w:sz w:val="24"/>
          <w:szCs w:val="24"/>
        </w:rPr>
        <w:t>Obrazovna struktura nezaposlenih je loša, posebno ako se promatraju najosjetljivije skupine društva (mladi i žene). Nezaposlene žene najviše imaju završenu osnovnu i srednju školu što ukazuje na usmjeravanje aktivnosti LAG-a prema zapošljavanju i samozapošljavanju upravo ove ciljne skupine. Loša obrazovna struktura predstavlja ograničavajući razvojni problem i zahtijeva razvijanje kvalitetnih mjera i aktivnosti s organiziranim programima i sadržajima cjeloživotnog obrazovanja</w:t>
      </w:r>
      <w:r w:rsidR="00F54BF6">
        <w:rPr>
          <w:rFonts w:ascii="Times New Roman" w:hAnsi="Times New Roman" w:cs="Times New Roman"/>
          <w:sz w:val="24"/>
          <w:szCs w:val="24"/>
        </w:rPr>
        <w:t xml:space="preserve">, posebno usmjerenim poticanju poduzetništva, </w:t>
      </w:r>
      <w:r w:rsidRPr="00F54BF6">
        <w:rPr>
          <w:rFonts w:ascii="Times New Roman" w:hAnsi="Times New Roman" w:cs="Times New Roman"/>
          <w:sz w:val="24"/>
          <w:szCs w:val="24"/>
        </w:rPr>
        <w:t xml:space="preserve">za nezaposleno stanovništvo na području LAG-a. </w:t>
      </w:r>
    </w:p>
    <w:p w14:paraId="5B674F7A" w14:textId="77777777" w:rsidR="0073247B" w:rsidRDefault="0073247B" w:rsidP="00F54BF6">
      <w:pPr>
        <w:pStyle w:val="Bezproreda"/>
        <w:jc w:val="both"/>
        <w:rPr>
          <w:rFonts w:ascii="Times New Roman" w:hAnsi="Times New Roman" w:cs="Times New Roman"/>
          <w:sz w:val="24"/>
          <w:szCs w:val="24"/>
        </w:rPr>
      </w:pPr>
    </w:p>
    <w:p w14:paraId="138D01A4" w14:textId="77777777" w:rsidR="0073247B" w:rsidRDefault="0073247B" w:rsidP="00F54BF6">
      <w:pPr>
        <w:pStyle w:val="Bezproreda"/>
        <w:jc w:val="both"/>
        <w:rPr>
          <w:rFonts w:ascii="Times New Roman" w:hAnsi="Times New Roman" w:cs="Times New Roman"/>
          <w:sz w:val="24"/>
          <w:szCs w:val="24"/>
        </w:rPr>
      </w:pPr>
    </w:p>
    <w:p w14:paraId="3338E248" w14:textId="77777777" w:rsidR="0073247B" w:rsidRDefault="0073247B" w:rsidP="00F54BF6">
      <w:pPr>
        <w:pStyle w:val="Bezproreda"/>
        <w:jc w:val="both"/>
        <w:rPr>
          <w:rFonts w:ascii="Times New Roman" w:hAnsi="Times New Roman" w:cs="Times New Roman"/>
          <w:sz w:val="24"/>
          <w:szCs w:val="24"/>
        </w:rPr>
      </w:pPr>
    </w:p>
    <w:p w14:paraId="754FE0F7" w14:textId="77777777" w:rsidR="0073247B" w:rsidRDefault="0073247B" w:rsidP="00F54BF6">
      <w:pPr>
        <w:pStyle w:val="Bezproreda"/>
        <w:jc w:val="both"/>
        <w:rPr>
          <w:rFonts w:ascii="Times New Roman" w:hAnsi="Times New Roman" w:cs="Times New Roman"/>
          <w:sz w:val="24"/>
          <w:szCs w:val="24"/>
        </w:rPr>
      </w:pPr>
    </w:p>
    <w:p w14:paraId="0134C2DF" w14:textId="77777777" w:rsidR="0073247B" w:rsidRDefault="0073247B" w:rsidP="00F54BF6">
      <w:pPr>
        <w:pStyle w:val="Bezproreda"/>
        <w:jc w:val="both"/>
        <w:rPr>
          <w:rFonts w:ascii="Times New Roman" w:hAnsi="Times New Roman" w:cs="Times New Roman"/>
          <w:sz w:val="24"/>
          <w:szCs w:val="24"/>
        </w:rPr>
      </w:pPr>
    </w:p>
    <w:p w14:paraId="0D2247BA" w14:textId="77777777" w:rsidR="00C91939" w:rsidRDefault="00C91939" w:rsidP="00BD4CC9">
      <w:pPr>
        <w:spacing w:line="259" w:lineRule="auto"/>
        <w:jc w:val="both"/>
        <w:rPr>
          <w:b/>
          <w:bCs/>
        </w:rPr>
      </w:pPr>
    </w:p>
    <w:p w14:paraId="370D764C" w14:textId="76334D99" w:rsidR="000D7F5D" w:rsidRPr="00AB224E" w:rsidRDefault="00910279" w:rsidP="00BD4CC9">
      <w:pPr>
        <w:spacing w:line="259" w:lineRule="auto"/>
        <w:jc w:val="both"/>
        <w:rPr>
          <w:b/>
          <w:bCs/>
          <w:lang w:eastAsia="hr-HR"/>
        </w:rPr>
      </w:pPr>
      <w:r w:rsidRPr="00AB224E">
        <w:rPr>
          <w:b/>
          <w:bCs/>
        </w:rPr>
        <w:lastRenderedPageBreak/>
        <w:t xml:space="preserve">Tablica </w:t>
      </w:r>
      <w:r w:rsidRPr="00AB224E">
        <w:rPr>
          <w:b/>
          <w:bCs/>
        </w:rPr>
        <w:fldChar w:fldCharType="begin"/>
      </w:r>
      <w:r w:rsidRPr="00AB224E">
        <w:rPr>
          <w:b/>
          <w:bCs/>
        </w:rPr>
        <w:instrText xml:space="preserve"> SEQ Tablica \* ARABIC </w:instrText>
      </w:r>
      <w:r w:rsidRPr="00AB224E">
        <w:rPr>
          <w:b/>
          <w:bCs/>
        </w:rPr>
        <w:fldChar w:fldCharType="separate"/>
      </w:r>
      <w:r w:rsidR="00CD3525">
        <w:rPr>
          <w:b/>
          <w:bCs/>
          <w:noProof/>
        </w:rPr>
        <w:t>6</w:t>
      </w:r>
      <w:r w:rsidRPr="00AB224E">
        <w:rPr>
          <w:b/>
          <w:bCs/>
          <w:noProof/>
        </w:rPr>
        <w:fldChar w:fldCharType="end"/>
      </w:r>
      <w:r w:rsidRPr="00AB224E">
        <w:rPr>
          <w:rFonts w:eastAsia="Calibri"/>
          <w:b/>
          <w:bCs/>
          <w:lang w:eastAsia="hr-HR"/>
        </w:rPr>
        <w:t>: Osnovni razvojni pokazatelji područja LAG-a</w:t>
      </w:r>
    </w:p>
    <w:tbl>
      <w:tblPr>
        <w:tblStyle w:val="TableGrid31"/>
        <w:tblW w:w="10271" w:type="dxa"/>
        <w:tblInd w:w="-714" w:type="dxa"/>
        <w:tblLayout w:type="fixed"/>
        <w:tblLook w:val="04A0" w:firstRow="1" w:lastRow="0" w:firstColumn="1" w:lastColumn="0" w:noHBand="0" w:noVBand="1"/>
      </w:tblPr>
      <w:tblGrid>
        <w:gridCol w:w="1276"/>
        <w:gridCol w:w="851"/>
        <w:gridCol w:w="1191"/>
        <w:gridCol w:w="1134"/>
        <w:gridCol w:w="1275"/>
        <w:gridCol w:w="1417"/>
        <w:gridCol w:w="992"/>
        <w:gridCol w:w="907"/>
        <w:gridCol w:w="1228"/>
      </w:tblGrid>
      <w:tr w:rsidR="000D7F5D" w:rsidRPr="0018026B" w14:paraId="6E0A0FB7" w14:textId="77777777" w:rsidTr="00BD4CC9">
        <w:tc>
          <w:tcPr>
            <w:tcW w:w="1276" w:type="dxa"/>
            <w:shd w:val="clear" w:color="auto" w:fill="B4C6E7"/>
          </w:tcPr>
          <w:p w14:paraId="1A801947" w14:textId="77777777" w:rsidR="000D7F5D" w:rsidRPr="00DA0736" w:rsidRDefault="000D7F5D" w:rsidP="00464CB7">
            <w:pPr>
              <w:jc w:val="center"/>
              <w:rPr>
                <w:rFonts w:cs="Times New Roman"/>
                <w:sz w:val="20"/>
                <w:szCs w:val="20"/>
              </w:rPr>
            </w:pPr>
            <w:r w:rsidRPr="0052370A">
              <w:rPr>
                <w:rFonts w:eastAsia="Calibri" w:cs="Times New Roman"/>
                <w:sz w:val="20"/>
                <w:szCs w:val="20"/>
              </w:rPr>
              <w:t>JLS</w:t>
            </w:r>
          </w:p>
        </w:tc>
        <w:tc>
          <w:tcPr>
            <w:tcW w:w="851" w:type="dxa"/>
            <w:shd w:val="clear" w:color="auto" w:fill="B4C6E7"/>
          </w:tcPr>
          <w:p w14:paraId="74810256" w14:textId="2334B5FE" w:rsidR="000D7F5D" w:rsidRPr="00DA0736" w:rsidRDefault="000D7F5D" w:rsidP="00464CB7">
            <w:pPr>
              <w:rPr>
                <w:rFonts w:cs="Times New Roman"/>
                <w:sz w:val="20"/>
                <w:szCs w:val="20"/>
              </w:rPr>
            </w:pPr>
            <w:r w:rsidRPr="0052370A">
              <w:rPr>
                <w:rFonts w:eastAsia="Calibri" w:cs="Times New Roman"/>
                <w:sz w:val="20"/>
                <w:szCs w:val="20"/>
              </w:rPr>
              <w:t>Razvojna skupina prema IR</w:t>
            </w:r>
          </w:p>
        </w:tc>
        <w:tc>
          <w:tcPr>
            <w:tcW w:w="1191" w:type="dxa"/>
            <w:shd w:val="clear" w:color="auto" w:fill="B4C6E7"/>
          </w:tcPr>
          <w:p w14:paraId="144386F8" w14:textId="77777777" w:rsidR="000D7F5D" w:rsidRPr="00DA0736" w:rsidRDefault="000D7F5D" w:rsidP="00464CB7">
            <w:pPr>
              <w:rPr>
                <w:rFonts w:cs="Times New Roman"/>
                <w:sz w:val="20"/>
                <w:szCs w:val="20"/>
              </w:rPr>
            </w:pPr>
            <w:r w:rsidRPr="0052370A">
              <w:rPr>
                <w:rFonts w:eastAsia="Calibri" w:cs="Times New Roman"/>
                <w:sz w:val="20"/>
                <w:szCs w:val="20"/>
              </w:rPr>
              <w:t>Indeks razvijenosti JLS</w:t>
            </w:r>
          </w:p>
        </w:tc>
        <w:tc>
          <w:tcPr>
            <w:tcW w:w="1134" w:type="dxa"/>
            <w:shd w:val="clear" w:color="auto" w:fill="B4C6E7"/>
          </w:tcPr>
          <w:p w14:paraId="7D9D96F5" w14:textId="77777777" w:rsidR="000D7F5D" w:rsidRPr="00646144" w:rsidRDefault="000D7F5D" w:rsidP="00464CB7">
            <w:pPr>
              <w:rPr>
                <w:rFonts w:cs="Times New Roman"/>
                <w:sz w:val="20"/>
                <w:szCs w:val="20"/>
              </w:rPr>
            </w:pPr>
            <w:r w:rsidRPr="005D1281">
              <w:rPr>
                <w:rFonts w:eastAsia="Calibri" w:cs="Times New Roman"/>
                <w:sz w:val="20"/>
                <w:szCs w:val="20"/>
              </w:rPr>
              <w:t>Prosječan dohodak po stanovniku, eura</w:t>
            </w:r>
          </w:p>
        </w:tc>
        <w:tc>
          <w:tcPr>
            <w:tcW w:w="1275" w:type="dxa"/>
            <w:shd w:val="clear" w:color="auto" w:fill="B4C6E7"/>
          </w:tcPr>
          <w:p w14:paraId="21B51E0E" w14:textId="77777777" w:rsidR="000D7F5D" w:rsidRPr="005D1281" w:rsidRDefault="000D7F5D" w:rsidP="00464CB7">
            <w:pPr>
              <w:rPr>
                <w:rFonts w:cs="Times New Roman"/>
                <w:sz w:val="20"/>
                <w:szCs w:val="20"/>
              </w:rPr>
            </w:pPr>
            <w:r w:rsidRPr="005D1281">
              <w:rPr>
                <w:rFonts w:eastAsia="Calibri" w:cs="Times New Roman"/>
                <w:sz w:val="20"/>
                <w:szCs w:val="20"/>
              </w:rPr>
              <w:t>Prosječni izvorni prihodi po stanovniku, eura</w:t>
            </w:r>
          </w:p>
        </w:tc>
        <w:tc>
          <w:tcPr>
            <w:tcW w:w="1417" w:type="dxa"/>
            <w:shd w:val="clear" w:color="auto" w:fill="B4C6E7"/>
          </w:tcPr>
          <w:p w14:paraId="3C4ECC0A" w14:textId="77777777" w:rsidR="000D7F5D" w:rsidRPr="00DA0736" w:rsidRDefault="000D7F5D" w:rsidP="00464CB7">
            <w:pPr>
              <w:rPr>
                <w:rFonts w:cs="Times New Roman"/>
                <w:sz w:val="20"/>
                <w:szCs w:val="20"/>
              </w:rPr>
            </w:pPr>
            <w:r w:rsidRPr="0052370A">
              <w:rPr>
                <w:rFonts w:eastAsia="Calibri" w:cs="Times New Roman"/>
                <w:sz w:val="20"/>
                <w:szCs w:val="20"/>
              </w:rPr>
              <w:t>Prosječna stopa nezaposlenosti</w:t>
            </w:r>
          </w:p>
        </w:tc>
        <w:tc>
          <w:tcPr>
            <w:tcW w:w="992" w:type="dxa"/>
            <w:shd w:val="clear" w:color="auto" w:fill="B4C6E7"/>
          </w:tcPr>
          <w:p w14:paraId="35F66404" w14:textId="77777777" w:rsidR="000D7F5D" w:rsidRPr="00DA0736" w:rsidRDefault="000D7F5D" w:rsidP="00464CB7">
            <w:pPr>
              <w:rPr>
                <w:rFonts w:cs="Times New Roman"/>
                <w:sz w:val="20"/>
                <w:szCs w:val="20"/>
              </w:rPr>
            </w:pPr>
            <w:r w:rsidRPr="0052370A">
              <w:rPr>
                <w:rFonts w:eastAsia="Calibri" w:cs="Times New Roman"/>
                <w:sz w:val="20"/>
                <w:szCs w:val="20"/>
              </w:rPr>
              <w:t>Opće kretanje stanovništva</w:t>
            </w:r>
          </w:p>
        </w:tc>
        <w:tc>
          <w:tcPr>
            <w:tcW w:w="907" w:type="dxa"/>
            <w:shd w:val="clear" w:color="auto" w:fill="B4C6E7"/>
          </w:tcPr>
          <w:p w14:paraId="4867B2C3" w14:textId="77777777" w:rsidR="000D7F5D" w:rsidRPr="00DA0736" w:rsidRDefault="000D7F5D" w:rsidP="00464CB7">
            <w:pPr>
              <w:rPr>
                <w:rFonts w:cs="Times New Roman"/>
                <w:sz w:val="20"/>
                <w:szCs w:val="20"/>
              </w:rPr>
            </w:pPr>
            <w:r w:rsidRPr="0052370A">
              <w:rPr>
                <w:rFonts w:eastAsia="Calibri" w:cs="Times New Roman"/>
                <w:sz w:val="20"/>
                <w:szCs w:val="20"/>
              </w:rPr>
              <w:t>Indeks starenja</w:t>
            </w:r>
          </w:p>
        </w:tc>
        <w:tc>
          <w:tcPr>
            <w:tcW w:w="1228" w:type="dxa"/>
            <w:shd w:val="clear" w:color="auto" w:fill="B4C6E7"/>
          </w:tcPr>
          <w:p w14:paraId="4D41BD5A" w14:textId="77777777" w:rsidR="000D7F5D" w:rsidRPr="0018026B" w:rsidRDefault="000D7F5D" w:rsidP="00464CB7">
            <w:pPr>
              <w:rPr>
                <w:rFonts w:cs="Times New Roman"/>
                <w:sz w:val="20"/>
                <w:szCs w:val="20"/>
              </w:rPr>
            </w:pPr>
            <w:r w:rsidRPr="0052370A">
              <w:rPr>
                <w:rFonts w:eastAsia="Calibri" w:cs="Times New Roman"/>
                <w:sz w:val="20"/>
                <w:szCs w:val="20"/>
              </w:rPr>
              <w:t>Visoko obrazovano stanovništvo (VŠS, VSS)</w:t>
            </w:r>
          </w:p>
        </w:tc>
      </w:tr>
      <w:tr w:rsidR="00910279" w:rsidRPr="00F02505" w14:paraId="6C1C38FF" w14:textId="77777777" w:rsidTr="00BD4CC9">
        <w:tc>
          <w:tcPr>
            <w:tcW w:w="1276" w:type="dxa"/>
            <w:vAlign w:val="center"/>
          </w:tcPr>
          <w:p w14:paraId="1309E083" w14:textId="7BBEA260" w:rsidR="00910279" w:rsidRPr="00CE230D" w:rsidRDefault="00910279" w:rsidP="00BD4CC9">
            <w:pPr>
              <w:rPr>
                <w:rFonts w:cs="Times New Roman"/>
                <w:sz w:val="18"/>
                <w:szCs w:val="18"/>
              </w:rPr>
            </w:pPr>
            <w:r>
              <w:rPr>
                <w:rFonts w:cs="Times New Roman"/>
                <w:sz w:val="20"/>
                <w:szCs w:val="20"/>
              </w:rPr>
              <w:t>Bebrina</w:t>
            </w:r>
          </w:p>
        </w:tc>
        <w:tc>
          <w:tcPr>
            <w:tcW w:w="851" w:type="dxa"/>
          </w:tcPr>
          <w:p w14:paraId="7CF6ACF8" w14:textId="243A8F22" w:rsidR="00910279" w:rsidRPr="00CE230D" w:rsidRDefault="00BD4CC9" w:rsidP="00BD4CC9">
            <w:pPr>
              <w:jc w:val="center"/>
              <w:rPr>
                <w:rFonts w:cs="Times New Roman"/>
                <w:sz w:val="18"/>
                <w:szCs w:val="18"/>
              </w:rPr>
            </w:pPr>
            <w:r>
              <w:rPr>
                <w:rFonts w:cs="Times New Roman"/>
                <w:sz w:val="20"/>
                <w:szCs w:val="20"/>
              </w:rPr>
              <w:t>1</w:t>
            </w:r>
          </w:p>
        </w:tc>
        <w:tc>
          <w:tcPr>
            <w:tcW w:w="1191" w:type="dxa"/>
          </w:tcPr>
          <w:p w14:paraId="1E56ACD1" w14:textId="4A0FED99" w:rsidR="00910279" w:rsidRPr="00CE230D" w:rsidRDefault="00910279" w:rsidP="00BD4CC9">
            <w:pPr>
              <w:jc w:val="center"/>
              <w:rPr>
                <w:rFonts w:cs="Times New Roman"/>
                <w:sz w:val="18"/>
                <w:szCs w:val="18"/>
              </w:rPr>
            </w:pPr>
            <w:r>
              <w:rPr>
                <w:rFonts w:cs="Times New Roman"/>
                <w:sz w:val="20"/>
                <w:szCs w:val="20"/>
              </w:rPr>
              <w:t>94,871</w:t>
            </w:r>
          </w:p>
        </w:tc>
        <w:tc>
          <w:tcPr>
            <w:tcW w:w="1134" w:type="dxa"/>
          </w:tcPr>
          <w:p w14:paraId="7E30982D" w14:textId="0A8E165B" w:rsidR="00910279" w:rsidRPr="005D1281" w:rsidRDefault="00646144" w:rsidP="00BD4CC9">
            <w:pPr>
              <w:jc w:val="center"/>
              <w:rPr>
                <w:rFonts w:cs="Times New Roman"/>
                <w:sz w:val="18"/>
                <w:szCs w:val="18"/>
              </w:rPr>
            </w:pPr>
            <w:r w:rsidRPr="005D1281">
              <w:rPr>
                <w:rFonts w:cs="Times New Roman"/>
                <w:sz w:val="20"/>
                <w:szCs w:val="20"/>
              </w:rPr>
              <w:t>2.196,03</w:t>
            </w:r>
          </w:p>
        </w:tc>
        <w:tc>
          <w:tcPr>
            <w:tcW w:w="1275" w:type="dxa"/>
          </w:tcPr>
          <w:p w14:paraId="294AF6C7" w14:textId="07FC5BBB" w:rsidR="00910279" w:rsidRPr="005D1281" w:rsidRDefault="00646144" w:rsidP="00BD4CC9">
            <w:pPr>
              <w:jc w:val="center"/>
              <w:rPr>
                <w:rFonts w:cs="Times New Roman"/>
                <w:color w:val="000000"/>
                <w:sz w:val="18"/>
                <w:szCs w:val="18"/>
              </w:rPr>
            </w:pPr>
            <w:r w:rsidRPr="005D1281">
              <w:rPr>
                <w:rFonts w:cs="Times New Roman"/>
                <w:sz w:val="20"/>
                <w:szCs w:val="20"/>
              </w:rPr>
              <w:t>93,70</w:t>
            </w:r>
          </w:p>
        </w:tc>
        <w:tc>
          <w:tcPr>
            <w:tcW w:w="1417" w:type="dxa"/>
          </w:tcPr>
          <w:p w14:paraId="3BE9F0A8" w14:textId="3D1E4BA7" w:rsidR="00910279" w:rsidRPr="00CE230D" w:rsidRDefault="00910279" w:rsidP="00BD4CC9">
            <w:pPr>
              <w:jc w:val="center"/>
              <w:rPr>
                <w:rFonts w:cs="Times New Roman"/>
                <w:sz w:val="18"/>
                <w:szCs w:val="18"/>
              </w:rPr>
            </w:pPr>
            <w:r>
              <w:rPr>
                <w:rFonts w:cs="Times New Roman"/>
                <w:sz w:val="20"/>
                <w:szCs w:val="20"/>
              </w:rPr>
              <w:t>0,21563</w:t>
            </w:r>
          </w:p>
        </w:tc>
        <w:tc>
          <w:tcPr>
            <w:tcW w:w="992" w:type="dxa"/>
          </w:tcPr>
          <w:p w14:paraId="18C237FF" w14:textId="4E491EE8" w:rsidR="00910279" w:rsidRPr="00CE230D" w:rsidRDefault="00910279" w:rsidP="00BD4CC9">
            <w:pPr>
              <w:jc w:val="center"/>
              <w:rPr>
                <w:rFonts w:cs="Times New Roman"/>
                <w:sz w:val="18"/>
                <w:szCs w:val="18"/>
              </w:rPr>
            </w:pPr>
            <w:r>
              <w:rPr>
                <w:rFonts w:cs="Times New Roman"/>
                <w:sz w:val="20"/>
                <w:szCs w:val="20"/>
              </w:rPr>
              <w:t>91,87</w:t>
            </w:r>
          </w:p>
        </w:tc>
        <w:tc>
          <w:tcPr>
            <w:tcW w:w="907" w:type="dxa"/>
          </w:tcPr>
          <w:p w14:paraId="6DEAF8BE" w14:textId="66339C65" w:rsidR="00910279" w:rsidRPr="00CE230D" w:rsidRDefault="00910279" w:rsidP="00BD4CC9">
            <w:pPr>
              <w:jc w:val="center"/>
              <w:rPr>
                <w:rFonts w:cs="Times New Roman"/>
                <w:sz w:val="18"/>
                <w:szCs w:val="18"/>
              </w:rPr>
            </w:pPr>
            <w:r>
              <w:rPr>
                <w:rFonts w:cs="Times New Roman"/>
                <w:sz w:val="20"/>
                <w:szCs w:val="20"/>
              </w:rPr>
              <w:t>66,40</w:t>
            </w:r>
          </w:p>
        </w:tc>
        <w:tc>
          <w:tcPr>
            <w:tcW w:w="1228" w:type="dxa"/>
          </w:tcPr>
          <w:p w14:paraId="6A557952" w14:textId="6503C108" w:rsidR="00910279" w:rsidRPr="00CE230D" w:rsidRDefault="00910279" w:rsidP="00BD4CC9">
            <w:pPr>
              <w:jc w:val="center"/>
              <w:rPr>
                <w:rFonts w:cs="Times New Roman"/>
                <w:sz w:val="18"/>
                <w:szCs w:val="18"/>
              </w:rPr>
            </w:pPr>
            <w:r>
              <w:rPr>
                <w:rFonts w:cs="Times New Roman"/>
                <w:sz w:val="20"/>
                <w:szCs w:val="20"/>
              </w:rPr>
              <w:t>88,97</w:t>
            </w:r>
          </w:p>
        </w:tc>
      </w:tr>
      <w:tr w:rsidR="00910279" w:rsidRPr="00F02505" w14:paraId="376317A2" w14:textId="77777777" w:rsidTr="00BD4CC9">
        <w:tc>
          <w:tcPr>
            <w:tcW w:w="1276" w:type="dxa"/>
            <w:vAlign w:val="center"/>
          </w:tcPr>
          <w:p w14:paraId="11C3724B" w14:textId="5C1130CA" w:rsidR="00910279" w:rsidRPr="00CE230D" w:rsidRDefault="00910279" w:rsidP="00BD4CC9">
            <w:pPr>
              <w:rPr>
                <w:rFonts w:cs="Times New Roman"/>
                <w:sz w:val="18"/>
                <w:szCs w:val="18"/>
              </w:rPr>
            </w:pPr>
            <w:r>
              <w:rPr>
                <w:rFonts w:cs="Times New Roman"/>
                <w:sz w:val="20"/>
                <w:szCs w:val="20"/>
              </w:rPr>
              <w:t>Brodski Stupnik</w:t>
            </w:r>
          </w:p>
        </w:tc>
        <w:tc>
          <w:tcPr>
            <w:tcW w:w="851" w:type="dxa"/>
          </w:tcPr>
          <w:p w14:paraId="12047134" w14:textId="7591D407" w:rsidR="00910279" w:rsidRPr="00CE230D" w:rsidRDefault="00BD4CC9" w:rsidP="00BD4CC9">
            <w:pPr>
              <w:jc w:val="center"/>
              <w:rPr>
                <w:rFonts w:cs="Times New Roman"/>
                <w:sz w:val="18"/>
                <w:szCs w:val="18"/>
              </w:rPr>
            </w:pPr>
            <w:r>
              <w:rPr>
                <w:rFonts w:cs="Times New Roman"/>
                <w:sz w:val="20"/>
                <w:szCs w:val="20"/>
              </w:rPr>
              <w:t>3</w:t>
            </w:r>
          </w:p>
        </w:tc>
        <w:tc>
          <w:tcPr>
            <w:tcW w:w="1191" w:type="dxa"/>
          </w:tcPr>
          <w:p w14:paraId="4F779615" w14:textId="297C3890" w:rsidR="00910279" w:rsidRPr="00CE230D" w:rsidRDefault="00910279" w:rsidP="00BD4CC9">
            <w:pPr>
              <w:jc w:val="center"/>
              <w:rPr>
                <w:rFonts w:cs="Times New Roman"/>
                <w:sz w:val="18"/>
                <w:szCs w:val="18"/>
              </w:rPr>
            </w:pPr>
            <w:r>
              <w:rPr>
                <w:rFonts w:cs="Times New Roman"/>
                <w:sz w:val="20"/>
                <w:szCs w:val="20"/>
              </w:rPr>
              <w:t>96,872</w:t>
            </w:r>
          </w:p>
        </w:tc>
        <w:tc>
          <w:tcPr>
            <w:tcW w:w="1134" w:type="dxa"/>
          </w:tcPr>
          <w:p w14:paraId="39C57454" w14:textId="7757D106" w:rsidR="00910279" w:rsidRPr="005D1281" w:rsidRDefault="00646144" w:rsidP="00BD4CC9">
            <w:pPr>
              <w:jc w:val="center"/>
              <w:rPr>
                <w:rFonts w:cs="Times New Roman"/>
                <w:sz w:val="18"/>
                <w:szCs w:val="18"/>
              </w:rPr>
            </w:pPr>
            <w:r w:rsidRPr="005D1281">
              <w:rPr>
                <w:rFonts w:cs="Times New Roman"/>
                <w:sz w:val="20"/>
                <w:szCs w:val="20"/>
              </w:rPr>
              <w:t>2.811,54</w:t>
            </w:r>
          </w:p>
        </w:tc>
        <w:tc>
          <w:tcPr>
            <w:tcW w:w="1275" w:type="dxa"/>
          </w:tcPr>
          <w:p w14:paraId="667F316E" w14:textId="7EFAC6F1" w:rsidR="00910279" w:rsidRPr="005D1281" w:rsidRDefault="00646144" w:rsidP="00BD4CC9">
            <w:pPr>
              <w:jc w:val="center"/>
              <w:rPr>
                <w:rFonts w:cs="Times New Roman"/>
                <w:sz w:val="18"/>
                <w:szCs w:val="18"/>
              </w:rPr>
            </w:pPr>
            <w:r w:rsidRPr="005D1281">
              <w:rPr>
                <w:rFonts w:cs="Times New Roman"/>
                <w:sz w:val="20"/>
                <w:szCs w:val="20"/>
              </w:rPr>
              <w:t>126,44</w:t>
            </w:r>
          </w:p>
        </w:tc>
        <w:tc>
          <w:tcPr>
            <w:tcW w:w="1417" w:type="dxa"/>
          </w:tcPr>
          <w:p w14:paraId="38983635" w14:textId="28467009" w:rsidR="00910279" w:rsidRPr="00CE230D" w:rsidRDefault="00910279" w:rsidP="00BD4CC9">
            <w:pPr>
              <w:jc w:val="center"/>
              <w:rPr>
                <w:rFonts w:cs="Times New Roman"/>
                <w:sz w:val="18"/>
                <w:szCs w:val="18"/>
              </w:rPr>
            </w:pPr>
            <w:r>
              <w:rPr>
                <w:rFonts w:cs="Times New Roman"/>
                <w:sz w:val="20"/>
                <w:szCs w:val="20"/>
              </w:rPr>
              <w:t>0,17164</w:t>
            </w:r>
          </w:p>
        </w:tc>
        <w:tc>
          <w:tcPr>
            <w:tcW w:w="992" w:type="dxa"/>
          </w:tcPr>
          <w:p w14:paraId="426462A6" w14:textId="3144DA6B" w:rsidR="00910279" w:rsidRPr="00CE230D" w:rsidRDefault="00910279" w:rsidP="00BD4CC9">
            <w:pPr>
              <w:jc w:val="center"/>
              <w:rPr>
                <w:rFonts w:cs="Times New Roman"/>
                <w:sz w:val="18"/>
                <w:szCs w:val="18"/>
              </w:rPr>
            </w:pPr>
            <w:r>
              <w:rPr>
                <w:rFonts w:cs="Times New Roman"/>
                <w:sz w:val="20"/>
                <w:szCs w:val="20"/>
              </w:rPr>
              <w:t>87,83</w:t>
            </w:r>
          </w:p>
        </w:tc>
        <w:tc>
          <w:tcPr>
            <w:tcW w:w="907" w:type="dxa"/>
          </w:tcPr>
          <w:p w14:paraId="20295A84" w14:textId="397C09D9" w:rsidR="00910279" w:rsidRPr="00CE230D" w:rsidRDefault="00910279" w:rsidP="00BD4CC9">
            <w:pPr>
              <w:jc w:val="center"/>
              <w:rPr>
                <w:rFonts w:cs="Times New Roman"/>
                <w:sz w:val="18"/>
                <w:szCs w:val="18"/>
              </w:rPr>
            </w:pPr>
            <w:r>
              <w:rPr>
                <w:rFonts w:cs="Times New Roman"/>
                <w:sz w:val="20"/>
                <w:szCs w:val="20"/>
              </w:rPr>
              <w:t>92,50</w:t>
            </w:r>
          </w:p>
        </w:tc>
        <w:tc>
          <w:tcPr>
            <w:tcW w:w="1228" w:type="dxa"/>
          </w:tcPr>
          <w:p w14:paraId="6D82361E" w14:textId="66928E8A" w:rsidR="00910279" w:rsidRPr="00CE230D" w:rsidRDefault="00910279" w:rsidP="00BD4CC9">
            <w:pPr>
              <w:jc w:val="center"/>
              <w:rPr>
                <w:rFonts w:cs="Times New Roman"/>
                <w:sz w:val="18"/>
                <w:szCs w:val="18"/>
              </w:rPr>
            </w:pPr>
            <w:r>
              <w:rPr>
                <w:rFonts w:cs="Times New Roman"/>
                <w:sz w:val="20"/>
                <w:szCs w:val="20"/>
              </w:rPr>
              <w:t>92,78</w:t>
            </w:r>
          </w:p>
        </w:tc>
      </w:tr>
      <w:tr w:rsidR="00910279" w:rsidRPr="00F02505" w14:paraId="0B53C741" w14:textId="77777777" w:rsidTr="00BD4CC9">
        <w:tc>
          <w:tcPr>
            <w:tcW w:w="1276" w:type="dxa"/>
            <w:vAlign w:val="center"/>
          </w:tcPr>
          <w:p w14:paraId="6F8E69B5" w14:textId="1F7333A1" w:rsidR="00910279" w:rsidRPr="00CE230D" w:rsidRDefault="00910279" w:rsidP="00BD4CC9">
            <w:pPr>
              <w:rPr>
                <w:rFonts w:cs="Times New Roman"/>
                <w:sz w:val="18"/>
                <w:szCs w:val="18"/>
              </w:rPr>
            </w:pPr>
            <w:r>
              <w:rPr>
                <w:rFonts w:cs="Times New Roman"/>
                <w:sz w:val="20"/>
                <w:szCs w:val="20"/>
              </w:rPr>
              <w:t>Čaglin</w:t>
            </w:r>
          </w:p>
        </w:tc>
        <w:tc>
          <w:tcPr>
            <w:tcW w:w="851" w:type="dxa"/>
          </w:tcPr>
          <w:p w14:paraId="457A2603" w14:textId="76801816" w:rsidR="00910279" w:rsidRPr="00CE230D" w:rsidRDefault="00BD4CC9" w:rsidP="00BD4CC9">
            <w:pPr>
              <w:jc w:val="center"/>
              <w:rPr>
                <w:rFonts w:cs="Times New Roman"/>
                <w:sz w:val="18"/>
                <w:szCs w:val="18"/>
              </w:rPr>
            </w:pPr>
            <w:r>
              <w:rPr>
                <w:rFonts w:cs="Times New Roman"/>
                <w:sz w:val="20"/>
                <w:szCs w:val="20"/>
              </w:rPr>
              <w:t>2</w:t>
            </w:r>
          </w:p>
        </w:tc>
        <w:tc>
          <w:tcPr>
            <w:tcW w:w="1191" w:type="dxa"/>
          </w:tcPr>
          <w:p w14:paraId="7A11123C" w14:textId="3B9C74C8" w:rsidR="00910279" w:rsidRPr="00CE230D" w:rsidRDefault="00910279" w:rsidP="00BD4CC9">
            <w:pPr>
              <w:jc w:val="center"/>
              <w:rPr>
                <w:rFonts w:cs="Times New Roman"/>
                <w:sz w:val="18"/>
                <w:szCs w:val="18"/>
              </w:rPr>
            </w:pPr>
            <w:r>
              <w:rPr>
                <w:rFonts w:cs="Times New Roman"/>
                <w:sz w:val="20"/>
                <w:szCs w:val="20"/>
              </w:rPr>
              <w:t>92,686</w:t>
            </w:r>
          </w:p>
        </w:tc>
        <w:tc>
          <w:tcPr>
            <w:tcW w:w="1134" w:type="dxa"/>
          </w:tcPr>
          <w:p w14:paraId="7BF57D22" w14:textId="75AEFDD0" w:rsidR="00910279" w:rsidRPr="005D1281" w:rsidRDefault="00646144" w:rsidP="00BD4CC9">
            <w:pPr>
              <w:jc w:val="center"/>
              <w:rPr>
                <w:rFonts w:cs="Times New Roman"/>
                <w:sz w:val="18"/>
                <w:szCs w:val="18"/>
              </w:rPr>
            </w:pPr>
            <w:r w:rsidRPr="005D1281">
              <w:rPr>
                <w:rFonts w:cs="Times New Roman"/>
                <w:sz w:val="20"/>
                <w:szCs w:val="20"/>
              </w:rPr>
              <w:t>1.860,27</w:t>
            </w:r>
          </w:p>
        </w:tc>
        <w:tc>
          <w:tcPr>
            <w:tcW w:w="1275" w:type="dxa"/>
          </w:tcPr>
          <w:p w14:paraId="71281A8B" w14:textId="554C14EA" w:rsidR="00910279" w:rsidRPr="005D1281" w:rsidRDefault="00646144" w:rsidP="00BD4CC9">
            <w:pPr>
              <w:jc w:val="center"/>
              <w:rPr>
                <w:rFonts w:cs="Times New Roman"/>
                <w:sz w:val="18"/>
                <w:szCs w:val="18"/>
              </w:rPr>
            </w:pPr>
            <w:r w:rsidRPr="005D1281">
              <w:rPr>
                <w:rFonts w:cs="Times New Roman"/>
                <w:sz w:val="20"/>
                <w:szCs w:val="20"/>
              </w:rPr>
              <w:t>98,82</w:t>
            </w:r>
          </w:p>
        </w:tc>
        <w:tc>
          <w:tcPr>
            <w:tcW w:w="1417" w:type="dxa"/>
          </w:tcPr>
          <w:p w14:paraId="2A8F29DA" w14:textId="58A1187C" w:rsidR="00910279" w:rsidRPr="00CE230D" w:rsidRDefault="00910279" w:rsidP="00BD4CC9">
            <w:pPr>
              <w:jc w:val="center"/>
              <w:rPr>
                <w:rFonts w:cs="Times New Roman"/>
                <w:sz w:val="18"/>
                <w:szCs w:val="18"/>
              </w:rPr>
            </w:pPr>
            <w:r>
              <w:rPr>
                <w:rFonts w:cs="Times New Roman"/>
                <w:sz w:val="20"/>
                <w:szCs w:val="20"/>
              </w:rPr>
              <w:t>0,21430</w:t>
            </w:r>
          </w:p>
        </w:tc>
        <w:tc>
          <w:tcPr>
            <w:tcW w:w="992" w:type="dxa"/>
          </w:tcPr>
          <w:p w14:paraId="514564A4" w14:textId="37353233" w:rsidR="00910279" w:rsidRPr="00CE230D" w:rsidRDefault="00910279" w:rsidP="00BD4CC9">
            <w:pPr>
              <w:jc w:val="center"/>
              <w:rPr>
                <w:rFonts w:cs="Times New Roman"/>
                <w:sz w:val="18"/>
                <w:szCs w:val="18"/>
              </w:rPr>
            </w:pPr>
            <w:r>
              <w:rPr>
                <w:rFonts w:cs="Times New Roman"/>
                <w:sz w:val="20"/>
                <w:szCs w:val="20"/>
              </w:rPr>
              <w:t>89,98</w:t>
            </w:r>
          </w:p>
        </w:tc>
        <w:tc>
          <w:tcPr>
            <w:tcW w:w="907" w:type="dxa"/>
          </w:tcPr>
          <w:p w14:paraId="6E32B640" w14:textId="0ED3B09D" w:rsidR="00910279" w:rsidRPr="00CE230D" w:rsidRDefault="00910279" w:rsidP="00BD4CC9">
            <w:pPr>
              <w:jc w:val="center"/>
              <w:rPr>
                <w:rFonts w:cs="Times New Roman"/>
                <w:sz w:val="18"/>
                <w:szCs w:val="18"/>
              </w:rPr>
            </w:pPr>
            <w:r>
              <w:rPr>
                <w:rFonts w:cs="Times New Roman"/>
                <w:sz w:val="20"/>
                <w:szCs w:val="20"/>
              </w:rPr>
              <w:t>157,30</w:t>
            </w:r>
          </w:p>
        </w:tc>
        <w:tc>
          <w:tcPr>
            <w:tcW w:w="1228" w:type="dxa"/>
          </w:tcPr>
          <w:p w14:paraId="2A86AAD0" w14:textId="6A2B2198" w:rsidR="00910279" w:rsidRPr="00CE230D" w:rsidRDefault="00910279" w:rsidP="00BD4CC9">
            <w:pPr>
              <w:jc w:val="center"/>
              <w:rPr>
                <w:rFonts w:cs="Times New Roman"/>
                <w:sz w:val="18"/>
                <w:szCs w:val="18"/>
              </w:rPr>
            </w:pPr>
            <w:r>
              <w:rPr>
                <w:rFonts w:cs="Times New Roman"/>
                <w:sz w:val="20"/>
                <w:szCs w:val="20"/>
              </w:rPr>
              <w:t>91,18</w:t>
            </w:r>
          </w:p>
        </w:tc>
      </w:tr>
      <w:tr w:rsidR="00910279" w:rsidRPr="00F02505" w14:paraId="49CF7C99" w14:textId="77777777" w:rsidTr="00BD4CC9">
        <w:tc>
          <w:tcPr>
            <w:tcW w:w="1276" w:type="dxa"/>
            <w:vAlign w:val="center"/>
          </w:tcPr>
          <w:p w14:paraId="280FCC5A" w14:textId="13B4A4A8" w:rsidR="00910279" w:rsidRPr="00CE230D" w:rsidRDefault="00910279" w:rsidP="00BD4CC9">
            <w:pPr>
              <w:rPr>
                <w:rFonts w:cs="Times New Roman"/>
                <w:sz w:val="18"/>
                <w:szCs w:val="18"/>
              </w:rPr>
            </w:pPr>
            <w:r>
              <w:rPr>
                <w:rFonts w:cs="Times New Roman"/>
                <w:sz w:val="20"/>
                <w:szCs w:val="20"/>
              </w:rPr>
              <w:t>Nova Kapela</w:t>
            </w:r>
          </w:p>
        </w:tc>
        <w:tc>
          <w:tcPr>
            <w:tcW w:w="851" w:type="dxa"/>
          </w:tcPr>
          <w:p w14:paraId="011F53F8" w14:textId="2B28F476" w:rsidR="00910279" w:rsidRPr="00CE230D" w:rsidRDefault="00BD4CC9" w:rsidP="00BD4CC9">
            <w:pPr>
              <w:jc w:val="center"/>
              <w:rPr>
                <w:rFonts w:cs="Times New Roman"/>
                <w:sz w:val="18"/>
                <w:szCs w:val="18"/>
              </w:rPr>
            </w:pPr>
            <w:r>
              <w:rPr>
                <w:rFonts w:cs="Times New Roman"/>
                <w:sz w:val="20"/>
                <w:szCs w:val="20"/>
              </w:rPr>
              <w:t>2</w:t>
            </w:r>
          </w:p>
        </w:tc>
        <w:tc>
          <w:tcPr>
            <w:tcW w:w="1191" w:type="dxa"/>
          </w:tcPr>
          <w:p w14:paraId="29E4F835" w14:textId="47BB2008" w:rsidR="00910279" w:rsidRPr="00CE230D" w:rsidRDefault="00910279" w:rsidP="00BD4CC9">
            <w:pPr>
              <w:jc w:val="center"/>
              <w:rPr>
                <w:rFonts w:cs="Times New Roman"/>
                <w:sz w:val="18"/>
                <w:szCs w:val="18"/>
              </w:rPr>
            </w:pPr>
            <w:r>
              <w:rPr>
                <w:rFonts w:cs="Times New Roman"/>
                <w:sz w:val="20"/>
                <w:szCs w:val="20"/>
              </w:rPr>
              <w:t>94,598</w:t>
            </w:r>
          </w:p>
        </w:tc>
        <w:tc>
          <w:tcPr>
            <w:tcW w:w="1134" w:type="dxa"/>
          </w:tcPr>
          <w:p w14:paraId="5012DC0D" w14:textId="62CB34B0" w:rsidR="00910279" w:rsidRPr="005D1281" w:rsidRDefault="00646144" w:rsidP="00BD4CC9">
            <w:pPr>
              <w:jc w:val="center"/>
              <w:rPr>
                <w:rFonts w:cs="Times New Roman"/>
                <w:sz w:val="18"/>
                <w:szCs w:val="18"/>
              </w:rPr>
            </w:pPr>
            <w:r w:rsidRPr="005D1281">
              <w:rPr>
                <w:rFonts w:cs="Times New Roman"/>
                <w:sz w:val="20"/>
                <w:szCs w:val="20"/>
              </w:rPr>
              <w:t>2.791,85</w:t>
            </w:r>
          </w:p>
        </w:tc>
        <w:tc>
          <w:tcPr>
            <w:tcW w:w="1275" w:type="dxa"/>
          </w:tcPr>
          <w:p w14:paraId="1117ED1C" w14:textId="28B1426B" w:rsidR="00910279" w:rsidRPr="005D1281" w:rsidRDefault="00646144" w:rsidP="00BD4CC9">
            <w:pPr>
              <w:jc w:val="center"/>
              <w:rPr>
                <w:rFonts w:cs="Times New Roman"/>
                <w:sz w:val="18"/>
                <w:szCs w:val="18"/>
              </w:rPr>
            </w:pPr>
            <w:r w:rsidRPr="005D1281">
              <w:rPr>
                <w:rFonts w:cs="Times New Roman"/>
                <w:sz w:val="20"/>
                <w:szCs w:val="20"/>
              </w:rPr>
              <w:t>143,81</w:t>
            </w:r>
          </w:p>
        </w:tc>
        <w:tc>
          <w:tcPr>
            <w:tcW w:w="1417" w:type="dxa"/>
          </w:tcPr>
          <w:p w14:paraId="5DF00670" w14:textId="5FFE4CBB" w:rsidR="00910279" w:rsidRPr="00CE230D" w:rsidRDefault="00910279" w:rsidP="00BD4CC9">
            <w:pPr>
              <w:jc w:val="center"/>
              <w:rPr>
                <w:rFonts w:cs="Times New Roman"/>
                <w:sz w:val="18"/>
                <w:szCs w:val="18"/>
              </w:rPr>
            </w:pPr>
            <w:r>
              <w:rPr>
                <w:rFonts w:cs="Times New Roman"/>
                <w:sz w:val="20"/>
                <w:szCs w:val="20"/>
              </w:rPr>
              <w:t>0,26182</w:t>
            </w:r>
          </w:p>
        </w:tc>
        <w:tc>
          <w:tcPr>
            <w:tcW w:w="992" w:type="dxa"/>
          </w:tcPr>
          <w:p w14:paraId="5C33EA86" w14:textId="39D2952D" w:rsidR="00910279" w:rsidRPr="00CE230D" w:rsidRDefault="00910279" w:rsidP="00BD4CC9">
            <w:pPr>
              <w:jc w:val="center"/>
              <w:rPr>
                <w:rFonts w:cs="Times New Roman"/>
                <w:sz w:val="18"/>
                <w:szCs w:val="18"/>
              </w:rPr>
            </w:pPr>
            <w:r>
              <w:rPr>
                <w:rFonts w:cs="Times New Roman"/>
                <w:sz w:val="20"/>
                <w:szCs w:val="20"/>
              </w:rPr>
              <w:t>84,76</w:t>
            </w:r>
          </w:p>
        </w:tc>
        <w:tc>
          <w:tcPr>
            <w:tcW w:w="907" w:type="dxa"/>
          </w:tcPr>
          <w:p w14:paraId="4EB90FD7" w14:textId="5EB1A0C2" w:rsidR="00910279" w:rsidRPr="00CE230D" w:rsidRDefault="00910279" w:rsidP="00BD4CC9">
            <w:pPr>
              <w:jc w:val="center"/>
              <w:rPr>
                <w:rFonts w:cs="Times New Roman"/>
                <w:sz w:val="18"/>
                <w:szCs w:val="18"/>
              </w:rPr>
            </w:pPr>
            <w:r>
              <w:rPr>
                <w:rFonts w:cs="Times New Roman"/>
                <w:sz w:val="20"/>
                <w:szCs w:val="20"/>
              </w:rPr>
              <w:t>121,20</w:t>
            </w:r>
          </w:p>
        </w:tc>
        <w:tc>
          <w:tcPr>
            <w:tcW w:w="1228" w:type="dxa"/>
          </w:tcPr>
          <w:p w14:paraId="2CA179EE" w14:textId="5F712245" w:rsidR="00910279" w:rsidRPr="00CE230D" w:rsidRDefault="00910279" w:rsidP="00BD4CC9">
            <w:pPr>
              <w:jc w:val="center"/>
              <w:rPr>
                <w:rFonts w:cs="Times New Roman"/>
                <w:sz w:val="18"/>
                <w:szCs w:val="18"/>
              </w:rPr>
            </w:pPr>
            <w:r>
              <w:rPr>
                <w:rFonts w:cs="Times New Roman"/>
                <w:sz w:val="20"/>
                <w:szCs w:val="20"/>
              </w:rPr>
              <w:t>93,59</w:t>
            </w:r>
          </w:p>
        </w:tc>
      </w:tr>
      <w:tr w:rsidR="00910279" w:rsidRPr="00F02505" w14:paraId="36C721DA" w14:textId="77777777" w:rsidTr="00BD4CC9">
        <w:tc>
          <w:tcPr>
            <w:tcW w:w="1276" w:type="dxa"/>
            <w:vAlign w:val="center"/>
          </w:tcPr>
          <w:p w14:paraId="37EBCAF4" w14:textId="123C8B35" w:rsidR="00910279" w:rsidRPr="00CE230D" w:rsidRDefault="00910279" w:rsidP="00BD4CC9">
            <w:pPr>
              <w:rPr>
                <w:rFonts w:cs="Times New Roman"/>
                <w:sz w:val="18"/>
                <w:szCs w:val="18"/>
              </w:rPr>
            </w:pPr>
            <w:r>
              <w:rPr>
                <w:rFonts w:cs="Times New Roman"/>
                <w:sz w:val="20"/>
                <w:szCs w:val="20"/>
              </w:rPr>
              <w:t>Oriovac</w:t>
            </w:r>
          </w:p>
        </w:tc>
        <w:tc>
          <w:tcPr>
            <w:tcW w:w="851" w:type="dxa"/>
          </w:tcPr>
          <w:p w14:paraId="6BD5D685" w14:textId="5D371F11" w:rsidR="00910279" w:rsidRPr="00CE230D" w:rsidRDefault="00BD4CC9" w:rsidP="00BD4CC9">
            <w:pPr>
              <w:jc w:val="center"/>
              <w:rPr>
                <w:rFonts w:cs="Times New Roman"/>
                <w:sz w:val="18"/>
                <w:szCs w:val="18"/>
              </w:rPr>
            </w:pPr>
            <w:r>
              <w:rPr>
                <w:rFonts w:cs="Times New Roman"/>
                <w:sz w:val="20"/>
                <w:szCs w:val="20"/>
              </w:rPr>
              <w:t>3</w:t>
            </w:r>
          </w:p>
        </w:tc>
        <w:tc>
          <w:tcPr>
            <w:tcW w:w="1191" w:type="dxa"/>
          </w:tcPr>
          <w:p w14:paraId="05938B08" w14:textId="3E1C8C98" w:rsidR="00910279" w:rsidRPr="00CE230D" w:rsidRDefault="00910279" w:rsidP="00BD4CC9">
            <w:pPr>
              <w:jc w:val="center"/>
              <w:rPr>
                <w:rFonts w:cs="Times New Roman"/>
                <w:sz w:val="18"/>
                <w:szCs w:val="18"/>
              </w:rPr>
            </w:pPr>
            <w:r>
              <w:rPr>
                <w:rFonts w:cs="Times New Roman"/>
                <w:sz w:val="20"/>
                <w:szCs w:val="20"/>
              </w:rPr>
              <w:t>97,137</w:t>
            </w:r>
          </w:p>
        </w:tc>
        <w:tc>
          <w:tcPr>
            <w:tcW w:w="1134" w:type="dxa"/>
          </w:tcPr>
          <w:p w14:paraId="084955CD" w14:textId="334DCDBA" w:rsidR="00910279" w:rsidRPr="005D1281" w:rsidRDefault="00646144" w:rsidP="00BD4CC9">
            <w:pPr>
              <w:jc w:val="center"/>
              <w:rPr>
                <w:rFonts w:cs="Times New Roman"/>
                <w:sz w:val="18"/>
                <w:szCs w:val="18"/>
              </w:rPr>
            </w:pPr>
            <w:r w:rsidRPr="005D1281">
              <w:rPr>
                <w:rFonts w:cs="Times New Roman"/>
                <w:sz w:val="20"/>
                <w:szCs w:val="20"/>
              </w:rPr>
              <w:t>2.770,93</w:t>
            </w:r>
          </w:p>
        </w:tc>
        <w:tc>
          <w:tcPr>
            <w:tcW w:w="1275" w:type="dxa"/>
          </w:tcPr>
          <w:p w14:paraId="006D4D2D" w14:textId="4ADA1DA7" w:rsidR="00910279" w:rsidRPr="005D1281" w:rsidRDefault="00646144" w:rsidP="00BD4CC9">
            <w:pPr>
              <w:jc w:val="center"/>
              <w:rPr>
                <w:rFonts w:cs="Times New Roman"/>
                <w:sz w:val="18"/>
                <w:szCs w:val="18"/>
              </w:rPr>
            </w:pPr>
            <w:r w:rsidRPr="005D1281">
              <w:rPr>
                <w:rFonts w:cs="Times New Roman"/>
                <w:sz w:val="20"/>
                <w:szCs w:val="20"/>
              </w:rPr>
              <w:t>132,07</w:t>
            </w:r>
          </w:p>
        </w:tc>
        <w:tc>
          <w:tcPr>
            <w:tcW w:w="1417" w:type="dxa"/>
          </w:tcPr>
          <w:p w14:paraId="7C36778F" w14:textId="28B3F96A" w:rsidR="00910279" w:rsidRPr="00CE230D" w:rsidRDefault="00910279" w:rsidP="00BD4CC9">
            <w:pPr>
              <w:jc w:val="center"/>
              <w:rPr>
                <w:rFonts w:cs="Times New Roman"/>
                <w:sz w:val="18"/>
                <w:szCs w:val="18"/>
              </w:rPr>
            </w:pPr>
            <w:r>
              <w:rPr>
                <w:rFonts w:cs="Times New Roman"/>
                <w:sz w:val="20"/>
                <w:szCs w:val="20"/>
              </w:rPr>
              <w:t>0,17260</w:t>
            </w:r>
          </w:p>
        </w:tc>
        <w:tc>
          <w:tcPr>
            <w:tcW w:w="992" w:type="dxa"/>
          </w:tcPr>
          <w:p w14:paraId="50959C57" w14:textId="1B741986" w:rsidR="00910279" w:rsidRPr="00CE230D" w:rsidRDefault="00910279" w:rsidP="00BD4CC9">
            <w:pPr>
              <w:jc w:val="center"/>
              <w:rPr>
                <w:rFonts w:cs="Times New Roman"/>
                <w:sz w:val="18"/>
                <w:szCs w:val="18"/>
              </w:rPr>
            </w:pPr>
            <w:r>
              <w:rPr>
                <w:rFonts w:cs="Times New Roman"/>
                <w:sz w:val="20"/>
                <w:szCs w:val="20"/>
              </w:rPr>
              <w:t>89,13</w:t>
            </w:r>
          </w:p>
        </w:tc>
        <w:tc>
          <w:tcPr>
            <w:tcW w:w="907" w:type="dxa"/>
          </w:tcPr>
          <w:p w14:paraId="169B907F" w14:textId="5003DE21" w:rsidR="00910279" w:rsidRPr="00CE230D" w:rsidRDefault="00910279" w:rsidP="00BD4CC9">
            <w:pPr>
              <w:jc w:val="center"/>
              <w:rPr>
                <w:rFonts w:cs="Times New Roman"/>
                <w:sz w:val="18"/>
                <w:szCs w:val="18"/>
              </w:rPr>
            </w:pPr>
            <w:r>
              <w:rPr>
                <w:rFonts w:cs="Times New Roman"/>
                <w:sz w:val="20"/>
                <w:szCs w:val="20"/>
              </w:rPr>
              <w:t>104,20</w:t>
            </w:r>
          </w:p>
        </w:tc>
        <w:tc>
          <w:tcPr>
            <w:tcW w:w="1228" w:type="dxa"/>
          </w:tcPr>
          <w:p w14:paraId="69031846" w14:textId="3F6D7786" w:rsidR="00910279" w:rsidRPr="00CE230D" w:rsidRDefault="00910279" w:rsidP="00BD4CC9">
            <w:pPr>
              <w:jc w:val="center"/>
              <w:rPr>
                <w:rFonts w:cs="Times New Roman"/>
                <w:sz w:val="18"/>
                <w:szCs w:val="18"/>
              </w:rPr>
            </w:pPr>
            <w:r>
              <w:rPr>
                <w:rFonts w:cs="Times New Roman"/>
                <w:sz w:val="20"/>
                <w:szCs w:val="20"/>
              </w:rPr>
              <w:t>94,79</w:t>
            </w:r>
          </w:p>
        </w:tc>
      </w:tr>
      <w:tr w:rsidR="00910279" w:rsidRPr="0018026B" w14:paraId="6BA811E2" w14:textId="77777777" w:rsidTr="00BD4CC9">
        <w:tc>
          <w:tcPr>
            <w:tcW w:w="1276" w:type="dxa"/>
            <w:shd w:val="clear" w:color="auto" w:fill="auto"/>
            <w:vAlign w:val="center"/>
          </w:tcPr>
          <w:p w14:paraId="382AEE47" w14:textId="658F19DB" w:rsidR="00910279" w:rsidRPr="00CE230D" w:rsidRDefault="00910279" w:rsidP="00BD4CC9">
            <w:pPr>
              <w:rPr>
                <w:rFonts w:cs="Times New Roman"/>
                <w:sz w:val="18"/>
                <w:szCs w:val="18"/>
              </w:rPr>
            </w:pPr>
            <w:r>
              <w:rPr>
                <w:rFonts w:cs="Times New Roman"/>
                <w:sz w:val="20"/>
                <w:szCs w:val="20"/>
              </w:rPr>
              <w:t>Pocrkavlje</w:t>
            </w:r>
          </w:p>
        </w:tc>
        <w:tc>
          <w:tcPr>
            <w:tcW w:w="851" w:type="dxa"/>
          </w:tcPr>
          <w:p w14:paraId="6203ED7C" w14:textId="26AFC4F7" w:rsidR="00910279" w:rsidRPr="00CE230D" w:rsidRDefault="00BD4CC9" w:rsidP="00BD4CC9">
            <w:pPr>
              <w:jc w:val="center"/>
              <w:rPr>
                <w:rFonts w:cs="Times New Roman"/>
                <w:sz w:val="18"/>
                <w:szCs w:val="18"/>
              </w:rPr>
            </w:pPr>
            <w:r>
              <w:rPr>
                <w:rFonts w:cs="Times New Roman"/>
                <w:sz w:val="20"/>
                <w:szCs w:val="20"/>
              </w:rPr>
              <w:t>3</w:t>
            </w:r>
          </w:p>
        </w:tc>
        <w:tc>
          <w:tcPr>
            <w:tcW w:w="1191" w:type="dxa"/>
          </w:tcPr>
          <w:p w14:paraId="4BBAAA21" w14:textId="50A1E426" w:rsidR="00910279" w:rsidRPr="00CE230D" w:rsidRDefault="00910279" w:rsidP="00BD4CC9">
            <w:pPr>
              <w:jc w:val="center"/>
              <w:rPr>
                <w:color w:val="000000"/>
                <w:sz w:val="18"/>
                <w:szCs w:val="18"/>
              </w:rPr>
            </w:pPr>
            <w:r>
              <w:rPr>
                <w:rFonts w:cs="Times New Roman"/>
                <w:sz w:val="20"/>
                <w:szCs w:val="20"/>
              </w:rPr>
              <w:t>96,357</w:t>
            </w:r>
          </w:p>
        </w:tc>
        <w:tc>
          <w:tcPr>
            <w:tcW w:w="1134" w:type="dxa"/>
          </w:tcPr>
          <w:p w14:paraId="531D8609" w14:textId="2CB07BA4" w:rsidR="00910279" w:rsidRPr="005D1281" w:rsidRDefault="00646144" w:rsidP="00BD4CC9">
            <w:pPr>
              <w:jc w:val="center"/>
              <w:rPr>
                <w:rFonts w:cs="Times New Roman"/>
                <w:color w:val="000000"/>
                <w:sz w:val="18"/>
                <w:szCs w:val="18"/>
              </w:rPr>
            </w:pPr>
            <w:r w:rsidRPr="005D1281">
              <w:rPr>
                <w:rFonts w:cs="Times New Roman"/>
                <w:sz w:val="20"/>
                <w:szCs w:val="20"/>
              </w:rPr>
              <w:t>2.407,31</w:t>
            </w:r>
          </w:p>
        </w:tc>
        <w:tc>
          <w:tcPr>
            <w:tcW w:w="1275" w:type="dxa"/>
          </w:tcPr>
          <w:p w14:paraId="2EABDD24" w14:textId="0984129B" w:rsidR="00910279" w:rsidRPr="005D1281" w:rsidRDefault="00646144" w:rsidP="00BD4CC9">
            <w:pPr>
              <w:jc w:val="center"/>
              <w:rPr>
                <w:rFonts w:cs="Times New Roman"/>
                <w:color w:val="000000"/>
                <w:sz w:val="18"/>
                <w:szCs w:val="18"/>
              </w:rPr>
            </w:pPr>
            <w:r w:rsidRPr="005D1281">
              <w:rPr>
                <w:rFonts w:cs="Times New Roman"/>
                <w:sz w:val="20"/>
                <w:szCs w:val="20"/>
              </w:rPr>
              <w:t>112,12</w:t>
            </w:r>
          </w:p>
        </w:tc>
        <w:tc>
          <w:tcPr>
            <w:tcW w:w="1417" w:type="dxa"/>
          </w:tcPr>
          <w:p w14:paraId="124F67B3" w14:textId="674C71D6" w:rsidR="00910279" w:rsidRPr="00CE230D" w:rsidRDefault="00910279" w:rsidP="00BD4CC9">
            <w:pPr>
              <w:jc w:val="center"/>
              <w:rPr>
                <w:rFonts w:cs="Times New Roman"/>
                <w:sz w:val="18"/>
                <w:szCs w:val="18"/>
              </w:rPr>
            </w:pPr>
            <w:r>
              <w:rPr>
                <w:rFonts w:cs="Times New Roman"/>
                <w:sz w:val="20"/>
                <w:szCs w:val="20"/>
              </w:rPr>
              <w:t>0,21970</w:t>
            </w:r>
          </w:p>
        </w:tc>
        <w:tc>
          <w:tcPr>
            <w:tcW w:w="992" w:type="dxa"/>
          </w:tcPr>
          <w:p w14:paraId="0B4A0BA8" w14:textId="7AB805B1" w:rsidR="00910279" w:rsidRPr="00CE230D" w:rsidRDefault="00910279" w:rsidP="00BD4CC9">
            <w:pPr>
              <w:jc w:val="center"/>
              <w:rPr>
                <w:rFonts w:cs="Times New Roman"/>
                <w:sz w:val="18"/>
                <w:szCs w:val="18"/>
              </w:rPr>
            </w:pPr>
            <w:r>
              <w:rPr>
                <w:rFonts w:cs="Times New Roman"/>
                <w:sz w:val="20"/>
                <w:szCs w:val="20"/>
              </w:rPr>
              <w:t>96,18</w:t>
            </w:r>
          </w:p>
        </w:tc>
        <w:tc>
          <w:tcPr>
            <w:tcW w:w="907" w:type="dxa"/>
          </w:tcPr>
          <w:p w14:paraId="32ADE667" w14:textId="00BF472C" w:rsidR="00910279" w:rsidRPr="00CE230D" w:rsidRDefault="00910279" w:rsidP="00BD4CC9">
            <w:pPr>
              <w:jc w:val="center"/>
              <w:rPr>
                <w:rFonts w:cs="Times New Roman"/>
                <w:sz w:val="18"/>
                <w:szCs w:val="18"/>
              </w:rPr>
            </w:pPr>
            <w:r>
              <w:rPr>
                <w:rFonts w:cs="Times New Roman"/>
                <w:sz w:val="20"/>
                <w:szCs w:val="20"/>
              </w:rPr>
              <w:t>87,80</w:t>
            </w:r>
          </w:p>
        </w:tc>
        <w:tc>
          <w:tcPr>
            <w:tcW w:w="1228" w:type="dxa"/>
          </w:tcPr>
          <w:p w14:paraId="546CC400" w14:textId="451A1DCE" w:rsidR="00910279" w:rsidRPr="00CE230D" w:rsidRDefault="00910279" w:rsidP="00BD4CC9">
            <w:pPr>
              <w:jc w:val="center"/>
              <w:rPr>
                <w:rFonts w:cs="Times New Roman"/>
                <w:sz w:val="18"/>
                <w:szCs w:val="18"/>
              </w:rPr>
            </w:pPr>
            <w:r>
              <w:rPr>
                <w:rFonts w:cs="Times New Roman"/>
                <w:sz w:val="20"/>
                <w:szCs w:val="20"/>
              </w:rPr>
              <w:t>93,18</w:t>
            </w:r>
          </w:p>
        </w:tc>
      </w:tr>
      <w:tr w:rsidR="00BD4CC9" w:rsidRPr="0018026B" w14:paraId="6FB42EC7" w14:textId="77777777" w:rsidTr="00BD4CC9">
        <w:tc>
          <w:tcPr>
            <w:tcW w:w="1276" w:type="dxa"/>
            <w:shd w:val="clear" w:color="auto" w:fill="auto"/>
            <w:vAlign w:val="center"/>
          </w:tcPr>
          <w:p w14:paraId="1ED2AD0B" w14:textId="4F73DD46" w:rsidR="00BD4CC9" w:rsidRPr="00910279" w:rsidRDefault="00BD4CC9" w:rsidP="00BD4CC9">
            <w:pPr>
              <w:rPr>
                <w:rFonts w:cs="Times New Roman"/>
                <w:sz w:val="20"/>
                <w:szCs w:val="20"/>
              </w:rPr>
            </w:pPr>
            <w:r>
              <w:rPr>
                <w:rFonts w:cs="Times New Roman"/>
                <w:sz w:val="20"/>
                <w:szCs w:val="20"/>
              </w:rPr>
              <w:t>Sibinj</w:t>
            </w:r>
          </w:p>
        </w:tc>
        <w:tc>
          <w:tcPr>
            <w:tcW w:w="851" w:type="dxa"/>
          </w:tcPr>
          <w:p w14:paraId="134552FE" w14:textId="4023FFE3" w:rsidR="00BD4CC9" w:rsidRDefault="00BD4CC9" w:rsidP="00BD4CC9">
            <w:pPr>
              <w:jc w:val="center"/>
              <w:rPr>
                <w:rFonts w:cs="Times New Roman"/>
                <w:sz w:val="20"/>
                <w:szCs w:val="20"/>
              </w:rPr>
            </w:pPr>
            <w:r w:rsidRPr="00DA0FD8">
              <w:rPr>
                <w:rFonts w:cs="Times New Roman"/>
                <w:sz w:val="20"/>
                <w:szCs w:val="20"/>
              </w:rPr>
              <w:t>3</w:t>
            </w:r>
          </w:p>
        </w:tc>
        <w:tc>
          <w:tcPr>
            <w:tcW w:w="1191" w:type="dxa"/>
          </w:tcPr>
          <w:p w14:paraId="658DA580" w14:textId="36ABFF1D" w:rsidR="00BD4CC9" w:rsidRDefault="00BD4CC9" w:rsidP="00BD4CC9">
            <w:pPr>
              <w:jc w:val="center"/>
              <w:rPr>
                <w:rFonts w:cs="Times New Roman"/>
                <w:sz w:val="20"/>
                <w:szCs w:val="20"/>
              </w:rPr>
            </w:pPr>
            <w:r>
              <w:rPr>
                <w:rFonts w:cs="Times New Roman"/>
                <w:sz w:val="20"/>
                <w:szCs w:val="20"/>
              </w:rPr>
              <w:t>97,475</w:t>
            </w:r>
          </w:p>
        </w:tc>
        <w:tc>
          <w:tcPr>
            <w:tcW w:w="1134" w:type="dxa"/>
          </w:tcPr>
          <w:p w14:paraId="0613076E" w14:textId="2ACA777C" w:rsidR="00BD4CC9" w:rsidRPr="005D1281" w:rsidRDefault="00646144" w:rsidP="00BD4CC9">
            <w:pPr>
              <w:jc w:val="center"/>
              <w:rPr>
                <w:rFonts w:cs="Times New Roman"/>
                <w:sz w:val="20"/>
                <w:szCs w:val="20"/>
              </w:rPr>
            </w:pPr>
            <w:r w:rsidRPr="005D1281">
              <w:rPr>
                <w:rFonts w:cs="Times New Roman"/>
                <w:sz w:val="20"/>
                <w:szCs w:val="20"/>
              </w:rPr>
              <w:t>2.747,04</w:t>
            </w:r>
          </w:p>
        </w:tc>
        <w:tc>
          <w:tcPr>
            <w:tcW w:w="1275" w:type="dxa"/>
          </w:tcPr>
          <w:p w14:paraId="2310B7F7" w14:textId="3456AC36" w:rsidR="00BD4CC9" w:rsidRPr="005D1281" w:rsidRDefault="00646144" w:rsidP="00BD4CC9">
            <w:pPr>
              <w:jc w:val="center"/>
              <w:rPr>
                <w:rFonts w:cs="Times New Roman"/>
                <w:sz w:val="20"/>
                <w:szCs w:val="20"/>
              </w:rPr>
            </w:pPr>
            <w:r w:rsidRPr="005D1281">
              <w:rPr>
                <w:rFonts w:cs="Times New Roman"/>
                <w:sz w:val="20"/>
                <w:szCs w:val="20"/>
              </w:rPr>
              <w:t>115,85</w:t>
            </w:r>
          </w:p>
        </w:tc>
        <w:tc>
          <w:tcPr>
            <w:tcW w:w="1417" w:type="dxa"/>
          </w:tcPr>
          <w:p w14:paraId="536E50A0" w14:textId="057D5F46" w:rsidR="00BD4CC9" w:rsidRDefault="00BD4CC9" w:rsidP="00BD4CC9">
            <w:pPr>
              <w:jc w:val="center"/>
              <w:rPr>
                <w:rFonts w:cs="Times New Roman"/>
                <w:sz w:val="20"/>
                <w:szCs w:val="20"/>
              </w:rPr>
            </w:pPr>
            <w:r>
              <w:rPr>
                <w:rFonts w:cs="Times New Roman"/>
                <w:sz w:val="20"/>
                <w:szCs w:val="20"/>
              </w:rPr>
              <w:t>0,17307</w:t>
            </w:r>
          </w:p>
        </w:tc>
        <w:tc>
          <w:tcPr>
            <w:tcW w:w="992" w:type="dxa"/>
          </w:tcPr>
          <w:p w14:paraId="4A17F86B" w14:textId="35BCA9F1" w:rsidR="00BD4CC9" w:rsidRDefault="00BD4CC9" w:rsidP="00BD4CC9">
            <w:pPr>
              <w:jc w:val="center"/>
              <w:rPr>
                <w:rFonts w:cs="Times New Roman"/>
                <w:sz w:val="20"/>
                <w:szCs w:val="20"/>
              </w:rPr>
            </w:pPr>
            <w:r>
              <w:rPr>
                <w:rFonts w:cs="Times New Roman"/>
                <w:sz w:val="20"/>
                <w:szCs w:val="20"/>
              </w:rPr>
              <w:t>91,98</w:t>
            </w:r>
          </w:p>
        </w:tc>
        <w:tc>
          <w:tcPr>
            <w:tcW w:w="907" w:type="dxa"/>
          </w:tcPr>
          <w:p w14:paraId="14A20919" w14:textId="21D04E28" w:rsidR="00BD4CC9" w:rsidRDefault="00BD4CC9" w:rsidP="00BD4CC9">
            <w:pPr>
              <w:jc w:val="center"/>
              <w:rPr>
                <w:rFonts w:cs="Times New Roman"/>
                <w:sz w:val="20"/>
                <w:szCs w:val="20"/>
              </w:rPr>
            </w:pPr>
            <w:r>
              <w:rPr>
                <w:rFonts w:cs="Times New Roman"/>
                <w:sz w:val="20"/>
                <w:szCs w:val="20"/>
              </w:rPr>
              <w:t>90,05</w:t>
            </w:r>
          </w:p>
        </w:tc>
        <w:tc>
          <w:tcPr>
            <w:tcW w:w="1228" w:type="dxa"/>
          </w:tcPr>
          <w:p w14:paraId="2743D0F6" w14:textId="4F531292" w:rsidR="00BD4CC9" w:rsidRDefault="00BD4CC9" w:rsidP="00BD4CC9">
            <w:pPr>
              <w:jc w:val="center"/>
              <w:rPr>
                <w:rFonts w:cs="Times New Roman"/>
                <w:sz w:val="20"/>
                <w:szCs w:val="20"/>
              </w:rPr>
            </w:pPr>
            <w:r>
              <w:rPr>
                <w:rFonts w:cs="Times New Roman"/>
                <w:sz w:val="20"/>
                <w:szCs w:val="20"/>
              </w:rPr>
              <w:t>94,04</w:t>
            </w:r>
          </w:p>
        </w:tc>
      </w:tr>
      <w:tr w:rsidR="005D1281" w:rsidRPr="0018026B" w14:paraId="2E791CB7" w14:textId="77777777" w:rsidTr="00BD4CC9">
        <w:tc>
          <w:tcPr>
            <w:tcW w:w="1276" w:type="dxa"/>
            <w:shd w:val="clear" w:color="auto" w:fill="auto"/>
            <w:vAlign w:val="center"/>
          </w:tcPr>
          <w:p w14:paraId="3DE64CEA" w14:textId="35A89AF5" w:rsidR="005D1281" w:rsidRPr="00F54BF6" w:rsidRDefault="005D1281" w:rsidP="005D1281">
            <w:pPr>
              <w:rPr>
                <w:rFonts w:cs="Times New Roman"/>
                <w:b/>
                <w:bCs/>
                <w:sz w:val="20"/>
                <w:szCs w:val="20"/>
              </w:rPr>
            </w:pPr>
            <w:r w:rsidRPr="00F54BF6">
              <w:rPr>
                <w:rFonts w:eastAsia="Times New Roman" w:cs="Times New Roman"/>
                <w:b/>
                <w:bCs/>
                <w:color w:val="000000"/>
                <w:sz w:val="20"/>
                <w:szCs w:val="20"/>
                <w:lang w:eastAsia="hr-HR"/>
              </w:rPr>
              <w:t>Ukupno LAG</w:t>
            </w:r>
            <w:r w:rsidR="00136777">
              <w:rPr>
                <w:rFonts w:eastAsia="Times New Roman" w:cs="Times New Roman"/>
                <w:b/>
                <w:bCs/>
                <w:color w:val="000000"/>
                <w:sz w:val="20"/>
                <w:szCs w:val="20"/>
                <w:lang w:eastAsia="hr-HR"/>
              </w:rPr>
              <w:t>*</w:t>
            </w:r>
          </w:p>
        </w:tc>
        <w:tc>
          <w:tcPr>
            <w:tcW w:w="851" w:type="dxa"/>
            <w:vAlign w:val="center"/>
          </w:tcPr>
          <w:p w14:paraId="47217071" w14:textId="7C195720" w:rsidR="005D1281" w:rsidRPr="005D1281" w:rsidRDefault="005D1281" w:rsidP="005D1281">
            <w:pPr>
              <w:jc w:val="center"/>
              <w:rPr>
                <w:rFonts w:cs="Times New Roman"/>
                <w:b/>
                <w:bCs/>
                <w:sz w:val="20"/>
                <w:szCs w:val="20"/>
              </w:rPr>
            </w:pPr>
            <w:r w:rsidRPr="005D1281">
              <w:rPr>
                <w:rFonts w:cs="Times New Roman"/>
                <w:sz w:val="20"/>
                <w:szCs w:val="20"/>
              </w:rPr>
              <w:t>n/p</w:t>
            </w:r>
          </w:p>
        </w:tc>
        <w:tc>
          <w:tcPr>
            <w:tcW w:w="1191" w:type="dxa"/>
            <w:vAlign w:val="center"/>
          </w:tcPr>
          <w:p w14:paraId="68E38B2C" w14:textId="733059B6" w:rsidR="005D1281" w:rsidRPr="005D1281" w:rsidRDefault="005D1281" w:rsidP="005D1281">
            <w:pPr>
              <w:jc w:val="center"/>
              <w:rPr>
                <w:rFonts w:cs="Times New Roman"/>
                <w:b/>
                <w:bCs/>
                <w:sz w:val="20"/>
                <w:szCs w:val="20"/>
              </w:rPr>
            </w:pPr>
            <w:r w:rsidRPr="005D1281">
              <w:rPr>
                <w:rFonts w:cs="Times New Roman"/>
                <w:sz w:val="20"/>
                <w:szCs w:val="20"/>
              </w:rPr>
              <w:t>n/p</w:t>
            </w:r>
          </w:p>
        </w:tc>
        <w:tc>
          <w:tcPr>
            <w:tcW w:w="1134" w:type="dxa"/>
            <w:vAlign w:val="center"/>
          </w:tcPr>
          <w:p w14:paraId="7C5EF4F1" w14:textId="20EE9B52" w:rsidR="005D1281" w:rsidRPr="005D1281" w:rsidRDefault="005D1281" w:rsidP="005D1281">
            <w:pPr>
              <w:jc w:val="center"/>
              <w:rPr>
                <w:rFonts w:cs="Times New Roman"/>
                <w:b/>
                <w:bCs/>
                <w:sz w:val="20"/>
                <w:szCs w:val="20"/>
              </w:rPr>
            </w:pPr>
            <w:r w:rsidRPr="005D1281">
              <w:rPr>
                <w:rFonts w:cs="Times New Roman"/>
                <w:b/>
                <w:bCs/>
                <w:sz w:val="20"/>
                <w:szCs w:val="20"/>
              </w:rPr>
              <w:t>2.512,14</w:t>
            </w:r>
          </w:p>
        </w:tc>
        <w:tc>
          <w:tcPr>
            <w:tcW w:w="1275" w:type="dxa"/>
            <w:vAlign w:val="center"/>
          </w:tcPr>
          <w:p w14:paraId="61E7B936" w14:textId="7CC96A88" w:rsidR="005D1281" w:rsidRPr="005D1281" w:rsidRDefault="005D1281" w:rsidP="005D1281">
            <w:pPr>
              <w:jc w:val="center"/>
              <w:rPr>
                <w:rFonts w:cs="Times New Roman"/>
                <w:b/>
                <w:bCs/>
                <w:sz w:val="20"/>
                <w:szCs w:val="20"/>
              </w:rPr>
            </w:pPr>
            <w:r w:rsidRPr="005D1281">
              <w:rPr>
                <w:rFonts w:cs="Times New Roman"/>
                <w:b/>
                <w:bCs/>
                <w:sz w:val="20"/>
                <w:szCs w:val="20"/>
              </w:rPr>
              <w:t>117,54</w:t>
            </w:r>
          </w:p>
        </w:tc>
        <w:tc>
          <w:tcPr>
            <w:tcW w:w="1417" w:type="dxa"/>
            <w:vAlign w:val="center"/>
          </w:tcPr>
          <w:p w14:paraId="11B9299B" w14:textId="38369B3A" w:rsidR="005D1281" w:rsidRPr="00F54BF6" w:rsidRDefault="005D1281" w:rsidP="005D1281">
            <w:pPr>
              <w:jc w:val="center"/>
              <w:rPr>
                <w:rFonts w:cs="Times New Roman"/>
                <w:b/>
                <w:bCs/>
                <w:sz w:val="20"/>
                <w:szCs w:val="20"/>
              </w:rPr>
            </w:pPr>
            <w:r w:rsidRPr="00F54BF6">
              <w:rPr>
                <w:rFonts w:cs="Times New Roman"/>
                <w:b/>
                <w:bCs/>
                <w:sz w:val="20"/>
                <w:szCs w:val="20"/>
              </w:rPr>
              <w:t>0,20</w:t>
            </w:r>
          </w:p>
        </w:tc>
        <w:tc>
          <w:tcPr>
            <w:tcW w:w="992" w:type="dxa"/>
            <w:vAlign w:val="center"/>
          </w:tcPr>
          <w:p w14:paraId="077DE2BF" w14:textId="21EDE4A0" w:rsidR="005D1281" w:rsidRPr="00F54BF6" w:rsidRDefault="005D1281" w:rsidP="005D1281">
            <w:pPr>
              <w:jc w:val="center"/>
              <w:rPr>
                <w:rFonts w:cs="Times New Roman"/>
                <w:b/>
                <w:bCs/>
                <w:sz w:val="20"/>
                <w:szCs w:val="20"/>
              </w:rPr>
            </w:pPr>
            <w:r w:rsidRPr="00F54BF6">
              <w:rPr>
                <w:rFonts w:cs="Times New Roman"/>
                <w:b/>
                <w:bCs/>
                <w:sz w:val="20"/>
                <w:szCs w:val="20"/>
              </w:rPr>
              <w:t>90,25</w:t>
            </w:r>
          </w:p>
        </w:tc>
        <w:tc>
          <w:tcPr>
            <w:tcW w:w="907" w:type="dxa"/>
            <w:vAlign w:val="center"/>
          </w:tcPr>
          <w:p w14:paraId="03707F26" w14:textId="3E689ED3" w:rsidR="005D1281" w:rsidRPr="00F54BF6" w:rsidRDefault="005D1281" w:rsidP="005D1281">
            <w:pPr>
              <w:jc w:val="center"/>
              <w:rPr>
                <w:rFonts w:cs="Times New Roman"/>
                <w:b/>
                <w:bCs/>
                <w:sz w:val="20"/>
                <w:szCs w:val="20"/>
              </w:rPr>
            </w:pPr>
            <w:r w:rsidRPr="00F54BF6">
              <w:rPr>
                <w:rFonts w:cs="Times New Roman"/>
                <w:b/>
                <w:bCs/>
                <w:sz w:val="20"/>
                <w:szCs w:val="20"/>
              </w:rPr>
              <w:t>102,78</w:t>
            </w:r>
          </w:p>
        </w:tc>
        <w:tc>
          <w:tcPr>
            <w:tcW w:w="1228" w:type="dxa"/>
            <w:vAlign w:val="center"/>
          </w:tcPr>
          <w:p w14:paraId="0DCA8C68" w14:textId="4EA1D02E" w:rsidR="005D1281" w:rsidRPr="00F54BF6" w:rsidRDefault="005D1281" w:rsidP="005D1281">
            <w:pPr>
              <w:jc w:val="center"/>
              <w:rPr>
                <w:rFonts w:cs="Times New Roman"/>
                <w:b/>
                <w:bCs/>
                <w:sz w:val="20"/>
                <w:szCs w:val="20"/>
              </w:rPr>
            </w:pPr>
            <w:r w:rsidRPr="00F54BF6">
              <w:rPr>
                <w:rFonts w:cs="Times New Roman"/>
                <w:b/>
                <w:bCs/>
                <w:sz w:val="20"/>
                <w:szCs w:val="20"/>
              </w:rPr>
              <w:t>92,65</w:t>
            </w:r>
          </w:p>
        </w:tc>
      </w:tr>
    </w:tbl>
    <w:p w14:paraId="4526DFD0" w14:textId="77777777" w:rsidR="00136777" w:rsidRDefault="000D7F5D" w:rsidP="00B52ED7">
      <w:pPr>
        <w:suppressAutoHyphens/>
        <w:jc w:val="both"/>
        <w:rPr>
          <w:rFonts w:eastAsia="Calibri" w:cs="Times New Roman"/>
          <w:i/>
          <w:sz w:val="22"/>
          <w:lang w:eastAsia="ar-SA"/>
        </w:rPr>
      </w:pPr>
      <w:r w:rsidRPr="005646DB">
        <w:rPr>
          <w:rFonts w:eastAsia="Calibri" w:cs="Times New Roman"/>
          <w:sz w:val="22"/>
          <w:lang w:eastAsia="ar-SA"/>
        </w:rPr>
        <w:t xml:space="preserve">Izvor: </w:t>
      </w:r>
      <w:r w:rsidRPr="005D1281">
        <w:rPr>
          <w:rFonts w:eastAsia="Calibri" w:cs="Times New Roman"/>
          <w:i/>
          <w:sz w:val="22"/>
          <w:lang w:eastAsia="ar-SA"/>
        </w:rPr>
        <w:t>MRRFEU</w:t>
      </w:r>
      <w:r w:rsidR="005D1281" w:rsidRPr="005D1281">
        <w:rPr>
          <w:rFonts w:eastAsia="Calibri" w:cs="Times New Roman"/>
          <w:i/>
          <w:sz w:val="22"/>
          <w:lang w:eastAsia="ar-SA"/>
        </w:rPr>
        <w:t xml:space="preserve">, </w:t>
      </w:r>
      <w:r w:rsidR="005D1281" w:rsidRPr="005D1281">
        <w:rPr>
          <w:rFonts w:cs="Times New Roman"/>
          <w:i/>
          <w:sz w:val="22"/>
        </w:rPr>
        <w:t>Vrijednosti indeksa razvijenosti i pokazatelja za izračun indeksa razvijenosti prema novom modelu izračuna na lokalnoj razini (razdoblje 2014.-2016.)</w:t>
      </w:r>
      <w:r w:rsidR="005D1281" w:rsidRPr="005D1281">
        <w:rPr>
          <w:rFonts w:eastAsia="Calibri" w:cs="Times New Roman"/>
          <w:i/>
          <w:sz w:val="22"/>
          <w:lang w:eastAsia="ar-SA"/>
        </w:rPr>
        <w:t>,</w:t>
      </w:r>
    </w:p>
    <w:p w14:paraId="5A436EF1" w14:textId="5E697869" w:rsidR="000D7F5D" w:rsidRPr="00136777" w:rsidRDefault="00136777" w:rsidP="00B52ED7">
      <w:pPr>
        <w:suppressAutoHyphens/>
        <w:jc w:val="both"/>
        <w:rPr>
          <w:rFonts w:eastAsia="Calibri" w:cs="Times New Roman"/>
          <w:iCs/>
          <w:sz w:val="22"/>
        </w:rPr>
      </w:pPr>
      <w:r w:rsidRPr="00136777">
        <w:rPr>
          <w:rFonts w:eastAsia="Calibri" w:cs="Times New Roman"/>
          <w:iCs/>
          <w:sz w:val="22"/>
          <w:lang w:eastAsia="ar-SA"/>
        </w:rPr>
        <w:t>Napomena:</w:t>
      </w:r>
      <w:r w:rsidR="005D1281" w:rsidRPr="00136777">
        <w:rPr>
          <w:rFonts w:eastAsia="Calibri" w:cs="Times New Roman"/>
          <w:iCs/>
          <w:sz w:val="22"/>
          <w:lang w:eastAsia="ar-SA"/>
        </w:rPr>
        <w:t xml:space="preserve"> </w:t>
      </w:r>
      <w:r w:rsidR="000D7F5D" w:rsidRPr="00136777">
        <w:rPr>
          <w:rFonts w:eastAsia="Calibri" w:cs="Times New Roman"/>
          <w:iCs/>
          <w:sz w:val="22"/>
          <w:lang w:eastAsia="ar-SA"/>
        </w:rPr>
        <w:t xml:space="preserve">* </w:t>
      </w:r>
      <w:r w:rsidR="00BD4CC9" w:rsidRPr="00136777">
        <w:rPr>
          <w:rFonts w:eastAsia="Calibri" w:cs="Times New Roman"/>
          <w:iCs/>
          <w:sz w:val="22"/>
          <w:lang w:eastAsia="ar-SA"/>
        </w:rPr>
        <w:t>Prosjek</w:t>
      </w:r>
    </w:p>
    <w:p w14:paraId="2AF15476" w14:textId="0ECE903E" w:rsidR="00936525" w:rsidRDefault="00936525" w:rsidP="006F1709">
      <w:bookmarkStart w:id="132" w:name="_Toc137641423"/>
      <w:bookmarkStart w:id="133" w:name="_Toc137650813"/>
      <w:bookmarkStart w:id="134" w:name="_Toc138838533"/>
    </w:p>
    <w:p w14:paraId="083319FA" w14:textId="77777777" w:rsidR="005D1281" w:rsidRPr="0018026B" w:rsidRDefault="005D1281" w:rsidP="006F1709"/>
    <w:p w14:paraId="3A4B5D66" w14:textId="0687A776" w:rsidR="003856CB" w:rsidRDefault="00491F90" w:rsidP="00491F90">
      <w:pPr>
        <w:pStyle w:val="Opisslike"/>
        <w:rPr>
          <w:rFonts w:eastAsia="Calibri"/>
          <w:lang w:eastAsia="hr-HR"/>
        </w:rPr>
      </w:pPr>
      <w:bookmarkStart w:id="135" w:name="_Toc142894984"/>
      <w:bookmarkStart w:id="136" w:name="_Toc149908171"/>
      <w:r>
        <w:t xml:space="preserve">Tablica </w:t>
      </w:r>
      <w:fldSimple w:instr=" SEQ Tablica \* ARABIC ">
        <w:r w:rsidR="00CD3525">
          <w:rPr>
            <w:noProof/>
          </w:rPr>
          <w:t>7</w:t>
        </w:r>
      </w:fldSimple>
      <w:r w:rsidR="003856CB" w:rsidRPr="0018026B">
        <w:rPr>
          <w:rFonts w:eastAsia="Calibri"/>
          <w:lang w:eastAsia="hr-HR"/>
        </w:rPr>
        <w:t>: Broj osoba zaposlenih u pravnim osobama po djelatnosti (NKD 2007) u 2018., 2019. i 2020. na području LAG-a</w:t>
      </w:r>
      <w:bookmarkEnd w:id="132"/>
      <w:bookmarkEnd w:id="133"/>
      <w:bookmarkEnd w:id="134"/>
      <w:bookmarkEnd w:id="135"/>
      <w:bookmarkEnd w:id="136"/>
    </w:p>
    <w:tbl>
      <w:tblPr>
        <w:tblpPr w:leftFromText="180" w:rightFromText="180" w:vertAnchor="text" w:tblpXSpec="center" w:tblpY="1"/>
        <w:tblOverlap w:val="never"/>
        <w:tblW w:w="10060" w:type="dxa"/>
        <w:tblLayout w:type="fixed"/>
        <w:tblLook w:val="04A0" w:firstRow="1" w:lastRow="0" w:firstColumn="1" w:lastColumn="0" w:noHBand="0" w:noVBand="1"/>
      </w:tblPr>
      <w:tblGrid>
        <w:gridCol w:w="849"/>
        <w:gridCol w:w="397"/>
        <w:gridCol w:w="397"/>
        <w:gridCol w:w="397"/>
        <w:gridCol w:w="397"/>
        <w:gridCol w:w="397"/>
        <w:gridCol w:w="397"/>
        <w:gridCol w:w="397"/>
        <w:gridCol w:w="397"/>
        <w:gridCol w:w="397"/>
        <w:gridCol w:w="396"/>
        <w:gridCol w:w="396"/>
        <w:gridCol w:w="396"/>
        <w:gridCol w:w="396"/>
        <w:gridCol w:w="396"/>
        <w:gridCol w:w="396"/>
        <w:gridCol w:w="396"/>
        <w:gridCol w:w="396"/>
        <w:gridCol w:w="396"/>
        <w:gridCol w:w="396"/>
        <w:gridCol w:w="396"/>
        <w:gridCol w:w="418"/>
        <w:gridCol w:w="864"/>
      </w:tblGrid>
      <w:tr w:rsidR="000537CE" w:rsidRPr="00B81688" w14:paraId="6ED047AC" w14:textId="77777777" w:rsidTr="00EB4D61">
        <w:trPr>
          <w:trHeight w:val="593"/>
        </w:trPr>
        <w:tc>
          <w:tcPr>
            <w:tcW w:w="850" w:type="dxa"/>
            <w:vMerge w:val="restart"/>
            <w:tcBorders>
              <w:top w:val="single" w:sz="4" w:space="0" w:color="000000"/>
              <w:left w:val="single" w:sz="4" w:space="0" w:color="000000"/>
              <w:right w:val="single" w:sz="4" w:space="0" w:color="000000"/>
            </w:tcBorders>
            <w:shd w:val="clear" w:color="auto" w:fill="B4C6E7" w:themeFill="accent5" w:themeFillTint="66"/>
            <w:noWrap/>
            <w:vAlign w:val="center"/>
          </w:tcPr>
          <w:p w14:paraId="38EFFA08" w14:textId="77777777" w:rsidR="000537CE" w:rsidRPr="00B81688" w:rsidRDefault="000537CE" w:rsidP="00464CB7">
            <w:pPr>
              <w:jc w:val="center"/>
              <w:rPr>
                <w:rFonts w:eastAsia="Times New Roman" w:cs="Times New Roman"/>
                <w:sz w:val="20"/>
                <w:szCs w:val="20"/>
                <w:lang w:eastAsia="hr-HR"/>
              </w:rPr>
            </w:pPr>
            <w:r w:rsidRPr="00B81688">
              <w:rPr>
                <w:rFonts w:eastAsia="Times New Roman" w:cs="Times New Roman"/>
                <w:sz w:val="20"/>
                <w:szCs w:val="20"/>
                <w:lang w:eastAsia="hr-HR"/>
              </w:rPr>
              <w:t>Godina</w:t>
            </w:r>
          </w:p>
        </w:tc>
        <w:tc>
          <w:tcPr>
            <w:tcW w:w="8359" w:type="dxa"/>
            <w:gridSpan w:val="21"/>
            <w:tcBorders>
              <w:top w:val="single" w:sz="4" w:space="0" w:color="000000"/>
              <w:left w:val="nil"/>
              <w:bottom w:val="single" w:sz="4" w:space="0" w:color="000000"/>
              <w:right w:val="single" w:sz="4" w:space="0" w:color="auto"/>
            </w:tcBorders>
            <w:shd w:val="clear" w:color="auto" w:fill="B4C6E7" w:themeFill="accent5" w:themeFillTint="66"/>
            <w:noWrap/>
            <w:vAlign w:val="center"/>
            <w:hideMark/>
          </w:tcPr>
          <w:p w14:paraId="6957CE69" w14:textId="77777777" w:rsidR="000537CE" w:rsidRPr="00B81688" w:rsidRDefault="000537CE" w:rsidP="00464CB7">
            <w:pPr>
              <w:jc w:val="center"/>
              <w:rPr>
                <w:rFonts w:eastAsia="Times New Roman" w:cs="Times New Roman"/>
                <w:sz w:val="20"/>
                <w:szCs w:val="20"/>
                <w:lang w:eastAsia="hr-HR"/>
              </w:rPr>
            </w:pPr>
            <w:r w:rsidRPr="00B81688">
              <w:rPr>
                <w:rFonts w:eastAsia="Times New Roman" w:cs="Times New Roman"/>
                <w:sz w:val="20"/>
                <w:szCs w:val="20"/>
                <w:lang w:eastAsia="hr-HR"/>
              </w:rPr>
              <w:t>Broj zaposlenih prema području djelatnosti – NKD 2007</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68967340" w14:textId="77777777" w:rsidR="000537CE" w:rsidRPr="00B81688" w:rsidRDefault="000537CE" w:rsidP="00464CB7">
            <w:pPr>
              <w:jc w:val="center"/>
              <w:rPr>
                <w:rFonts w:eastAsia="Times New Roman" w:cs="Times New Roman"/>
                <w:sz w:val="20"/>
                <w:szCs w:val="20"/>
                <w:lang w:eastAsia="hr-HR"/>
              </w:rPr>
            </w:pPr>
            <w:r w:rsidRPr="00B81688">
              <w:rPr>
                <w:rFonts w:eastAsia="Times New Roman" w:cs="Times New Roman"/>
                <w:color w:val="000000"/>
                <w:sz w:val="18"/>
                <w:szCs w:val="18"/>
                <w:lang w:eastAsia="hr-HR"/>
              </w:rPr>
              <w:t>Broj zaposlenih ukupno za sva područja</w:t>
            </w:r>
            <w:r w:rsidRPr="00B81688" w:rsidDel="00694C6B">
              <w:rPr>
                <w:rFonts w:eastAsia="Times New Roman" w:cs="Times New Roman"/>
                <w:color w:val="000000"/>
                <w:sz w:val="18"/>
                <w:szCs w:val="18"/>
                <w:lang w:eastAsia="hr-HR"/>
              </w:rPr>
              <w:t xml:space="preserve"> </w:t>
            </w:r>
          </w:p>
        </w:tc>
      </w:tr>
      <w:tr w:rsidR="005D1281" w:rsidRPr="00B81688" w14:paraId="1B78ED57" w14:textId="77777777" w:rsidTr="005D1281">
        <w:trPr>
          <w:trHeight w:val="230"/>
        </w:trPr>
        <w:tc>
          <w:tcPr>
            <w:tcW w:w="850" w:type="dxa"/>
            <w:vMerge/>
            <w:tcBorders>
              <w:left w:val="single" w:sz="4" w:space="0" w:color="000000"/>
              <w:bottom w:val="single" w:sz="4" w:space="0" w:color="auto"/>
              <w:right w:val="single" w:sz="4" w:space="0" w:color="000000"/>
            </w:tcBorders>
            <w:shd w:val="clear" w:color="auto" w:fill="B4C6E7" w:themeFill="accent5" w:themeFillTint="66"/>
            <w:noWrap/>
            <w:vAlign w:val="bottom"/>
          </w:tcPr>
          <w:p w14:paraId="475A8121" w14:textId="77777777" w:rsidR="000537CE" w:rsidRPr="00B81688" w:rsidRDefault="000537CE" w:rsidP="00464CB7">
            <w:pPr>
              <w:rPr>
                <w:rFonts w:eastAsia="Times New Roman" w:cs="Times New Roman"/>
                <w:color w:val="000000"/>
                <w:sz w:val="20"/>
                <w:szCs w:val="20"/>
                <w:lang w:eastAsia="hr-HR"/>
              </w:rPr>
            </w:pPr>
          </w:p>
        </w:tc>
        <w:tc>
          <w:tcPr>
            <w:tcW w:w="397" w:type="dxa"/>
            <w:tcBorders>
              <w:left w:val="nil"/>
              <w:bottom w:val="single" w:sz="4" w:space="0" w:color="auto"/>
              <w:right w:val="single" w:sz="4" w:space="0" w:color="000000"/>
            </w:tcBorders>
            <w:shd w:val="clear" w:color="auto" w:fill="B4C6E7" w:themeFill="accent5" w:themeFillTint="66"/>
            <w:noWrap/>
            <w:vAlign w:val="center"/>
          </w:tcPr>
          <w:p w14:paraId="76189B56"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A</w:t>
            </w:r>
          </w:p>
        </w:tc>
        <w:tc>
          <w:tcPr>
            <w:tcW w:w="397" w:type="dxa"/>
            <w:tcBorders>
              <w:left w:val="nil"/>
              <w:bottom w:val="single" w:sz="4" w:space="0" w:color="auto"/>
              <w:right w:val="single" w:sz="4" w:space="0" w:color="000000"/>
            </w:tcBorders>
            <w:shd w:val="clear" w:color="auto" w:fill="B4C6E7" w:themeFill="accent5" w:themeFillTint="66"/>
            <w:vAlign w:val="center"/>
          </w:tcPr>
          <w:p w14:paraId="290C35F8"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B</w:t>
            </w:r>
          </w:p>
        </w:tc>
        <w:tc>
          <w:tcPr>
            <w:tcW w:w="397" w:type="dxa"/>
            <w:tcBorders>
              <w:left w:val="nil"/>
              <w:bottom w:val="single" w:sz="4" w:space="0" w:color="auto"/>
              <w:right w:val="single" w:sz="4" w:space="0" w:color="auto"/>
            </w:tcBorders>
            <w:shd w:val="clear" w:color="auto" w:fill="B4C6E7" w:themeFill="accent5" w:themeFillTint="66"/>
            <w:vAlign w:val="center"/>
          </w:tcPr>
          <w:p w14:paraId="547F2B28"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C</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2DA782FC"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D</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0E58D524"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E</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00F58685"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F</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663657E2"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G</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4DD66274"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H</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348BC9EB"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I</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71CE04AD"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J</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0796458E"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K</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2AF710DC"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L</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634E8B35"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M</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73F4E70"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N</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32B104E4"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O</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4C156F60"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P</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6D5E99D4"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Q</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61403FB1"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R</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78D855DE"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S</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1E632D6C"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T</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DD240CE"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U</w:t>
            </w:r>
          </w:p>
        </w:tc>
        <w:tc>
          <w:tcPr>
            <w:tcW w:w="866" w:type="dxa"/>
            <w:tcBorders>
              <w:left w:val="single" w:sz="4" w:space="0" w:color="auto"/>
              <w:bottom w:val="single" w:sz="4" w:space="0" w:color="auto"/>
              <w:right w:val="single" w:sz="4" w:space="0" w:color="auto"/>
            </w:tcBorders>
            <w:shd w:val="clear" w:color="auto" w:fill="B4C6E7" w:themeFill="accent5" w:themeFillTint="66"/>
          </w:tcPr>
          <w:p w14:paraId="660CFDFE" w14:textId="77777777" w:rsidR="000537CE" w:rsidRPr="00B81688" w:rsidRDefault="000537CE" w:rsidP="00464CB7">
            <w:pPr>
              <w:rPr>
                <w:rFonts w:eastAsia="Times New Roman" w:cs="Times New Roman"/>
                <w:color w:val="000000"/>
                <w:sz w:val="18"/>
                <w:szCs w:val="18"/>
                <w:lang w:eastAsia="hr-HR"/>
              </w:rPr>
            </w:pPr>
          </w:p>
        </w:tc>
      </w:tr>
      <w:tr w:rsidR="000537CE" w:rsidRPr="00694C6B" w14:paraId="54637C28" w14:textId="77777777" w:rsidTr="00464CB7">
        <w:trPr>
          <w:cantSplit/>
          <w:trHeight w:val="51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5E3F2"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2018.</w:t>
            </w:r>
          </w:p>
        </w:tc>
        <w:tc>
          <w:tcPr>
            <w:tcW w:w="397" w:type="dxa"/>
            <w:tcBorders>
              <w:top w:val="nil"/>
              <w:left w:val="nil"/>
              <w:bottom w:val="single" w:sz="4" w:space="0" w:color="000000"/>
              <w:right w:val="single" w:sz="4" w:space="0" w:color="000000"/>
            </w:tcBorders>
            <w:shd w:val="clear" w:color="auto" w:fill="auto"/>
            <w:noWrap/>
            <w:textDirection w:val="btLr"/>
            <w:vAlign w:val="center"/>
          </w:tcPr>
          <w:p w14:paraId="73767D5F" w14:textId="7B3E4CBF"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160</w:t>
            </w:r>
          </w:p>
        </w:tc>
        <w:tc>
          <w:tcPr>
            <w:tcW w:w="397" w:type="dxa"/>
            <w:tcBorders>
              <w:top w:val="nil"/>
              <w:left w:val="nil"/>
              <w:bottom w:val="single" w:sz="4" w:space="0" w:color="000000"/>
              <w:right w:val="single" w:sz="4" w:space="0" w:color="000000"/>
            </w:tcBorders>
            <w:shd w:val="clear" w:color="auto" w:fill="auto"/>
            <w:textDirection w:val="btLr"/>
            <w:vAlign w:val="center"/>
          </w:tcPr>
          <w:p w14:paraId="23B4AA23" w14:textId="1D211EC2"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64EFC7AC" w14:textId="6565ABE6"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626</w:t>
            </w:r>
          </w:p>
        </w:tc>
        <w:tc>
          <w:tcPr>
            <w:tcW w:w="397" w:type="dxa"/>
            <w:tcBorders>
              <w:top w:val="nil"/>
              <w:left w:val="single" w:sz="4" w:space="0" w:color="auto"/>
              <w:bottom w:val="single" w:sz="4" w:space="0" w:color="000000"/>
              <w:right w:val="single" w:sz="4" w:space="0" w:color="auto"/>
            </w:tcBorders>
            <w:textDirection w:val="btLr"/>
            <w:vAlign w:val="center"/>
          </w:tcPr>
          <w:p w14:paraId="5DCBEBD9" w14:textId="45F99B1C"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7323BFEB" w14:textId="53D54641"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3D867D47" w14:textId="4FE18DAA"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16</w:t>
            </w:r>
          </w:p>
        </w:tc>
        <w:tc>
          <w:tcPr>
            <w:tcW w:w="397" w:type="dxa"/>
            <w:tcBorders>
              <w:top w:val="nil"/>
              <w:left w:val="single" w:sz="4" w:space="0" w:color="auto"/>
              <w:bottom w:val="single" w:sz="4" w:space="0" w:color="000000"/>
              <w:right w:val="single" w:sz="4" w:space="0" w:color="auto"/>
            </w:tcBorders>
            <w:textDirection w:val="btLr"/>
            <w:vAlign w:val="center"/>
          </w:tcPr>
          <w:p w14:paraId="6B80DDA3" w14:textId="17310B2A"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122</w:t>
            </w:r>
          </w:p>
        </w:tc>
        <w:tc>
          <w:tcPr>
            <w:tcW w:w="397" w:type="dxa"/>
            <w:tcBorders>
              <w:top w:val="nil"/>
              <w:left w:val="single" w:sz="4" w:space="0" w:color="auto"/>
              <w:bottom w:val="single" w:sz="4" w:space="0" w:color="000000"/>
              <w:right w:val="single" w:sz="4" w:space="0" w:color="auto"/>
            </w:tcBorders>
            <w:textDirection w:val="btLr"/>
            <w:vAlign w:val="center"/>
          </w:tcPr>
          <w:p w14:paraId="49C3B60B" w14:textId="638BF9A5"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43</w:t>
            </w:r>
          </w:p>
        </w:tc>
        <w:tc>
          <w:tcPr>
            <w:tcW w:w="397" w:type="dxa"/>
            <w:tcBorders>
              <w:top w:val="nil"/>
              <w:left w:val="single" w:sz="4" w:space="0" w:color="auto"/>
              <w:bottom w:val="single" w:sz="4" w:space="0" w:color="000000"/>
              <w:right w:val="single" w:sz="4" w:space="0" w:color="auto"/>
            </w:tcBorders>
            <w:textDirection w:val="btLr"/>
            <w:vAlign w:val="center"/>
          </w:tcPr>
          <w:p w14:paraId="742B9956" w14:textId="57AE5528"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25</w:t>
            </w:r>
          </w:p>
        </w:tc>
        <w:tc>
          <w:tcPr>
            <w:tcW w:w="397" w:type="dxa"/>
            <w:tcBorders>
              <w:top w:val="nil"/>
              <w:left w:val="single" w:sz="4" w:space="0" w:color="auto"/>
              <w:bottom w:val="single" w:sz="4" w:space="0" w:color="000000"/>
              <w:right w:val="single" w:sz="4" w:space="0" w:color="auto"/>
            </w:tcBorders>
            <w:textDirection w:val="btLr"/>
            <w:vAlign w:val="center"/>
          </w:tcPr>
          <w:p w14:paraId="47A6742C" w14:textId="35AAD76A"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7</w:t>
            </w:r>
          </w:p>
        </w:tc>
        <w:tc>
          <w:tcPr>
            <w:tcW w:w="397" w:type="dxa"/>
            <w:tcBorders>
              <w:top w:val="nil"/>
              <w:left w:val="single" w:sz="4" w:space="0" w:color="auto"/>
              <w:bottom w:val="single" w:sz="4" w:space="0" w:color="000000"/>
              <w:right w:val="single" w:sz="4" w:space="0" w:color="auto"/>
            </w:tcBorders>
            <w:textDirection w:val="btLr"/>
            <w:vAlign w:val="center"/>
          </w:tcPr>
          <w:p w14:paraId="57C3A69B" w14:textId="668994E8"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5</w:t>
            </w:r>
          </w:p>
        </w:tc>
        <w:tc>
          <w:tcPr>
            <w:tcW w:w="397" w:type="dxa"/>
            <w:tcBorders>
              <w:top w:val="nil"/>
              <w:left w:val="single" w:sz="4" w:space="0" w:color="auto"/>
              <w:bottom w:val="single" w:sz="4" w:space="0" w:color="000000"/>
              <w:right w:val="single" w:sz="4" w:space="0" w:color="auto"/>
            </w:tcBorders>
            <w:textDirection w:val="btLr"/>
            <w:vAlign w:val="center"/>
          </w:tcPr>
          <w:p w14:paraId="07DB745C" w14:textId="0EB8FE50"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090B9E0E" w14:textId="44FB7B67"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25</w:t>
            </w:r>
          </w:p>
        </w:tc>
        <w:tc>
          <w:tcPr>
            <w:tcW w:w="397" w:type="dxa"/>
            <w:tcBorders>
              <w:top w:val="nil"/>
              <w:left w:val="single" w:sz="4" w:space="0" w:color="auto"/>
              <w:bottom w:val="single" w:sz="4" w:space="0" w:color="000000"/>
              <w:right w:val="single" w:sz="4" w:space="0" w:color="auto"/>
            </w:tcBorders>
            <w:textDirection w:val="btLr"/>
            <w:vAlign w:val="center"/>
          </w:tcPr>
          <w:p w14:paraId="1DBB2E25" w14:textId="41D7323B"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7</w:t>
            </w:r>
          </w:p>
        </w:tc>
        <w:tc>
          <w:tcPr>
            <w:tcW w:w="397" w:type="dxa"/>
            <w:tcBorders>
              <w:top w:val="nil"/>
              <w:left w:val="single" w:sz="4" w:space="0" w:color="auto"/>
              <w:bottom w:val="single" w:sz="4" w:space="0" w:color="000000"/>
              <w:right w:val="single" w:sz="4" w:space="0" w:color="auto"/>
            </w:tcBorders>
            <w:textDirection w:val="btLr"/>
            <w:vAlign w:val="center"/>
          </w:tcPr>
          <w:p w14:paraId="30E5F79E" w14:textId="0B60CF9F"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39</w:t>
            </w:r>
          </w:p>
        </w:tc>
        <w:tc>
          <w:tcPr>
            <w:tcW w:w="397" w:type="dxa"/>
            <w:tcBorders>
              <w:top w:val="nil"/>
              <w:left w:val="single" w:sz="4" w:space="0" w:color="auto"/>
              <w:bottom w:val="single" w:sz="4" w:space="0" w:color="000000"/>
              <w:right w:val="single" w:sz="4" w:space="0" w:color="auto"/>
            </w:tcBorders>
            <w:textDirection w:val="btLr"/>
            <w:vAlign w:val="center"/>
          </w:tcPr>
          <w:p w14:paraId="01592864" w14:textId="3C010A6B"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345</w:t>
            </w:r>
          </w:p>
        </w:tc>
        <w:tc>
          <w:tcPr>
            <w:tcW w:w="397" w:type="dxa"/>
            <w:tcBorders>
              <w:top w:val="nil"/>
              <w:left w:val="single" w:sz="4" w:space="0" w:color="auto"/>
              <w:bottom w:val="single" w:sz="4" w:space="0" w:color="000000"/>
              <w:right w:val="single" w:sz="4" w:space="0" w:color="auto"/>
            </w:tcBorders>
            <w:textDirection w:val="btLr"/>
            <w:vAlign w:val="center"/>
          </w:tcPr>
          <w:p w14:paraId="546F3C73" w14:textId="162E42BD"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116</w:t>
            </w:r>
          </w:p>
        </w:tc>
        <w:tc>
          <w:tcPr>
            <w:tcW w:w="397" w:type="dxa"/>
            <w:tcBorders>
              <w:top w:val="nil"/>
              <w:left w:val="single" w:sz="4" w:space="0" w:color="auto"/>
              <w:bottom w:val="single" w:sz="4" w:space="0" w:color="000000"/>
              <w:right w:val="single" w:sz="4" w:space="0" w:color="auto"/>
            </w:tcBorders>
            <w:textDirection w:val="btLr"/>
            <w:vAlign w:val="center"/>
          </w:tcPr>
          <w:p w14:paraId="4A6EE37E" w14:textId="619AF159"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9</w:t>
            </w:r>
          </w:p>
        </w:tc>
        <w:tc>
          <w:tcPr>
            <w:tcW w:w="397" w:type="dxa"/>
            <w:tcBorders>
              <w:top w:val="nil"/>
              <w:left w:val="single" w:sz="4" w:space="0" w:color="auto"/>
              <w:bottom w:val="single" w:sz="4" w:space="0" w:color="000000"/>
              <w:right w:val="single" w:sz="4" w:space="0" w:color="auto"/>
            </w:tcBorders>
            <w:textDirection w:val="btLr"/>
            <w:vAlign w:val="center"/>
          </w:tcPr>
          <w:p w14:paraId="1B1A244E" w14:textId="2D7BC4F3"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10</w:t>
            </w:r>
          </w:p>
        </w:tc>
        <w:tc>
          <w:tcPr>
            <w:tcW w:w="397" w:type="dxa"/>
            <w:tcBorders>
              <w:top w:val="nil"/>
              <w:left w:val="single" w:sz="4" w:space="0" w:color="auto"/>
              <w:bottom w:val="single" w:sz="4" w:space="0" w:color="000000"/>
              <w:right w:val="single" w:sz="4" w:space="0" w:color="auto"/>
            </w:tcBorders>
            <w:textDirection w:val="btLr"/>
            <w:vAlign w:val="center"/>
          </w:tcPr>
          <w:p w14:paraId="54EF7B68" w14:textId="1BA582F5"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025E3208" w14:textId="352C2935"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72B209EF" w14:textId="7A0A4ADE"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1555</w:t>
            </w:r>
          </w:p>
        </w:tc>
      </w:tr>
      <w:tr w:rsidR="000537CE" w:rsidRPr="00694C6B" w14:paraId="3AAE8781" w14:textId="77777777" w:rsidTr="00464CB7">
        <w:trPr>
          <w:cantSplit/>
          <w:trHeight w:val="51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2484C"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2019.</w:t>
            </w:r>
          </w:p>
        </w:tc>
        <w:tc>
          <w:tcPr>
            <w:tcW w:w="397" w:type="dxa"/>
            <w:tcBorders>
              <w:top w:val="nil"/>
              <w:left w:val="nil"/>
              <w:bottom w:val="single" w:sz="4" w:space="0" w:color="000000"/>
              <w:right w:val="single" w:sz="4" w:space="0" w:color="000000"/>
            </w:tcBorders>
            <w:shd w:val="clear" w:color="auto" w:fill="auto"/>
            <w:noWrap/>
            <w:textDirection w:val="btLr"/>
            <w:vAlign w:val="center"/>
          </w:tcPr>
          <w:p w14:paraId="310C843F" w14:textId="7A5FC437"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168</w:t>
            </w:r>
          </w:p>
        </w:tc>
        <w:tc>
          <w:tcPr>
            <w:tcW w:w="397" w:type="dxa"/>
            <w:tcBorders>
              <w:top w:val="nil"/>
              <w:left w:val="nil"/>
              <w:bottom w:val="single" w:sz="4" w:space="0" w:color="000000"/>
              <w:right w:val="single" w:sz="4" w:space="0" w:color="000000"/>
            </w:tcBorders>
            <w:shd w:val="clear" w:color="auto" w:fill="auto"/>
            <w:textDirection w:val="btLr"/>
            <w:vAlign w:val="center"/>
          </w:tcPr>
          <w:p w14:paraId="483A2972" w14:textId="1B82E23E"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7A54DBF8" w14:textId="0E082D6D"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732</w:t>
            </w:r>
          </w:p>
        </w:tc>
        <w:tc>
          <w:tcPr>
            <w:tcW w:w="397" w:type="dxa"/>
            <w:tcBorders>
              <w:top w:val="nil"/>
              <w:left w:val="single" w:sz="4" w:space="0" w:color="auto"/>
              <w:bottom w:val="single" w:sz="4" w:space="0" w:color="000000"/>
              <w:right w:val="single" w:sz="4" w:space="0" w:color="auto"/>
            </w:tcBorders>
            <w:textDirection w:val="btLr"/>
            <w:vAlign w:val="center"/>
          </w:tcPr>
          <w:p w14:paraId="2487A5F7" w14:textId="652E9DB8"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02F6CBBA" w14:textId="791298B7"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50F24DA0" w14:textId="29598EA3"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31</w:t>
            </w:r>
          </w:p>
        </w:tc>
        <w:tc>
          <w:tcPr>
            <w:tcW w:w="397" w:type="dxa"/>
            <w:tcBorders>
              <w:top w:val="nil"/>
              <w:left w:val="single" w:sz="4" w:space="0" w:color="auto"/>
              <w:bottom w:val="single" w:sz="4" w:space="0" w:color="000000"/>
              <w:right w:val="single" w:sz="4" w:space="0" w:color="auto"/>
            </w:tcBorders>
            <w:textDirection w:val="btLr"/>
            <w:vAlign w:val="center"/>
          </w:tcPr>
          <w:p w14:paraId="7A98CFA9" w14:textId="05F9E2E5"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116</w:t>
            </w:r>
          </w:p>
        </w:tc>
        <w:tc>
          <w:tcPr>
            <w:tcW w:w="397" w:type="dxa"/>
            <w:tcBorders>
              <w:top w:val="nil"/>
              <w:left w:val="single" w:sz="4" w:space="0" w:color="auto"/>
              <w:bottom w:val="single" w:sz="4" w:space="0" w:color="000000"/>
              <w:right w:val="single" w:sz="4" w:space="0" w:color="auto"/>
            </w:tcBorders>
            <w:textDirection w:val="btLr"/>
            <w:vAlign w:val="center"/>
          </w:tcPr>
          <w:p w14:paraId="536383C0" w14:textId="3E55B505"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49</w:t>
            </w:r>
          </w:p>
        </w:tc>
        <w:tc>
          <w:tcPr>
            <w:tcW w:w="397" w:type="dxa"/>
            <w:tcBorders>
              <w:top w:val="nil"/>
              <w:left w:val="single" w:sz="4" w:space="0" w:color="auto"/>
              <w:bottom w:val="single" w:sz="4" w:space="0" w:color="000000"/>
              <w:right w:val="single" w:sz="4" w:space="0" w:color="auto"/>
            </w:tcBorders>
            <w:textDirection w:val="btLr"/>
            <w:vAlign w:val="center"/>
          </w:tcPr>
          <w:p w14:paraId="2BC2323F" w14:textId="383F9F1E"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21</w:t>
            </w:r>
          </w:p>
        </w:tc>
        <w:tc>
          <w:tcPr>
            <w:tcW w:w="397" w:type="dxa"/>
            <w:tcBorders>
              <w:top w:val="nil"/>
              <w:left w:val="single" w:sz="4" w:space="0" w:color="auto"/>
              <w:bottom w:val="single" w:sz="4" w:space="0" w:color="000000"/>
              <w:right w:val="single" w:sz="4" w:space="0" w:color="auto"/>
            </w:tcBorders>
            <w:textDirection w:val="btLr"/>
            <w:vAlign w:val="center"/>
          </w:tcPr>
          <w:p w14:paraId="540E5807" w14:textId="43509C33"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4553E6C6" w14:textId="3D5B2DF6"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6</w:t>
            </w:r>
          </w:p>
        </w:tc>
        <w:tc>
          <w:tcPr>
            <w:tcW w:w="397" w:type="dxa"/>
            <w:tcBorders>
              <w:top w:val="nil"/>
              <w:left w:val="single" w:sz="4" w:space="0" w:color="auto"/>
              <w:bottom w:val="single" w:sz="4" w:space="0" w:color="000000"/>
              <w:right w:val="single" w:sz="4" w:space="0" w:color="auto"/>
            </w:tcBorders>
            <w:textDirection w:val="btLr"/>
            <w:vAlign w:val="center"/>
          </w:tcPr>
          <w:p w14:paraId="3EC918CA" w14:textId="69D078F2"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43C8D593" w14:textId="4EDCD905"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31</w:t>
            </w:r>
          </w:p>
        </w:tc>
        <w:tc>
          <w:tcPr>
            <w:tcW w:w="397" w:type="dxa"/>
            <w:tcBorders>
              <w:top w:val="nil"/>
              <w:left w:val="single" w:sz="4" w:space="0" w:color="auto"/>
              <w:bottom w:val="single" w:sz="4" w:space="0" w:color="000000"/>
              <w:right w:val="single" w:sz="4" w:space="0" w:color="auto"/>
            </w:tcBorders>
            <w:textDirection w:val="btLr"/>
            <w:vAlign w:val="center"/>
          </w:tcPr>
          <w:p w14:paraId="0AB63A3A" w14:textId="55FFCB51"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15</w:t>
            </w:r>
          </w:p>
        </w:tc>
        <w:tc>
          <w:tcPr>
            <w:tcW w:w="397" w:type="dxa"/>
            <w:tcBorders>
              <w:top w:val="nil"/>
              <w:left w:val="single" w:sz="4" w:space="0" w:color="auto"/>
              <w:bottom w:val="single" w:sz="4" w:space="0" w:color="000000"/>
              <w:right w:val="single" w:sz="4" w:space="0" w:color="auto"/>
            </w:tcBorders>
            <w:textDirection w:val="btLr"/>
            <w:vAlign w:val="center"/>
          </w:tcPr>
          <w:p w14:paraId="0BE48409" w14:textId="7FF4E5C3"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49</w:t>
            </w:r>
          </w:p>
        </w:tc>
        <w:tc>
          <w:tcPr>
            <w:tcW w:w="397" w:type="dxa"/>
            <w:tcBorders>
              <w:top w:val="nil"/>
              <w:left w:val="single" w:sz="4" w:space="0" w:color="auto"/>
              <w:bottom w:val="single" w:sz="4" w:space="0" w:color="000000"/>
              <w:right w:val="single" w:sz="4" w:space="0" w:color="auto"/>
            </w:tcBorders>
            <w:textDirection w:val="btLr"/>
            <w:vAlign w:val="center"/>
          </w:tcPr>
          <w:p w14:paraId="58AA1340" w14:textId="5EAF68AC"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348</w:t>
            </w:r>
          </w:p>
        </w:tc>
        <w:tc>
          <w:tcPr>
            <w:tcW w:w="397" w:type="dxa"/>
            <w:tcBorders>
              <w:top w:val="nil"/>
              <w:left w:val="single" w:sz="4" w:space="0" w:color="auto"/>
              <w:bottom w:val="single" w:sz="4" w:space="0" w:color="000000"/>
              <w:right w:val="single" w:sz="4" w:space="0" w:color="auto"/>
            </w:tcBorders>
            <w:textDirection w:val="btLr"/>
            <w:vAlign w:val="center"/>
          </w:tcPr>
          <w:p w14:paraId="0FB1711E" w14:textId="23568A58"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122</w:t>
            </w:r>
          </w:p>
        </w:tc>
        <w:tc>
          <w:tcPr>
            <w:tcW w:w="397" w:type="dxa"/>
            <w:tcBorders>
              <w:top w:val="nil"/>
              <w:left w:val="single" w:sz="4" w:space="0" w:color="auto"/>
              <w:bottom w:val="single" w:sz="4" w:space="0" w:color="000000"/>
              <w:right w:val="single" w:sz="4" w:space="0" w:color="auto"/>
            </w:tcBorders>
            <w:textDirection w:val="btLr"/>
            <w:vAlign w:val="center"/>
          </w:tcPr>
          <w:p w14:paraId="254D50D6" w14:textId="6672DC68"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11</w:t>
            </w:r>
          </w:p>
        </w:tc>
        <w:tc>
          <w:tcPr>
            <w:tcW w:w="397" w:type="dxa"/>
            <w:tcBorders>
              <w:top w:val="nil"/>
              <w:left w:val="single" w:sz="4" w:space="0" w:color="auto"/>
              <w:bottom w:val="single" w:sz="4" w:space="0" w:color="000000"/>
              <w:right w:val="single" w:sz="4" w:space="0" w:color="auto"/>
            </w:tcBorders>
            <w:textDirection w:val="btLr"/>
            <w:vAlign w:val="center"/>
          </w:tcPr>
          <w:p w14:paraId="2222D96B" w14:textId="134D7239"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13</w:t>
            </w:r>
          </w:p>
        </w:tc>
        <w:tc>
          <w:tcPr>
            <w:tcW w:w="397" w:type="dxa"/>
            <w:tcBorders>
              <w:top w:val="nil"/>
              <w:left w:val="single" w:sz="4" w:space="0" w:color="auto"/>
              <w:bottom w:val="single" w:sz="4" w:space="0" w:color="000000"/>
              <w:right w:val="single" w:sz="4" w:space="0" w:color="auto"/>
            </w:tcBorders>
            <w:textDirection w:val="btLr"/>
            <w:vAlign w:val="center"/>
          </w:tcPr>
          <w:p w14:paraId="2DFB8FC6" w14:textId="7BE6A585"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26C777B9" w14:textId="02375B61"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4D48B10C" w14:textId="01B404FA"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1713</w:t>
            </w:r>
          </w:p>
        </w:tc>
      </w:tr>
      <w:tr w:rsidR="000537CE" w:rsidRPr="00694C6B" w14:paraId="0373D292" w14:textId="77777777" w:rsidTr="00464CB7">
        <w:trPr>
          <w:cantSplit/>
          <w:trHeight w:val="51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F1C9D"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2020.</w:t>
            </w:r>
          </w:p>
        </w:tc>
        <w:tc>
          <w:tcPr>
            <w:tcW w:w="397" w:type="dxa"/>
            <w:tcBorders>
              <w:top w:val="nil"/>
              <w:left w:val="nil"/>
              <w:bottom w:val="single" w:sz="4" w:space="0" w:color="000000"/>
              <w:right w:val="single" w:sz="4" w:space="0" w:color="000000"/>
            </w:tcBorders>
            <w:shd w:val="clear" w:color="auto" w:fill="auto"/>
            <w:noWrap/>
            <w:textDirection w:val="btLr"/>
            <w:vAlign w:val="center"/>
          </w:tcPr>
          <w:p w14:paraId="21196384" w14:textId="24F8BC65"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192</w:t>
            </w:r>
          </w:p>
        </w:tc>
        <w:tc>
          <w:tcPr>
            <w:tcW w:w="397" w:type="dxa"/>
            <w:tcBorders>
              <w:top w:val="nil"/>
              <w:left w:val="nil"/>
              <w:bottom w:val="single" w:sz="4" w:space="0" w:color="000000"/>
              <w:right w:val="single" w:sz="4" w:space="0" w:color="000000"/>
            </w:tcBorders>
            <w:shd w:val="clear" w:color="auto" w:fill="auto"/>
            <w:textDirection w:val="btLr"/>
            <w:vAlign w:val="center"/>
          </w:tcPr>
          <w:p w14:paraId="660B866F" w14:textId="048FD759"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6331351A" w14:textId="00E6E7C5"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655</w:t>
            </w:r>
          </w:p>
        </w:tc>
        <w:tc>
          <w:tcPr>
            <w:tcW w:w="397" w:type="dxa"/>
            <w:tcBorders>
              <w:top w:val="nil"/>
              <w:left w:val="single" w:sz="4" w:space="0" w:color="auto"/>
              <w:bottom w:val="single" w:sz="4" w:space="0" w:color="000000"/>
              <w:right w:val="single" w:sz="4" w:space="0" w:color="auto"/>
            </w:tcBorders>
            <w:textDirection w:val="btLr"/>
            <w:vAlign w:val="center"/>
          </w:tcPr>
          <w:p w14:paraId="71CF0C0C" w14:textId="470D3083"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2F0E0DE3" w14:textId="1C688E96"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w:t>
            </w:r>
          </w:p>
        </w:tc>
        <w:tc>
          <w:tcPr>
            <w:tcW w:w="397" w:type="dxa"/>
            <w:tcBorders>
              <w:top w:val="nil"/>
              <w:left w:val="single" w:sz="4" w:space="0" w:color="auto"/>
              <w:bottom w:val="single" w:sz="4" w:space="0" w:color="000000"/>
              <w:right w:val="single" w:sz="4" w:space="0" w:color="auto"/>
            </w:tcBorders>
            <w:textDirection w:val="btLr"/>
            <w:vAlign w:val="center"/>
          </w:tcPr>
          <w:p w14:paraId="49379C19" w14:textId="2055959D"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52</w:t>
            </w:r>
          </w:p>
        </w:tc>
        <w:tc>
          <w:tcPr>
            <w:tcW w:w="397" w:type="dxa"/>
            <w:tcBorders>
              <w:top w:val="nil"/>
              <w:left w:val="single" w:sz="4" w:space="0" w:color="auto"/>
              <w:bottom w:val="single" w:sz="4" w:space="0" w:color="000000"/>
              <w:right w:val="single" w:sz="4" w:space="0" w:color="auto"/>
            </w:tcBorders>
            <w:textDirection w:val="btLr"/>
            <w:vAlign w:val="center"/>
          </w:tcPr>
          <w:p w14:paraId="756C54BA" w14:textId="171DEAFC"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154</w:t>
            </w:r>
          </w:p>
        </w:tc>
        <w:tc>
          <w:tcPr>
            <w:tcW w:w="397" w:type="dxa"/>
            <w:tcBorders>
              <w:top w:val="nil"/>
              <w:left w:val="single" w:sz="4" w:space="0" w:color="auto"/>
              <w:bottom w:val="single" w:sz="4" w:space="0" w:color="000000"/>
              <w:right w:val="single" w:sz="4" w:space="0" w:color="auto"/>
            </w:tcBorders>
            <w:textDirection w:val="btLr"/>
            <w:vAlign w:val="center"/>
          </w:tcPr>
          <w:p w14:paraId="57FB681E" w14:textId="500BC1A8"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54</w:t>
            </w:r>
          </w:p>
        </w:tc>
        <w:tc>
          <w:tcPr>
            <w:tcW w:w="397" w:type="dxa"/>
            <w:tcBorders>
              <w:top w:val="nil"/>
              <w:left w:val="single" w:sz="4" w:space="0" w:color="auto"/>
              <w:bottom w:val="single" w:sz="4" w:space="0" w:color="000000"/>
              <w:right w:val="single" w:sz="4" w:space="0" w:color="auto"/>
            </w:tcBorders>
            <w:textDirection w:val="btLr"/>
            <w:vAlign w:val="center"/>
          </w:tcPr>
          <w:p w14:paraId="62D62D2C" w14:textId="233AEC72"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22</w:t>
            </w:r>
          </w:p>
        </w:tc>
        <w:tc>
          <w:tcPr>
            <w:tcW w:w="397" w:type="dxa"/>
            <w:tcBorders>
              <w:top w:val="nil"/>
              <w:left w:val="single" w:sz="4" w:space="0" w:color="auto"/>
              <w:bottom w:val="single" w:sz="4" w:space="0" w:color="000000"/>
              <w:right w:val="single" w:sz="4" w:space="0" w:color="auto"/>
            </w:tcBorders>
            <w:textDirection w:val="btLr"/>
            <w:vAlign w:val="center"/>
          </w:tcPr>
          <w:p w14:paraId="4D8FEEDD" w14:textId="1E0D720E"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8</w:t>
            </w:r>
          </w:p>
        </w:tc>
        <w:tc>
          <w:tcPr>
            <w:tcW w:w="397" w:type="dxa"/>
            <w:tcBorders>
              <w:top w:val="nil"/>
              <w:left w:val="single" w:sz="4" w:space="0" w:color="auto"/>
              <w:bottom w:val="single" w:sz="4" w:space="0" w:color="000000"/>
              <w:right w:val="single" w:sz="4" w:space="0" w:color="auto"/>
            </w:tcBorders>
            <w:textDirection w:val="btLr"/>
            <w:vAlign w:val="center"/>
          </w:tcPr>
          <w:p w14:paraId="25CB741F" w14:textId="371B319F"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6</w:t>
            </w:r>
          </w:p>
        </w:tc>
        <w:tc>
          <w:tcPr>
            <w:tcW w:w="397" w:type="dxa"/>
            <w:tcBorders>
              <w:top w:val="nil"/>
              <w:left w:val="single" w:sz="4" w:space="0" w:color="auto"/>
              <w:bottom w:val="single" w:sz="4" w:space="0" w:color="000000"/>
              <w:right w:val="single" w:sz="4" w:space="0" w:color="auto"/>
            </w:tcBorders>
            <w:textDirection w:val="btLr"/>
            <w:vAlign w:val="center"/>
          </w:tcPr>
          <w:p w14:paraId="093288F4" w14:textId="4E244934"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72BCBB40" w14:textId="20D25509"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26</w:t>
            </w:r>
          </w:p>
        </w:tc>
        <w:tc>
          <w:tcPr>
            <w:tcW w:w="397" w:type="dxa"/>
            <w:tcBorders>
              <w:top w:val="nil"/>
              <w:left w:val="single" w:sz="4" w:space="0" w:color="auto"/>
              <w:bottom w:val="single" w:sz="4" w:space="0" w:color="000000"/>
              <w:right w:val="single" w:sz="4" w:space="0" w:color="auto"/>
            </w:tcBorders>
            <w:textDirection w:val="btLr"/>
            <w:vAlign w:val="center"/>
          </w:tcPr>
          <w:p w14:paraId="4D687272" w14:textId="7E9E024C"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21</w:t>
            </w:r>
          </w:p>
        </w:tc>
        <w:tc>
          <w:tcPr>
            <w:tcW w:w="397" w:type="dxa"/>
            <w:tcBorders>
              <w:top w:val="nil"/>
              <w:left w:val="single" w:sz="4" w:space="0" w:color="auto"/>
              <w:bottom w:val="single" w:sz="4" w:space="0" w:color="000000"/>
              <w:right w:val="single" w:sz="4" w:space="0" w:color="auto"/>
            </w:tcBorders>
            <w:textDirection w:val="btLr"/>
            <w:vAlign w:val="center"/>
          </w:tcPr>
          <w:p w14:paraId="3AFB6458" w14:textId="1EA2E493"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111</w:t>
            </w:r>
          </w:p>
        </w:tc>
        <w:tc>
          <w:tcPr>
            <w:tcW w:w="397" w:type="dxa"/>
            <w:tcBorders>
              <w:top w:val="nil"/>
              <w:left w:val="single" w:sz="4" w:space="0" w:color="auto"/>
              <w:bottom w:val="single" w:sz="4" w:space="0" w:color="000000"/>
              <w:right w:val="single" w:sz="4" w:space="0" w:color="auto"/>
            </w:tcBorders>
            <w:textDirection w:val="btLr"/>
            <w:vAlign w:val="center"/>
          </w:tcPr>
          <w:p w14:paraId="59455125" w14:textId="0C646B1C"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357</w:t>
            </w:r>
          </w:p>
        </w:tc>
        <w:tc>
          <w:tcPr>
            <w:tcW w:w="397" w:type="dxa"/>
            <w:tcBorders>
              <w:top w:val="nil"/>
              <w:left w:val="single" w:sz="4" w:space="0" w:color="auto"/>
              <w:bottom w:val="single" w:sz="4" w:space="0" w:color="000000"/>
              <w:right w:val="single" w:sz="4" w:space="0" w:color="auto"/>
            </w:tcBorders>
            <w:textDirection w:val="btLr"/>
            <w:vAlign w:val="center"/>
          </w:tcPr>
          <w:p w14:paraId="5346D5BA" w14:textId="25D2FDD5"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124</w:t>
            </w:r>
          </w:p>
        </w:tc>
        <w:tc>
          <w:tcPr>
            <w:tcW w:w="397" w:type="dxa"/>
            <w:tcBorders>
              <w:top w:val="nil"/>
              <w:left w:val="single" w:sz="4" w:space="0" w:color="auto"/>
              <w:bottom w:val="single" w:sz="4" w:space="0" w:color="000000"/>
              <w:right w:val="single" w:sz="4" w:space="0" w:color="auto"/>
            </w:tcBorders>
            <w:textDirection w:val="btLr"/>
            <w:vAlign w:val="center"/>
          </w:tcPr>
          <w:p w14:paraId="5F821FE1" w14:textId="558D7F9E"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12</w:t>
            </w:r>
          </w:p>
        </w:tc>
        <w:tc>
          <w:tcPr>
            <w:tcW w:w="397" w:type="dxa"/>
            <w:tcBorders>
              <w:top w:val="nil"/>
              <w:left w:val="single" w:sz="4" w:space="0" w:color="auto"/>
              <w:bottom w:val="single" w:sz="4" w:space="0" w:color="000000"/>
              <w:right w:val="single" w:sz="4" w:space="0" w:color="auto"/>
            </w:tcBorders>
            <w:textDirection w:val="btLr"/>
            <w:vAlign w:val="center"/>
          </w:tcPr>
          <w:p w14:paraId="1E0DD661" w14:textId="466361CA"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76</w:t>
            </w:r>
          </w:p>
        </w:tc>
        <w:tc>
          <w:tcPr>
            <w:tcW w:w="397" w:type="dxa"/>
            <w:tcBorders>
              <w:top w:val="nil"/>
              <w:left w:val="single" w:sz="4" w:space="0" w:color="auto"/>
              <w:bottom w:val="single" w:sz="4" w:space="0" w:color="000000"/>
              <w:right w:val="single" w:sz="4" w:space="0" w:color="auto"/>
            </w:tcBorders>
            <w:textDirection w:val="btLr"/>
            <w:vAlign w:val="center"/>
          </w:tcPr>
          <w:p w14:paraId="13E60056" w14:textId="637C172D"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79A7A673" w14:textId="40361B8D" w:rsidR="000537CE" w:rsidRPr="009A70C3"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ascii="Times New Roman" w:hAnsi="Times New Roman" w:cs="Times New Roman"/>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2FA9875C" w14:textId="04E5448A"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1873</w:t>
            </w:r>
          </w:p>
        </w:tc>
      </w:tr>
    </w:tbl>
    <w:p w14:paraId="2D2149FA" w14:textId="17945CDA" w:rsidR="000537CE" w:rsidRDefault="003856CB" w:rsidP="003856CB">
      <w:pPr>
        <w:rPr>
          <w:rFonts w:cs="Times New Roman"/>
        </w:rPr>
      </w:pPr>
      <w:r w:rsidRPr="005646DB">
        <w:rPr>
          <w:rFonts w:eastAsia="Times New Roman" w:cs="Times New Roman"/>
          <w:sz w:val="22"/>
          <w:lang w:eastAsia="hr-HR"/>
        </w:rPr>
        <w:t xml:space="preserve">Izvor: </w:t>
      </w:r>
      <w:r w:rsidRPr="005646DB">
        <w:rPr>
          <w:rFonts w:eastAsia="Times New Roman" w:cs="Times New Roman"/>
          <w:i/>
          <w:iCs/>
          <w:sz w:val="22"/>
          <w:lang w:eastAsia="hr-HR"/>
        </w:rPr>
        <w:t>Državni zavod za statistiku</w:t>
      </w:r>
    </w:p>
    <w:p w14:paraId="41A60264" w14:textId="77777777" w:rsidR="000537CE" w:rsidRDefault="000537CE" w:rsidP="003856CB">
      <w:pPr>
        <w:rPr>
          <w:rFonts w:cs="Times New Roman"/>
        </w:rPr>
      </w:pPr>
    </w:p>
    <w:p w14:paraId="59A01680" w14:textId="77777777" w:rsidR="00F54BF6" w:rsidRPr="0018026B" w:rsidRDefault="00F54BF6" w:rsidP="003856CB">
      <w:pPr>
        <w:rPr>
          <w:rFonts w:cs="Times New Roman"/>
        </w:rPr>
      </w:pPr>
    </w:p>
    <w:p w14:paraId="67324450" w14:textId="198C1A1D" w:rsidR="003856CB" w:rsidRDefault="00491F90" w:rsidP="00491F90">
      <w:pPr>
        <w:pStyle w:val="Opisslike"/>
        <w:rPr>
          <w:rFonts w:eastAsia="Calibri"/>
          <w:lang w:eastAsia="hr-HR"/>
        </w:rPr>
      </w:pPr>
      <w:bookmarkStart w:id="137" w:name="_Toc137641424"/>
      <w:bookmarkStart w:id="138" w:name="_Toc137650814"/>
      <w:bookmarkStart w:id="139" w:name="_Toc138838534"/>
      <w:bookmarkStart w:id="140" w:name="_Toc142894985"/>
      <w:bookmarkStart w:id="141" w:name="_Toc149908172"/>
      <w:r>
        <w:t xml:space="preserve">Tablica </w:t>
      </w:r>
      <w:fldSimple w:instr=" SEQ Tablica \* ARABIC ">
        <w:r w:rsidR="00CD3525">
          <w:rPr>
            <w:noProof/>
          </w:rPr>
          <w:t>8</w:t>
        </w:r>
      </w:fldSimple>
      <w:r w:rsidR="003856CB" w:rsidRPr="0018026B">
        <w:rPr>
          <w:rFonts w:eastAsia="Calibri"/>
          <w:lang w:eastAsia="hr-HR"/>
        </w:rPr>
        <w:t>: Poduzetnici u 2018., 2019. i 2020. na području LAG-a</w:t>
      </w:r>
      <w:bookmarkEnd w:id="137"/>
      <w:bookmarkEnd w:id="138"/>
      <w:bookmarkEnd w:id="139"/>
      <w:bookmarkEnd w:id="140"/>
      <w:bookmarkEnd w:id="141"/>
    </w:p>
    <w:tbl>
      <w:tblPr>
        <w:tblpPr w:leftFromText="180" w:rightFromText="180" w:vertAnchor="text" w:tblpXSpec="center" w:tblpY="1"/>
        <w:tblOverlap w:val="never"/>
        <w:tblW w:w="10060" w:type="dxa"/>
        <w:tblLayout w:type="fixed"/>
        <w:tblLook w:val="04A0" w:firstRow="1" w:lastRow="0" w:firstColumn="1" w:lastColumn="0" w:noHBand="0" w:noVBand="1"/>
      </w:tblPr>
      <w:tblGrid>
        <w:gridCol w:w="849"/>
        <w:gridCol w:w="397"/>
        <w:gridCol w:w="397"/>
        <w:gridCol w:w="397"/>
        <w:gridCol w:w="397"/>
        <w:gridCol w:w="397"/>
        <w:gridCol w:w="397"/>
        <w:gridCol w:w="397"/>
        <w:gridCol w:w="397"/>
        <w:gridCol w:w="397"/>
        <w:gridCol w:w="396"/>
        <w:gridCol w:w="396"/>
        <w:gridCol w:w="396"/>
        <w:gridCol w:w="396"/>
        <w:gridCol w:w="396"/>
        <w:gridCol w:w="396"/>
        <w:gridCol w:w="396"/>
        <w:gridCol w:w="396"/>
        <w:gridCol w:w="396"/>
        <w:gridCol w:w="396"/>
        <w:gridCol w:w="396"/>
        <w:gridCol w:w="418"/>
        <w:gridCol w:w="864"/>
      </w:tblGrid>
      <w:tr w:rsidR="000537CE" w:rsidRPr="00B81688" w14:paraId="6BEF9D97" w14:textId="77777777" w:rsidTr="00EB4D61">
        <w:trPr>
          <w:trHeight w:val="593"/>
        </w:trPr>
        <w:tc>
          <w:tcPr>
            <w:tcW w:w="850" w:type="dxa"/>
            <w:vMerge w:val="restart"/>
            <w:tcBorders>
              <w:top w:val="single" w:sz="4" w:space="0" w:color="000000"/>
              <w:left w:val="single" w:sz="4" w:space="0" w:color="000000"/>
              <w:right w:val="single" w:sz="4" w:space="0" w:color="000000"/>
            </w:tcBorders>
            <w:shd w:val="clear" w:color="auto" w:fill="B4C6E7" w:themeFill="accent5" w:themeFillTint="66"/>
            <w:noWrap/>
            <w:vAlign w:val="center"/>
          </w:tcPr>
          <w:p w14:paraId="618D8645" w14:textId="77777777" w:rsidR="000537CE" w:rsidRPr="00B81688" w:rsidRDefault="000537CE" w:rsidP="00464CB7">
            <w:pPr>
              <w:jc w:val="center"/>
              <w:rPr>
                <w:rFonts w:eastAsia="Times New Roman" w:cs="Times New Roman"/>
                <w:sz w:val="20"/>
                <w:szCs w:val="20"/>
                <w:lang w:eastAsia="hr-HR"/>
              </w:rPr>
            </w:pPr>
            <w:r w:rsidRPr="00B81688">
              <w:rPr>
                <w:rFonts w:eastAsia="Times New Roman" w:cs="Times New Roman"/>
                <w:sz w:val="20"/>
                <w:szCs w:val="20"/>
                <w:lang w:eastAsia="hr-HR"/>
              </w:rPr>
              <w:t>Godina</w:t>
            </w:r>
          </w:p>
        </w:tc>
        <w:tc>
          <w:tcPr>
            <w:tcW w:w="8359" w:type="dxa"/>
            <w:gridSpan w:val="21"/>
            <w:tcBorders>
              <w:top w:val="single" w:sz="4" w:space="0" w:color="000000"/>
              <w:left w:val="nil"/>
              <w:bottom w:val="single" w:sz="4" w:space="0" w:color="000000"/>
              <w:right w:val="single" w:sz="4" w:space="0" w:color="auto"/>
            </w:tcBorders>
            <w:shd w:val="clear" w:color="auto" w:fill="B4C6E7" w:themeFill="accent5" w:themeFillTint="66"/>
            <w:noWrap/>
            <w:vAlign w:val="center"/>
            <w:hideMark/>
          </w:tcPr>
          <w:p w14:paraId="0D64FB4F" w14:textId="77777777" w:rsidR="000537CE" w:rsidRPr="00B81688" w:rsidRDefault="000537CE" w:rsidP="00464CB7">
            <w:pPr>
              <w:jc w:val="center"/>
              <w:rPr>
                <w:rFonts w:eastAsia="Times New Roman" w:cs="Times New Roman"/>
                <w:sz w:val="20"/>
                <w:szCs w:val="20"/>
                <w:lang w:eastAsia="hr-HR"/>
              </w:rPr>
            </w:pPr>
            <w:r>
              <w:rPr>
                <w:rFonts w:eastAsia="Times New Roman" w:cs="Times New Roman"/>
                <w:color w:val="000000"/>
                <w:sz w:val="20"/>
                <w:szCs w:val="20"/>
                <w:lang w:eastAsia="hr-HR"/>
              </w:rPr>
              <w:t>Broj poduzetnika prema području djelatnosti</w:t>
            </w:r>
            <w:r w:rsidRPr="00E513D4">
              <w:rPr>
                <w:rFonts w:eastAsia="Times New Roman" w:cs="Times New Roman"/>
                <w:color w:val="000000"/>
                <w:sz w:val="20"/>
                <w:szCs w:val="20"/>
                <w:lang w:eastAsia="hr-HR"/>
              </w:rPr>
              <w:t xml:space="preserve"> – NKD 2007</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7609AAF0" w14:textId="77777777" w:rsidR="000537CE" w:rsidRPr="00B81688" w:rsidRDefault="000537CE" w:rsidP="00464CB7">
            <w:pPr>
              <w:jc w:val="center"/>
              <w:rPr>
                <w:rFonts w:eastAsia="Times New Roman" w:cs="Times New Roman"/>
                <w:sz w:val="20"/>
                <w:szCs w:val="20"/>
                <w:lang w:eastAsia="hr-HR"/>
              </w:rPr>
            </w:pPr>
            <w:r>
              <w:rPr>
                <w:rFonts w:eastAsia="Times New Roman" w:cs="Times New Roman"/>
                <w:color w:val="000000"/>
                <w:sz w:val="18"/>
                <w:szCs w:val="18"/>
                <w:lang w:eastAsia="hr-HR"/>
              </w:rPr>
              <w:t>Broj poduzetnika u</w:t>
            </w:r>
            <w:r w:rsidRPr="00E513D4">
              <w:rPr>
                <w:rFonts w:eastAsia="Times New Roman" w:cs="Times New Roman"/>
                <w:color w:val="000000"/>
                <w:sz w:val="18"/>
                <w:szCs w:val="18"/>
                <w:lang w:eastAsia="hr-HR"/>
              </w:rPr>
              <w:t>kupno</w:t>
            </w:r>
            <w:r>
              <w:rPr>
                <w:rFonts w:eastAsia="Times New Roman" w:cs="Times New Roman"/>
                <w:color w:val="000000"/>
                <w:sz w:val="18"/>
                <w:szCs w:val="18"/>
                <w:lang w:eastAsia="hr-HR"/>
              </w:rPr>
              <w:t xml:space="preserve"> za</w:t>
            </w:r>
            <w:r w:rsidRPr="00E513D4">
              <w:rPr>
                <w:rFonts w:eastAsia="Times New Roman" w:cs="Times New Roman"/>
                <w:color w:val="000000"/>
                <w:sz w:val="18"/>
                <w:szCs w:val="18"/>
                <w:lang w:eastAsia="hr-HR"/>
              </w:rPr>
              <w:t xml:space="preserve"> sva područja</w:t>
            </w:r>
          </w:p>
        </w:tc>
      </w:tr>
      <w:tr w:rsidR="005D1281" w:rsidRPr="00B81688" w14:paraId="6A20518C" w14:textId="77777777" w:rsidTr="005D1281">
        <w:trPr>
          <w:trHeight w:val="230"/>
        </w:trPr>
        <w:tc>
          <w:tcPr>
            <w:tcW w:w="850" w:type="dxa"/>
            <w:vMerge/>
            <w:tcBorders>
              <w:left w:val="single" w:sz="4" w:space="0" w:color="000000"/>
              <w:bottom w:val="single" w:sz="4" w:space="0" w:color="auto"/>
              <w:right w:val="single" w:sz="4" w:space="0" w:color="000000"/>
            </w:tcBorders>
            <w:shd w:val="clear" w:color="auto" w:fill="B4C6E7" w:themeFill="accent5" w:themeFillTint="66"/>
            <w:noWrap/>
            <w:vAlign w:val="bottom"/>
          </w:tcPr>
          <w:p w14:paraId="627D92FA" w14:textId="77777777" w:rsidR="000537CE" w:rsidRPr="00B81688" w:rsidRDefault="000537CE" w:rsidP="00464CB7">
            <w:pPr>
              <w:rPr>
                <w:rFonts w:eastAsia="Times New Roman" w:cs="Times New Roman"/>
                <w:color w:val="000000"/>
                <w:sz w:val="20"/>
                <w:szCs w:val="20"/>
                <w:lang w:eastAsia="hr-HR"/>
              </w:rPr>
            </w:pPr>
          </w:p>
        </w:tc>
        <w:tc>
          <w:tcPr>
            <w:tcW w:w="397" w:type="dxa"/>
            <w:tcBorders>
              <w:left w:val="nil"/>
              <w:bottom w:val="single" w:sz="4" w:space="0" w:color="auto"/>
              <w:right w:val="single" w:sz="4" w:space="0" w:color="000000"/>
            </w:tcBorders>
            <w:shd w:val="clear" w:color="auto" w:fill="B4C6E7" w:themeFill="accent5" w:themeFillTint="66"/>
            <w:noWrap/>
            <w:vAlign w:val="center"/>
          </w:tcPr>
          <w:p w14:paraId="067C7B08"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A</w:t>
            </w:r>
          </w:p>
        </w:tc>
        <w:tc>
          <w:tcPr>
            <w:tcW w:w="397" w:type="dxa"/>
            <w:tcBorders>
              <w:left w:val="nil"/>
              <w:bottom w:val="single" w:sz="4" w:space="0" w:color="auto"/>
              <w:right w:val="single" w:sz="4" w:space="0" w:color="000000"/>
            </w:tcBorders>
            <w:shd w:val="clear" w:color="auto" w:fill="B4C6E7" w:themeFill="accent5" w:themeFillTint="66"/>
            <w:vAlign w:val="center"/>
          </w:tcPr>
          <w:p w14:paraId="70889F32"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B</w:t>
            </w:r>
          </w:p>
        </w:tc>
        <w:tc>
          <w:tcPr>
            <w:tcW w:w="397" w:type="dxa"/>
            <w:tcBorders>
              <w:left w:val="nil"/>
              <w:bottom w:val="single" w:sz="4" w:space="0" w:color="auto"/>
              <w:right w:val="single" w:sz="4" w:space="0" w:color="auto"/>
            </w:tcBorders>
            <w:shd w:val="clear" w:color="auto" w:fill="B4C6E7" w:themeFill="accent5" w:themeFillTint="66"/>
            <w:vAlign w:val="center"/>
          </w:tcPr>
          <w:p w14:paraId="44503155"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C</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3816092"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D</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2562A0F3"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E</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3C550EF"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F</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3BEC5AD"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G</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58B26A6B"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H</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4FA96C47"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I</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31ABBEBA"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J</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24C0C4BB"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K</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124807A3"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L</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7059B98D"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M</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3D303F0C"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N</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7EEF8DB1"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O</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471BB371"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P</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0CBFBE83"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Q</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32FC4D81"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R</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14362442"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S</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7C19BC02"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T</w:t>
            </w:r>
          </w:p>
        </w:tc>
        <w:tc>
          <w:tcPr>
            <w:tcW w:w="397" w:type="dxa"/>
            <w:tcBorders>
              <w:left w:val="single" w:sz="4" w:space="0" w:color="auto"/>
              <w:bottom w:val="single" w:sz="4" w:space="0" w:color="auto"/>
              <w:right w:val="single" w:sz="4" w:space="0" w:color="auto"/>
            </w:tcBorders>
            <w:shd w:val="clear" w:color="auto" w:fill="B4C6E7" w:themeFill="accent5" w:themeFillTint="66"/>
            <w:vAlign w:val="center"/>
          </w:tcPr>
          <w:p w14:paraId="024E963C" w14:textId="77777777" w:rsidR="000537CE" w:rsidRPr="00B81688" w:rsidRDefault="000537CE" w:rsidP="00464CB7">
            <w:pPr>
              <w:jc w:val="center"/>
              <w:rPr>
                <w:rFonts w:eastAsia="Times New Roman" w:cs="Times New Roman"/>
                <w:color w:val="000000"/>
                <w:sz w:val="18"/>
                <w:szCs w:val="18"/>
                <w:lang w:eastAsia="hr-HR"/>
              </w:rPr>
            </w:pPr>
            <w:r w:rsidRPr="00B81688">
              <w:rPr>
                <w:rFonts w:eastAsia="Times New Roman" w:cs="Times New Roman"/>
                <w:color w:val="000000"/>
                <w:sz w:val="18"/>
                <w:szCs w:val="18"/>
                <w:lang w:eastAsia="hr-HR"/>
              </w:rPr>
              <w:t>U</w:t>
            </w:r>
          </w:p>
        </w:tc>
        <w:tc>
          <w:tcPr>
            <w:tcW w:w="866" w:type="dxa"/>
            <w:tcBorders>
              <w:left w:val="single" w:sz="4" w:space="0" w:color="auto"/>
              <w:bottom w:val="single" w:sz="4" w:space="0" w:color="auto"/>
              <w:right w:val="single" w:sz="4" w:space="0" w:color="auto"/>
            </w:tcBorders>
            <w:shd w:val="clear" w:color="auto" w:fill="B4C6E7" w:themeFill="accent5" w:themeFillTint="66"/>
          </w:tcPr>
          <w:p w14:paraId="1BE638DE" w14:textId="77777777" w:rsidR="000537CE" w:rsidRPr="00B81688" w:rsidRDefault="000537CE" w:rsidP="00464CB7">
            <w:pPr>
              <w:rPr>
                <w:rFonts w:eastAsia="Times New Roman" w:cs="Times New Roman"/>
                <w:color w:val="000000"/>
                <w:sz w:val="18"/>
                <w:szCs w:val="18"/>
                <w:lang w:eastAsia="hr-HR"/>
              </w:rPr>
            </w:pPr>
          </w:p>
        </w:tc>
      </w:tr>
      <w:tr w:rsidR="000537CE" w:rsidRPr="00694C6B" w14:paraId="0F0C96FE" w14:textId="77777777" w:rsidTr="00464CB7">
        <w:trPr>
          <w:cantSplit/>
          <w:trHeight w:val="68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561D7"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2018.</w:t>
            </w:r>
          </w:p>
        </w:tc>
        <w:tc>
          <w:tcPr>
            <w:tcW w:w="397" w:type="dxa"/>
            <w:tcBorders>
              <w:top w:val="nil"/>
              <w:left w:val="nil"/>
              <w:bottom w:val="single" w:sz="4" w:space="0" w:color="000000"/>
              <w:right w:val="single" w:sz="4" w:space="0" w:color="000000"/>
            </w:tcBorders>
            <w:shd w:val="clear" w:color="auto" w:fill="auto"/>
            <w:noWrap/>
            <w:textDirection w:val="btLr"/>
            <w:vAlign w:val="center"/>
          </w:tcPr>
          <w:p w14:paraId="1EE76A39" w14:textId="6599DBC5"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24</w:t>
            </w:r>
          </w:p>
        </w:tc>
        <w:tc>
          <w:tcPr>
            <w:tcW w:w="397" w:type="dxa"/>
            <w:tcBorders>
              <w:top w:val="nil"/>
              <w:left w:val="nil"/>
              <w:bottom w:val="single" w:sz="4" w:space="0" w:color="000000"/>
              <w:right w:val="single" w:sz="4" w:space="0" w:color="000000"/>
            </w:tcBorders>
            <w:shd w:val="clear" w:color="auto" w:fill="auto"/>
            <w:textDirection w:val="btLr"/>
            <w:vAlign w:val="center"/>
          </w:tcPr>
          <w:p w14:paraId="2EE2BC96" w14:textId="07C5DE8C"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4B69A2F4" w14:textId="493A0418"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40</w:t>
            </w:r>
          </w:p>
        </w:tc>
        <w:tc>
          <w:tcPr>
            <w:tcW w:w="397" w:type="dxa"/>
            <w:tcBorders>
              <w:top w:val="nil"/>
              <w:left w:val="single" w:sz="4" w:space="0" w:color="auto"/>
              <w:bottom w:val="single" w:sz="4" w:space="0" w:color="000000"/>
              <w:right w:val="single" w:sz="4" w:space="0" w:color="auto"/>
            </w:tcBorders>
            <w:textDirection w:val="btLr"/>
            <w:vAlign w:val="center"/>
          </w:tcPr>
          <w:p w14:paraId="2E9D4A07" w14:textId="2EC581ED"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632DAAC9" w14:textId="7108448E"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69FDBC5B" w14:textId="231C633B"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19</w:t>
            </w:r>
          </w:p>
        </w:tc>
        <w:tc>
          <w:tcPr>
            <w:tcW w:w="397" w:type="dxa"/>
            <w:tcBorders>
              <w:top w:val="nil"/>
              <w:left w:val="single" w:sz="4" w:space="0" w:color="auto"/>
              <w:bottom w:val="single" w:sz="4" w:space="0" w:color="000000"/>
              <w:right w:val="single" w:sz="4" w:space="0" w:color="auto"/>
            </w:tcBorders>
            <w:textDirection w:val="btLr"/>
            <w:vAlign w:val="center"/>
          </w:tcPr>
          <w:p w14:paraId="462FD902" w14:textId="0CEFFEFE"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32</w:t>
            </w:r>
          </w:p>
        </w:tc>
        <w:tc>
          <w:tcPr>
            <w:tcW w:w="397" w:type="dxa"/>
            <w:tcBorders>
              <w:top w:val="nil"/>
              <w:left w:val="single" w:sz="4" w:space="0" w:color="auto"/>
              <w:bottom w:val="single" w:sz="4" w:space="0" w:color="000000"/>
              <w:right w:val="single" w:sz="4" w:space="0" w:color="auto"/>
            </w:tcBorders>
            <w:textDirection w:val="btLr"/>
            <w:vAlign w:val="center"/>
          </w:tcPr>
          <w:p w14:paraId="34A4F56C" w14:textId="619D1899"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16</w:t>
            </w:r>
          </w:p>
        </w:tc>
        <w:tc>
          <w:tcPr>
            <w:tcW w:w="397" w:type="dxa"/>
            <w:tcBorders>
              <w:top w:val="nil"/>
              <w:left w:val="single" w:sz="4" w:space="0" w:color="auto"/>
              <w:bottom w:val="single" w:sz="4" w:space="0" w:color="000000"/>
              <w:right w:val="single" w:sz="4" w:space="0" w:color="auto"/>
            </w:tcBorders>
            <w:textDirection w:val="btLr"/>
            <w:vAlign w:val="center"/>
          </w:tcPr>
          <w:p w14:paraId="376805F4" w14:textId="4F0F1463"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11</w:t>
            </w:r>
          </w:p>
        </w:tc>
        <w:tc>
          <w:tcPr>
            <w:tcW w:w="397" w:type="dxa"/>
            <w:tcBorders>
              <w:top w:val="nil"/>
              <w:left w:val="single" w:sz="4" w:space="0" w:color="auto"/>
              <w:bottom w:val="single" w:sz="4" w:space="0" w:color="000000"/>
              <w:right w:val="single" w:sz="4" w:space="0" w:color="auto"/>
            </w:tcBorders>
            <w:textDirection w:val="btLr"/>
            <w:vAlign w:val="center"/>
          </w:tcPr>
          <w:p w14:paraId="2CB933B0" w14:textId="315EB10B"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4</w:t>
            </w:r>
          </w:p>
        </w:tc>
        <w:tc>
          <w:tcPr>
            <w:tcW w:w="397" w:type="dxa"/>
            <w:tcBorders>
              <w:top w:val="nil"/>
              <w:left w:val="single" w:sz="4" w:space="0" w:color="auto"/>
              <w:bottom w:val="single" w:sz="4" w:space="0" w:color="000000"/>
              <w:right w:val="single" w:sz="4" w:space="0" w:color="auto"/>
            </w:tcBorders>
            <w:textDirection w:val="btLr"/>
            <w:vAlign w:val="center"/>
          </w:tcPr>
          <w:p w14:paraId="5800BCCE" w14:textId="4F1D98C3"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2F580AD2" w14:textId="17CF040A"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5FA3E7EA" w14:textId="11E18576"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14</w:t>
            </w:r>
          </w:p>
        </w:tc>
        <w:tc>
          <w:tcPr>
            <w:tcW w:w="397" w:type="dxa"/>
            <w:tcBorders>
              <w:top w:val="nil"/>
              <w:left w:val="single" w:sz="4" w:space="0" w:color="auto"/>
              <w:bottom w:val="single" w:sz="4" w:space="0" w:color="000000"/>
              <w:right w:val="single" w:sz="4" w:space="0" w:color="auto"/>
            </w:tcBorders>
            <w:textDirection w:val="btLr"/>
            <w:vAlign w:val="center"/>
          </w:tcPr>
          <w:p w14:paraId="2E04DCBE" w14:textId="3F7E5FC6"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7</w:t>
            </w:r>
          </w:p>
        </w:tc>
        <w:tc>
          <w:tcPr>
            <w:tcW w:w="397" w:type="dxa"/>
            <w:tcBorders>
              <w:top w:val="nil"/>
              <w:left w:val="single" w:sz="4" w:space="0" w:color="auto"/>
              <w:bottom w:val="single" w:sz="4" w:space="0" w:color="000000"/>
              <w:right w:val="single" w:sz="4" w:space="0" w:color="auto"/>
            </w:tcBorders>
            <w:textDirection w:val="btLr"/>
            <w:vAlign w:val="center"/>
          </w:tcPr>
          <w:p w14:paraId="0B952B9C" w14:textId="50F57C64"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74B6B731" w14:textId="6AD633E8"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209EC37F" w14:textId="23333F25"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05BE99CF" w14:textId="210E972C"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w:t>
            </w:r>
          </w:p>
        </w:tc>
        <w:tc>
          <w:tcPr>
            <w:tcW w:w="397" w:type="dxa"/>
            <w:tcBorders>
              <w:top w:val="nil"/>
              <w:left w:val="single" w:sz="4" w:space="0" w:color="auto"/>
              <w:bottom w:val="single" w:sz="4" w:space="0" w:color="000000"/>
              <w:right w:val="single" w:sz="4" w:space="0" w:color="auto"/>
            </w:tcBorders>
            <w:textDirection w:val="btLr"/>
            <w:vAlign w:val="center"/>
          </w:tcPr>
          <w:p w14:paraId="7C1F564A" w14:textId="34D89225"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5</w:t>
            </w:r>
          </w:p>
        </w:tc>
        <w:tc>
          <w:tcPr>
            <w:tcW w:w="397" w:type="dxa"/>
            <w:tcBorders>
              <w:top w:val="nil"/>
              <w:left w:val="single" w:sz="4" w:space="0" w:color="auto"/>
              <w:bottom w:val="single" w:sz="4" w:space="0" w:color="000000"/>
              <w:right w:val="single" w:sz="4" w:space="0" w:color="auto"/>
            </w:tcBorders>
            <w:textDirection w:val="btLr"/>
            <w:vAlign w:val="center"/>
          </w:tcPr>
          <w:p w14:paraId="593E48A5" w14:textId="7C5F45E7"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4575D435" w14:textId="022325F2"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545ACF2B" w14:textId="7DA07D2B"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180</w:t>
            </w:r>
          </w:p>
        </w:tc>
      </w:tr>
      <w:tr w:rsidR="000537CE" w:rsidRPr="00694C6B" w14:paraId="317402CC" w14:textId="77777777" w:rsidTr="00464CB7">
        <w:trPr>
          <w:cantSplit/>
          <w:trHeight w:val="68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4489D"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2019.</w:t>
            </w:r>
          </w:p>
        </w:tc>
        <w:tc>
          <w:tcPr>
            <w:tcW w:w="397" w:type="dxa"/>
            <w:tcBorders>
              <w:top w:val="nil"/>
              <w:left w:val="nil"/>
              <w:bottom w:val="single" w:sz="4" w:space="0" w:color="000000"/>
              <w:right w:val="single" w:sz="4" w:space="0" w:color="000000"/>
            </w:tcBorders>
            <w:shd w:val="clear" w:color="auto" w:fill="auto"/>
            <w:noWrap/>
            <w:textDirection w:val="btLr"/>
            <w:vAlign w:val="center"/>
          </w:tcPr>
          <w:p w14:paraId="41D25746" w14:textId="361704C8"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25</w:t>
            </w:r>
          </w:p>
        </w:tc>
        <w:tc>
          <w:tcPr>
            <w:tcW w:w="397" w:type="dxa"/>
            <w:tcBorders>
              <w:top w:val="nil"/>
              <w:left w:val="nil"/>
              <w:bottom w:val="single" w:sz="4" w:space="0" w:color="000000"/>
              <w:right w:val="single" w:sz="4" w:space="0" w:color="000000"/>
            </w:tcBorders>
            <w:shd w:val="clear" w:color="auto" w:fill="auto"/>
            <w:textDirection w:val="btLr"/>
            <w:vAlign w:val="center"/>
          </w:tcPr>
          <w:p w14:paraId="3D6AE0A9" w14:textId="470B65DE"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48399121" w14:textId="6202871F"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41</w:t>
            </w:r>
          </w:p>
        </w:tc>
        <w:tc>
          <w:tcPr>
            <w:tcW w:w="397" w:type="dxa"/>
            <w:tcBorders>
              <w:top w:val="nil"/>
              <w:left w:val="single" w:sz="4" w:space="0" w:color="auto"/>
              <w:bottom w:val="single" w:sz="4" w:space="0" w:color="000000"/>
              <w:right w:val="single" w:sz="4" w:space="0" w:color="auto"/>
            </w:tcBorders>
            <w:textDirection w:val="btLr"/>
            <w:vAlign w:val="center"/>
          </w:tcPr>
          <w:p w14:paraId="638181BE" w14:textId="1565682E"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7A5B3F4B" w14:textId="1BAD48AC"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19982852" w14:textId="12D803B1"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27</w:t>
            </w:r>
          </w:p>
        </w:tc>
        <w:tc>
          <w:tcPr>
            <w:tcW w:w="397" w:type="dxa"/>
            <w:tcBorders>
              <w:top w:val="nil"/>
              <w:left w:val="single" w:sz="4" w:space="0" w:color="auto"/>
              <w:bottom w:val="single" w:sz="4" w:space="0" w:color="000000"/>
              <w:right w:val="single" w:sz="4" w:space="0" w:color="auto"/>
            </w:tcBorders>
            <w:textDirection w:val="btLr"/>
            <w:vAlign w:val="center"/>
          </w:tcPr>
          <w:p w14:paraId="7D4F7FDE" w14:textId="506954AB"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33</w:t>
            </w:r>
          </w:p>
        </w:tc>
        <w:tc>
          <w:tcPr>
            <w:tcW w:w="397" w:type="dxa"/>
            <w:tcBorders>
              <w:top w:val="nil"/>
              <w:left w:val="single" w:sz="4" w:space="0" w:color="auto"/>
              <w:bottom w:val="single" w:sz="4" w:space="0" w:color="000000"/>
              <w:right w:val="single" w:sz="4" w:space="0" w:color="auto"/>
            </w:tcBorders>
            <w:textDirection w:val="btLr"/>
            <w:vAlign w:val="center"/>
          </w:tcPr>
          <w:p w14:paraId="6DE95CAF" w14:textId="3FCD188F"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16</w:t>
            </w:r>
          </w:p>
        </w:tc>
        <w:tc>
          <w:tcPr>
            <w:tcW w:w="397" w:type="dxa"/>
            <w:tcBorders>
              <w:top w:val="nil"/>
              <w:left w:val="single" w:sz="4" w:space="0" w:color="auto"/>
              <w:bottom w:val="single" w:sz="4" w:space="0" w:color="000000"/>
              <w:right w:val="single" w:sz="4" w:space="0" w:color="auto"/>
            </w:tcBorders>
            <w:textDirection w:val="btLr"/>
            <w:vAlign w:val="center"/>
          </w:tcPr>
          <w:p w14:paraId="2C959B4A" w14:textId="7495E055"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12</w:t>
            </w:r>
          </w:p>
        </w:tc>
        <w:tc>
          <w:tcPr>
            <w:tcW w:w="397" w:type="dxa"/>
            <w:tcBorders>
              <w:top w:val="nil"/>
              <w:left w:val="single" w:sz="4" w:space="0" w:color="auto"/>
              <w:bottom w:val="single" w:sz="4" w:space="0" w:color="000000"/>
              <w:right w:val="single" w:sz="4" w:space="0" w:color="auto"/>
            </w:tcBorders>
            <w:textDirection w:val="btLr"/>
            <w:vAlign w:val="center"/>
          </w:tcPr>
          <w:p w14:paraId="02732726" w14:textId="14484E9B"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5</w:t>
            </w:r>
          </w:p>
        </w:tc>
        <w:tc>
          <w:tcPr>
            <w:tcW w:w="397" w:type="dxa"/>
            <w:tcBorders>
              <w:top w:val="nil"/>
              <w:left w:val="single" w:sz="4" w:space="0" w:color="auto"/>
              <w:bottom w:val="single" w:sz="4" w:space="0" w:color="000000"/>
              <w:right w:val="single" w:sz="4" w:space="0" w:color="auto"/>
            </w:tcBorders>
            <w:textDirection w:val="btLr"/>
            <w:vAlign w:val="center"/>
          </w:tcPr>
          <w:p w14:paraId="16B1984D" w14:textId="4CAD2899"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362C7DFE" w14:textId="27A4651C"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63EA56B5" w14:textId="4D807DBE"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17</w:t>
            </w:r>
          </w:p>
        </w:tc>
        <w:tc>
          <w:tcPr>
            <w:tcW w:w="397" w:type="dxa"/>
            <w:tcBorders>
              <w:top w:val="nil"/>
              <w:left w:val="single" w:sz="4" w:space="0" w:color="auto"/>
              <w:bottom w:val="single" w:sz="4" w:space="0" w:color="000000"/>
              <w:right w:val="single" w:sz="4" w:space="0" w:color="auto"/>
            </w:tcBorders>
            <w:textDirection w:val="btLr"/>
            <w:vAlign w:val="center"/>
          </w:tcPr>
          <w:p w14:paraId="300D4B00" w14:textId="139F096F"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7</w:t>
            </w:r>
          </w:p>
        </w:tc>
        <w:tc>
          <w:tcPr>
            <w:tcW w:w="397" w:type="dxa"/>
            <w:tcBorders>
              <w:top w:val="nil"/>
              <w:left w:val="single" w:sz="4" w:space="0" w:color="auto"/>
              <w:bottom w:val="single" w:sz="4" w:space="0" w:color="000000"/>
              <w:right w:val="single" w:sz="4" w:space="0" w:color="auto"/>
            </w:tcBorders>
            <w:textDirection w:val="btLr"/>
            <w:vAlign w:val="center"/>
          </w:tcPr>
          <w:p w14:paraId="09031266" w14:textId="5BEB2E7E"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55E58CE6" w14:textId="4A6F012E"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625B3615" w14:textId="04B712C4"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6036BE5C" w14:textId="048C9515"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w:t>
            </w:r>
          </w:p>
        </w:tc>
        <w:tc>
          <w:tcPr>
            <w:tcW w:w="397" w:type="dxa"/>
            <w:tcBorders>
              <w:top w:val="nil"/>
              <w:left w:val="single" w:sz="4" w:space="0" w:color="auto"/>
              <w:bottom w:val="single" w:sz="4" w:space="0" w:color="000000"/>
              <w:right w:val="single" w:sz="4" w:space="0" w:color="auto"/>
            </w:tcBorders>
            <w:textDirection w:val="btLr"/>
            <w:vAlign w:val="center"/>
          </w:tcPr>
          <w:p w14:paraId="2F31BD7E" w14:textId="50CF7677"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w:t>
            </w:r>
          </w:p>
        </w:tc>
        <w:tc>
          <w:tcPr>
            <w:tcW w:w="397" w:type="dxa"/>
            <w:tcBorders>
              <w:top w:val="nil"/>
              <w:left w:val="single" w:sz="4" w:space="0" w:color="auto"/>
              <w:bottom w:val="single" w:sz="4" w:space="0" w:color="000000"/>
              <w:right w:val="single" w:sz="4" w:space="0" w:color="auto"/>
            </w:tcBorders>
            <w:textDirection w:val="btLr"/>
            <w:vAlign w:val="center"/>
          </w:tcPr>
          <w:p w14:paraId="223F5E19" w14:textId="28FA4B2E"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740997F5" w14:textId="480A370E"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2F1778A8" w14:textId="488F8CC6"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189</w:t>
            </w:r>
          </w:p>
        </w:tc>
      </w:tr>
      <w:tr w:rsidR="000537CE" w:rsidRPr="00694C6B" w14:paraId="15B08BCB" w14:textId="77777777" w:rsidTr="00464CB7">
        <w:trPr>
          <w:cantSplit/>
          <w:trHeight w:val="68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D2C82" w14:textId="77777777" w:rsidR="000537CE" w:rsidRPr="00694C6B" w:rsidRDefault="000537CE" w:rsidP="000537CE">
            <w:pPr>
              <w:rPr>
                <w:rFonts w:eastAsia="Times New Roman" w:cs="Times New Roman"/>
                <w:color w:val="000000"/>
                <w:sz w:val="20"/>
                <w:szCs w:val="20"/>
                <w:lang w:eastAsia="hr-HR"/>
              </w:rPr>
            </w:pPr>
            <w:r w:rsidRPr="00694C6B">
              <w:rPr>
                <w:rFonts w:eastAsia="Times New Roman" w:cs="Times New Roman"/>
                <w:color w:val="000000"/>
                <w:sz w:val="20"/>
                <w:szCs w:val="20"/>
                <w:lang w:eastAsia="hr-HR"/>
              </w:rPr>
              <w:t>2020.</w:t>
            </w:r>
          </w:p>
        </w:tc>
        <w:tc>
          <w:tcPr>
            <w:tcW w:w="397" w:type="dxa"/>
            <w:tcBorders>
              <w:top w:val="nil"/>
              <w:left w:val="nil"/>
              <w:bottom w:val="single" w:sz="4" w:space="0" w:color="000000"/>
              <w:right w:val="single" w:sz="4" w:space="0" w:color="000000"/>
            </w:tcBorders>
            <w:shd w:val="clear" w:color="auto" w:fill="auto"/>
            <w:noWrap/>
            <w:textDirection w:val="btLr"/>
            <w:vAlign w:val="center"/>
          </w:tcPr>
          <w:p w14:paraId="21717D47" w14:textId="2FE75A30"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27</w:t>
            </w:r>
          </w:p>
        </w:tc>
        <w:tc>
          <w:tcPr>
            <w:tcW w:w="397" w:type="dxa"/>
            <w:tcBorders>
              <w:top w:val="nil"/>
              <w:left w:val="nil"/>
              <w:bottom w:val="single" w:sz="4" w:space="0" w:color="000000"/>
              <w:right w:val="single" w:sz="4" w:space="0" w:color="000000"/>
            </w:tcBorders>
            <w:shd w:val="clear" w:color="auto" w:fill="auto"/>
            <w:textDirection w:val="btLr"/>
            <w:vAlign w:val="center"/>
          </w:tcPr>
          <w:p w14:paraId="19DFBE9F" w14:textId="7AB1A31E"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nil"/>
              <w:bottom w:val="single" w:sz="4" w:space="0" w:color="000000"/>
              <w:right w:val="single" w:sz="4" w:space="0" w:color="auto"/>
            </w:tcBorders>
            <w:textDirection w:val="btLr"/>
            <w:vAlign w:val="center"/>
          </w:tcPr>
          <w:p w14:paraId="37A0AB96" w14:textId="20411EC4"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43</w:t>
            </w:r>
          </w:p>
        </w:tc>
        <w:tc>
          <w:tcPr>
            <w:tcW w:w="397" w:type="dxa"/>
            <w:tcBorders>
              <w:top w:val="nil"/>
              <w:left w:val="single" w:sz="4" w:space="0" w:color="auto"/>
              <w:bottom w:val="single" w:sz="4" w:space="0" w:color="000000"/>
              <w:right w:val="single" w:sz="4" w:space="0" w:color="auto"/>
            </w:tcBorders>
            <w:textDirection w:val="btLr"/>
            <w:vAlign w:val="center"/>
          </w:tcPr>
          <w:p w14:paraId="29E35A75" w14:textId="01115500"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w:t>
            </w:r>
          </w:p>
        </w:tc>
        <w:tc>
          <w:tcPr>
            <w:tcW w:w="397" w:type="dxa"/>
            <w:tcBorders>
              <w:top w:val="nil"/>
              <w:left w:val="single" w:sz="4" w:space="0" w:color="auto"/>
              <w:bottom w:val="single" w:sz="4" w:space="0" w:color="000000"/>
              <w:right w:val="single" w:sz="4" w:space="0" w:color="auto"/>
            </w:tcBorders>
            <w:textDirection w:val="btLr"/>
            <w:vAlign w:val="center"/>
          </w:tcPr>
          <w:p w14:paraId="1212007D" w14:textId="5B6F033D"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57A987E9" w14:textId="336A73C6"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29</w:t>
            </w:r>
          </w:p>
        </w:tc>
        <w:tc>
          <w:tcPr>
            <w:tcW w:w="397" w:type="dxa"/>
            <w:tcBorders>
              <w:top w:val="nil"/>
              <w:left w:val="single" w:sz="4" w:space="0" w:color="auto"/>
              <w:bottom w:val="single" w:sz="4" w:space="0" w:color="000000"/>
              <w:right w:val="single" w:sz="4" w:space="0" w:color="auto"/>
            </w:tcBorders>
            <w:textDirection w:val="btLr"/>
            <w:vAlign w:val="center"/>
          </w:tcPr>
          <w:p w14:paraId="1DCFE0F2" w14:textId="09F308F8"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33</w:t>
            </w:r>
          </w:p>
        </w:tc>
        <w:tc>
          <w:tcPr>
            <w:tcW w:w="397" w:type="dxa"/>
            <w:tcBorders>
              <w:top w:val="nil"/>
              <w:left w:val="single" w:sz="4" w:space="0" w:color="auto"/>
              <w:bottom w:val="single" w:sz="4" w:space="0" w:color="000000"/>
              <w:right w:val="single" w:sz="4" w:space="0" w:color="auto"/>
            </w:tcBorders>
            <w:textDirection w:val="btLr"/>
            <w:vAlign w:val="center"/>
          </w:tcPr>
          <w:p w14:paraId="4AF55B96" w14:textId="17FB0163"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17</w:t>
            </w:r>
          </w:p>
        </w:tc>
        <w:tc>
          <w:tcPr>
            <w:tcW w:w="397" w:type="dxa"/>
            <w:tcBorders>
              <w:top w:val="nil"/>
              <w:left w:val="single" w:sz="4" w:space="0" w:color="auto"/>
              <w:bottom w:val="single" w:sz="4" w:space="0" w:color="000000"/>
              <w:right w:val="single" w:sz="4" w:space="0" w:color="auto"/>
            </w:tcBorders>
            <w:textDirection w:val="btLr"/>
            <w:vAlign w:val="center"/>
          </w:tcPr>
          <w:p w14:paraId="41C761C2" w14:textId="6D95CB19"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10</w:t>
            </w:r>
          </w:p>
        </w:tc>
        <w:tc>
          <w:tcPr>
            <w:tcW w:w="397" w:type="dxa"/>
            <w:tcBorders>
              <w:top w:val="nil"/>
              <w:left w:val="single" w:sz="4" w:space="0" w:color="auto"/>
              <w:bottom w:val="single" w:sz="4" w:space="0" w:color="000000"/>
              <w:right w:val="single" w:sz="4" w:space="0" w:color="auto"/>
            </w:tcBorders>
            <w:textDirection w:val="btLr"/>
            <w:vAlign w:val="center"/>
          </w:tcPr>
          <w:p w14:paraId="18FE2845" w14:textId="02E5C990"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4</w:t>
            </w:r>
          </w:p>
        </w:tc>
        <w:tc>
          <w:tcPr>
            <w:tcW w:w="397" w:type="dxa"/>
            <w:tcBorders>
              <w:top w:val="nil"/>
              <w:left w:val="single" w:sz="4" w:space="0" w:color="auto"/>
              <w:bottom w:val="single" w:sz="4" w:space="0" w:color="000000"/>
              <w:right w:val="single" w:sz="4" w:space="0" w:color="auto"/>
            </w:tcBorders>
            <w:textDirection w:val="btLr"/>
            <w:vAlign w:val="center"/>
          </w:tcPr>
          <w:p w14:paraId="695B9BE8" w14:textId="716002E3"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7A790000" w14:textId="5A9A2D43"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0F01EF59" w14:textId="6396A775"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13</w:t>
            </w:r>
          </w:p>
        </w:tc>
        <w:tc>
          <w:tcPr>
            <w:tcW w:w="397" w:type="dxa"/>
            <w:tcBorders>
              <w:top w:val="nil"/>
              <w:left w:val="single" w:sz="4" w:space="0" w:color="auto"/>
              <w:bottom w:val="single" w:sz="4" w:space="0" w:color="000000"/>
              <w:right w:val="single" w:sz="4" w:space="0" w:color="auto"/>
            </w:tcBorders>
            <w:textDirection w:val="btLr"/>
            <w:vAlign w:val="center"/>
          </w:tcPr>
          <w:p w14:paraId="5847D9CF" w14:textId="7BED5302"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7</w:t>
            </w:r>
          </w:p>
        </w:tc>
        <w:tc>
          <w:tcPr>
            <w:tcW w:w="397" w:type="dxa"/>
            <w:tcBorders>
              <w:top w:val="nil"/>
              <w:left w:val="single" w:sz="4" w:space="0" w:color="auto"/>
              <w:bottom w:val="single" w:sz="4" w:space="0" w:color="000000"/>
              <w:right w:val="single" w:sz="4" w:space="0" w:color="auto"/>
            </w:tcBorders>
            <w:textDirection w:val="btLr"/>
            <w:vAlign w:val="center"/>
          </w:tcPr>
          <w:p w14:paraId="577BC80B" w14:textId="56E7BA48"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42B632C6" w14:textId="0C7D5AF5"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62C6BB88" w14:textId="520B4816"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1</w:t>
            </w:r>
          </w:p>
        </w:tc>
        <w:tc>
          <w:tcPr>
            <w:tcW w:w="397" w:type="dxa"/>
            <w:tcBorders>
              <w:top w:val="nil"/>
              <w:left w:val="single" w:sz="4" w:space="0" w:color="auto"/>
              <w:bottom w:val="single" w:sz="4" w:space="0" w:color="000000"/>
              <w:right w:val="single" w:sz="4" w:space="0" w:color="auto"/>
            </w:tcBorders>
            <w:textDirection w:val="btLr"/>
            <w:vAlign w:val="center"/>
          </w:tcPr>
          <w:p w14:paraId="7D1535EE" w14:textId="4F1838B1"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3</w:t>
            </w:r>
          </w:p>
        </w:tc>
        <w:tc>
          <w:tcPr>
            <w:tcW w:w="397" w:type="dxa"/>
            <w:tcBorders>
              <w:top w:val="nil"/>
              <w:left w:val="single" w:sz="4" w:space="0" w:color="auto"/>
              <w:bottom w:val="single" w:sz="4" w:space="0" w:color="000000"/>
              <w:right w:val="single" w:sz="4" w:space="0" w:color="auto"/>
            </w:tcBorders>
            <w:textDirection w:val="btLr"/>
            <w:vAlign w:val="center"/>
          </w:tcPr>
          <w:p w14:paraId="31C2F063" w14:textId="177446CB"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2</w:t>
            </w:r>
          </w:p>
        </w:tc>
        <w:tc>
          <w:tcPr>
            <w:tcW w:w="397" w:type="dxa"/>
            <w:tcBorders>
              <w:top w:val="nil"/>
              <w:left w:val="single" w:sz="4" w:space="0" w:color="auto"/>
              <w:bottom w:val="single" w:sz="4" w:space="0" w:color="000000"/>
              <w:right w:val="single" w:sz="4" w:space="0" w:color="auto"/>
            </w:tcBorders>
            <w:textDirection w:val="btLr"/>
            <w:vAlign w:val="center"/>
          </w:tcPr>
          <w:p w14:paraId="1E8CC26F" w14:textId="5B27A2D4"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397" w:type="dxa"/>
            <w:tcBorders>
              <w:top w:val="nil"/>
              <w:left w:val="single" w:sz="4" w:space="0" w:color="auto"/>
              <w:bottom w:val="single" w:sz="4" w:space="0" w:color="000000"/>
              <w:right w:val="single" w:sz="4" w:space="0" w:color="auto"/>
            </w:tcBorders>
            <w:textDirection w:val="btLr"/>
            <w:vAlign w:val="center"/>
          </w:tcPr>
          <w:p w14:paraId="190BE635" w14:textId="4D7AF0A0" w:rsidR="000537CE" w:rsidRPr="00524210" w:rsidRDefault="000537CE" w:rsidP="000537CE">
            <w:pPr>
              <w:pStyle w:val="Bezproreda"/>
              <w:ind w:left="113" w:right="113"/>
              <w:jc w:val="center"/>
              <w:rPr>
                <w:rFonts w:ascii="Times New Roman" w:eastAsia="Times New Roman" w:hAnsi="Times New Roman" w:cs="Times New Roman"/>
                <w:sz w:val="16"/>
                <w:szCs w:val="16"/>
                <w:lang w:eastAsia="hr-HR"/>
              </w:rPr>
            </w:pPr>
            <w:r w:rsidRPr="00BD4CC9">
              <w:rPr>
                <w:rFonts w:eastAsia="Times New Roman" w:cs="Times New Roman"/>
                <w:color w:val="000000"/>
                <w:sz w:val="18"/>
                <w:szCs w:val="18"/>
                <w:lang w:eastAsia="hr-HR"/>
              </w:rPr>
              <w:t>0</w:t>
            </w:r>
          </w:p>
        </w:tc>
        <w:tc>
          <w:tcPr>
            <w:tcW w:w="866" w:type="dxa"/>
            <w:tcBorders>
              <w:top w:val="nil"/>
              <w:left w:val="single" w:sz="4" w:space="0" w:color="auto"/>
              <w:bottom w:val="single" w:sz="4" w:space="0" w:color="000000"/>
              <w:right w:val="single" w:sz="4" w:space="0" w:color="auto"/>
            </w:tcBorders>
            <w:vAlign w:val="center"/>
          </w:tcPr>
          <w:p w14:paraId="788B3679" w14:textId="18A36082" w:rsidR="000537CE" w:rsidRPr="00136777" w:rsidRDefault="000537CE" w:rsidP="000537CE">
            <w:pPr>
              <w:jc w:val="center"/>
              <w:rPr>
                <w:rFonts w:eastAsia="Times New Roman" w:cs="Times New Roman"/>
                <w:color w:val="000000"/>
                <w:sz w:val="20"/>
                <w:szCs w:val="20"/>
                <w:lang w:eastAsia="hr-HR"/>
              </w:rPr>
            </w:pPr>
            <w:r w:rsidRPr="00F66CBD">
              <w:rPr>
                <w:rFonts w:eastAsia="Times New Roman" w:cs="Times New Roman"/>
                <w:color w:val="000000"/>
                <w:sz w:val="20"/>
                <w:szCs w:val="20"/>
                <w:lang w:eastAsia="hr-HR"/>
              </w:rPr>
              <w:t>194</w:t>
            </w:r>
          </w:p>
        </w:tc>
      </w:tr>
    </w:tbl>
    <w:p w14:paraId="1B388478" w14:textId="7B302AC1" w:rsidR="00A06DA2" w:rsidRDefault="003856CB" w:rsidP="003856CB">
      <w:pPr>
        <w:rPr>
          <w:rFonts w:eastAsia="Calibri" w:cs="Times New Roman"/>
          <w:szCs w:val="24"/>
          <w:lang w:eastAsia="hr-HR"/>
        </w:rPr>
      </w:pPr>
      <w:bookmarkStart w:id="142" w:name="_Hlk71275035"/>
      <w:r w:rsidRPr="005646DB">
        <w:rPr>
          <w:rFonts w:cs="Times New Roman"/>
          <w:sz w:val="22"/>
        </w:rPr>
        <w:t>Izvor:</w:t>
      </w:r>
      <w:r w:rsidRPr="005646DB">
        <w:rPr>
          <w:rFonts w:cs="Times New Roman"/>
          <w:i/>
          <w:sz w:val="22"/>
        </w:rPr>
        <w:t xml:space="preserve"> </w:t>
      </w:r>
      <w:r w:rsidRPr="005646DB">
        <w:rPr>
          <w:rFonts w:cs="Times New Roman"/>
          <w:i/>
          <w:iCs/>
          <w:sz w:val="22"/>
        </w:rPr>
        <w:t>Hrvatska gospodarska komora</w:t>
      </w:r>
      <w:bookmarkEnd w:id="142"/>
    </w:p>
    <w:p w14:paraId="20ED4B0B" w14:textId="77777777" w:rsidR="00A06DA2" w:rsidRDefault="00A06DA2" w:rsidP="003856CB">
      <w:pPr>
        <w:rPr>
          <w:rFonts w:eastAsia="Calibri" w:cs="Times New Roman"/>
          <w:szCs w:val="24"/>
          <w:lang w:eastAsia="hr-HR"/>
        </w:rPr>
      </w:pPr>
    </w:p>
    <w:p w14:paraId="622DC43B" w14:textId="77777777" w:rsidR="00F54BF6" w:rsidRPr="0018026B" w:rsidRDefault="00F54BF6" w:rsidP="003856CB">
      <w:pPr>
        <w:rPr>
          <w:rFonts w:eastAsia="Calibri" w:cs="Times New Roman"/>
          <w:szCs w:val="24"/>
          <w:lang w:eastAsia="hr-HR"/>
        </w:rPr>
      </w:pPr>
    </w:p>
    <w:p w14:paraId="72E9C8A0" w14:textId="2D8A0E4F" w:rsidR="003856CB" w:rsidRPr="0018026B" w:rsidRDefault="00491F90" w:rsidP="00491F90">
      <w:pPr>
        <w:pStyle w:val="Opisslike"/>
        <w:rPr>
          <w:rFonts w:eastAsia="Calibri"/>
          <w:lang w:eastAsia="hr-HR"/>
        </w:rPr>
      </w:pPr>
      <w:bookmarkStart w:id="143" w:name="_Toc137641425"/>
      <w:bookmarkStart w:id="144" w:name="_Toc137650815"/>
      <w:bookmarkStart w:id="145" w:name="_Toc138838535"/>
      <w:bookmarkStart w:id="146" w:name="_Toc142894986"/>
      <w:bookmarkStart w:id="147" w:name="_Toc149908173"/>
      <w:r>
        <w:t xml:space="preserve">Tablica </w:t>
      </w:r>
      <w:fldSimple w:instr=" SEQ Tablica \* ARABIC ">
        <w:r w:rsidR="00CD3525">
          <w:rPr>
            <w:noProof/>
          </w:rPr>
          <w:t>9</w:t>
        </w:r>
      </w:fldSimple>
      <w:r w:rsidR="003856CB" w:rsidRPr="0018026B">
        <w:rPr>
          <w:rFonts w:eastAsia="Calibri"/>
          <w:lang w:eastAsia="hr-HR"/>
        </w:rPr>
        <w:t>: Obrti u 2018., 2019. i 2020. na području LAG-a</w:t>
      </w:r>
      <w:bookmarkEnd w:id="143"/>
      <w:bookmarkEnd w:id="144"/>
      <w:bookmarkEnd w:id="145"/>
      <w:bookmarkEnd w:id="146"/>
      <w:bookmarkEnd w:id="147"/>
    </w:p>
    <w:tbl>
      <w:tblPr>
        <w:tblStyle w:val="Reetkatablice"/>
        <w:tblW w:w="0" w:type="auto"/>
        <w:jc w:val="center"/>
        <w:tblLook w:val="04A0" w:firstRow="1" w:lastRow="0" w:firstColumn="1" w:lastColumn="0" w:noHBand="0" w:noVBand="1"/>
      </w:tblPr>
      <w:tblGrid>
        <w:gridCol w:w="2265"/>
        <w:gridCol w:w="2265"/>
        <w:gridCol w:w="2266"/>
        <w:gridCol w:w="2266"/>
      </w:tblGrid>
      <w:tr w:rsidR="00327A69" w14:paraId="213E6FFF" w14:textId="77777777" w:rsidTr="00EB4D61">
        <w:trPr>
          <w:jc w:val="center"/>
        </w:trPr>
        <w:tc>
          <w:tcPr>
            <w:tcW w:w="2265" w:type="dxa"/>
            <w:vMerge w:val="restart"/>
            <w:shd w:val="clear" w:color="auto" w:fill="B4C6E7" w:themeFill="accent5" w:themeFillTint="66"/>
          </w:tcPr>
          <w:p w14:paraId="5AE9DEC0" w14:textId="77777777" w:rsidR="00327A69" w:rsidRDefault="00327A69" w:rsidP="00464CB7">
            <w:pPr>
              <w:rPr>
                <w:rFonts w:eastAsia="Calibri" w:cs="Times New Roman"/>
                <w:bCs/>
              </w:rPr>
            </w:pPr>
            <w:r>
              <w:rPr>
                <w:rFonts w:eastAsia="Calibri" w:cs="Times New Roman"/>
                <w:bCs/>
              </w:rPr>
              <w:t>Godina</w:t>
            </w:r>
          </w:p>
        </w:tc>
        <w:tc>
          <w:tcPr>
            <w:tcW w:w="4531" w:type="dxa"/>
            <w:gridSpan w:val="2"/>
            <w:shd w:val="clear" w:color="auto" w:fill="B4C6E7" w:themeFill="accent5" w:themeFillTint="66"/>
          </w:tcPr>
          <w:p w14:paraId="591361FC" w14:textId="77777777" w:rsidR="00327A69" w:rsidRDefault="00327A69" w:rsidP="00464CB7">
            <w:pPr>
              <w:jc w:val="center"/>
              <w:rPr>
                <w:rFonts w:eastAsia="Calibri" w:cs="Times New Roman"/>
                <w:bCs/>
              </w:rPr>
            </w:pPr>
            <w:r>
              <w:rPr>
                <w:rFonts w:eastAsia="Calibri" w:cs="Times New Roman"/>
                <w:bCs/>
              </w:rPr>
              <w:t>Broj obrta prema djelatnosti</w:t>
            </w:r>
          </w:p>
        </w:tc>
        <w:tc>
          <w:tcPr>
            <w:tcW w:w="2266" w:type="dxa"/>
            <w:vMerge w:val="restart"/>
            <w:shd w:val="clear" w:color="auto" w:fill="B4C6E7" w:themeFill="accent5" w:themeFillTint="66"/>
          </w:tcPr>
          <w:p w14:paraId="57A2F283" w14:textId="77777777" w:rsidR="00327A69" w:rsidRDefault="00327A69" w:rsidP="00464CB7">
            <w:pPr>
              <w:rPr>
                <w:rFonts w:eastAsia="Calibri" w:cs="Times New Roman"/>
                <w:bCs/>
              </w:rPr>
            </w:pPr>
            <w:r w:rsidRPr="00D40E9C">
              <w:rPr>
                <w:rFonts w:eastAsia="Calibri" w:cs="Times New Roman"/>
                <w:bCs/>
              </w:rPr>
              <w:t>Broj obrta ukupno za sve djelatnosti</w:t>
            </w:r>
          </w:p>
        </w:tc>
      </w:tr>
      <w:tr w:rsidR="00327A69" w14:paraId="1240516F" w14:textId="77777777" w:rsidTr="00EB4D61">
        <w:trPr>
          <w:jc w:val="center"/>
        </w:trPr>
        <w:tc>
          <w:tcPr>
            <w:tcW w:w="2265" w:type="dxa"/>
            <w:vMerge/>
            <w:shd w:val="clear" w:color="auto" w:fill="B4C6E7" w:themeFill="accent5" w:themeFillTint="66"/>
          </w:tcPr>
          <w:p w14:paraId="735B4C65" w14:textId="77777777" w:rsidR="00327A69" w:rsidRDefault="00327A69" w:rsidP="00464CB7">
            <w:pPr>
              <w:rPr>
                <w:rFonts w:eastAsia="Calibri" w:cs="Times New Roman"/>
                <w:bCs/>
              </w:rPr>
            </w:pPr>
          </w:p>
        </w:tc>
        <w:tc>
          <w:tcPr>
            <w:tcW w:w="2265" w:type="dxa"/>
            <w:shd w:val="clear" w:color="auto" w:fill="B4C6E7" w:themeFill="accent5" w:themeFillTint="66"/>
          </w:tcPr>
          <w:p w14:paraId="108EB8D4" w14:textId="77777777" w:rsidR="00327A69" w:rsidRDefault="00327A69" w:rsidP="00464CB7">
            <w:pPr>
              <w:rPr>
                <w:rFonts w:eastAsia="Calibri" w:cs="Times New Roman"/>
                <w:bCs/>
              </w:rPr>
            </w:pPr>
            <w:r>
              <w:rPr>
                <w:rFonts w:eastAsia="Calibri" w:cs="Times New Roman"/>
                <w:bCs/>
              </w:rPr>
              <w:t>Proizvodna djelatnost</w:t>
            </w:r>
          </w:p>
        </w:tc>
        <w:tc>
          <w:tcPr>
            <w:tcW w:w="2266" w:type="dxa"/>
            <w:shd w:val="clear" w:color="auto" w:fill="B4C6E7" w:themeFill="accent5" w:themeFillTint="66"/>
          </w:tcPr>
          <w:p w14:paraId="4E55537D" w14:textId="77777777" w:rsidR="00327A69" w:rsidRDefault="00327A69" w:rsidP="00464CB7">
            <w:pPr>
              <w:rPr>
                <w:rFonts w:eastAsia="Calibri" w:cs="Times New Roman"/>
                <w:bCs/>
              </w:rPr>
            </w:pPr>
            <w:r>
              <w:rPr>
                <w:rFonts w:eastAsia="Calibri" w:cs="Times New Roman"/>
                <w:bCs/>
              </w:rPr>
              <w:t>Uslužna djelatnost</w:t>
            </w:r>
          </w:p>
        </w:tc>
        <w:tc>
          <w:tcPr>
            <w:tcW w:w="2266" w:type="dxa"/>
            <w:vMerge/>
            <w:shd w:val="clear" w:color="auto" w:fill="B4C6E7" w:themeFill="accent5" w:themeFillTint="66"/>
          </w:tcPr>
          <w:p w14:paraId="3A70BE46" w14:textId="77777777" w:rsidR="00327A69" w:rsidRDefault="00327A69" w:rsidP="00464CB7">
            <w:pPr>
              <w:rPr>
                <w:rFonts w:eastAsia="Calibri" w:cs="Times New Roman"/>
                <w:bCs/>
              </w:rPr>
            </w:pPr>
          </w:p>
        </w:tc>
      </w:tr>
      <w:tr w:rsidR="00910279" w14:paraId="4239AEAB" w14:textId="77777777" w:rsidTr="007F560E">
        <w:trPr>
          <w:jc w:val="center"/>
        </w:trPr>
        <w:tc>
          <w:tcPr>
            <w:tcW w:w="2265" w:type="dxa"/>
            <w:vAlign w:val="center"/>
          </w:tcPr>
          <w:p w14:paraId="4880C62C" w14:textId="43738F91" w:rsidR="00910279" w:rsidRPr="008F7D6F" w:rsidRDefault="00910279" w:rsidP="00910279">
            <w:pPr>
              <w:rPr>
                <w:rFonts w:eastAsia="Calibri" w:cs="Times New Roman"/>
                <w:bCs/>
              </w:rPr>
            </w:pPr>
            <w:r w:rsidRPr="00E96A39">
              <w:rPr>
                <w:rFonts w:cs="Times New Roman"/>
              </w:rPr>
              <w:t>2018.</w:t>
            </w:r>
          </w:p>
        </w:tc>
        <w:tc>
          <w:tcPr>
            <w:tcW w:w="2265" w:type="dxa"/>
          </w:tcPr>
          <w:p w14:paraId="0F3F5E54" w14:textId="435798D3" w:rsidR="00910279" w:rsidRPr="00335A78" w:rsidRDefault="00910279" w:rsidP="00910279">
            <w:pPr>
              <w:rPr>
                <w:rFonts w:eastAsia="Calibri" w:cs="Times New Roman"/>
                <w:bCs/>
              </w:rPr>
            </w:pPr>
            <w:r>
              <w:rPr>
                <w:rFonts w:eastAsia="Calibri" w:cs="Times New Roman"/>
                <w:bCs/>
              </w:rPr>
              <w:t>134</w:t>
            </w:r>
          </w:p>
        </w:tc>
        <w:tc>
          <w:tcPr>
            <w:tcW w:w="2266" w:type="dxa"/>
          </w:tcPr>
          <w:p w14:paraId="0D1275EA" w14:textId="128EA6C1" w:rsidR="00910279" w:rsidRPr="00335A78" w:rsidRDefault="00910279" w:rsidP="00910279">
            <w:pPr>
              <w:rPr>
                <w:rFonts w:eastAsia="Calibri" w:cs="Times New Roman"/>
                <w:bCs/>
              </w:rPr>
            </w:pPr>
            <w:r>
              <w:rPr>
                <w:rFonts w:eastAsia="Calibri" w:cs="Times New Roman"/>
                <w:bCs/>
              </w:rPr>
              <w:t>125</w:t>
            </w:r>
          </w:p>
        </w:tc>
        <w:tc>
          <w:tcPr>
            <w:tcW w:w="2266" w:type="dxa"/>
          </w:tcPr>
          <w:p w14:paraId="18424ABB" w14:textId="059FF443" w:rsidR="00910279" w:rsidRPr="00335A78" w:rsidRDefault="00910279" w:rsidP="00910279">
            <w:pPr>
              <w:rPr>
                <w:rFonts w:eastAsia="Calibri" w:cs="Times New Roman"/>
                <w:bCs/>
              </w:rPr>
            </w:pPr>
            <w:r>
              <w:rPr>
                <w:rFonts w:eastAsia="Calibri" w:cs="Times New Roman"/>
                <w:bCs/>
              </w:rPr>
              <w:t>259</w:t>
            </w:r>
          </w:p>
        </w:tc>
      </w:tr>
      <w:tr w:rsidR="00910279" w14:paraId="73D91C2A" w14:textId="77777777" w:rsidTr="007F560E">
        <w:trPr>
          <w:jc w:val="center"/>
        </w:trPr>
        <w:tc>
          <w:tcPr>
            <w:tcW w:w="2265" w:type="dxa"/>
            <w:vAlign w:val="center"/>
          </w:tcPr>
          <w:p w14:paraId="39EE9B95" w14:textId="646A6004" w:rsidR="00910279" w:rsidRPr="008F7D6F" w:rsidRDefault="00910279" w:rsidP="00910279">
            <w:pPr>
              <w:rPr>
                <w:rFonts w:eastAsia="Calibri" w:cs="Times New Roman"/>
                <w:bCs/>
              </w:rPr>
            </w:pPr>
            <w:r w:rsidRPr="00E96A39">
              <w:rPr>
                <w:rFonts w:cs="Times New Roman"/>
              </w:rPr>
              <w:t>2019.</w:t>
            </w:r>
          </w:p>
        </w:tc>
        <w:tc>
          <w:tcPr>
            <w:tcW w:w="2265" w:type="dxa"/>
          </w:tcPr>
          <w:p w14:paraId="11D36538" w14:textId="5FF263B3" w:rsidR="00910279" w:rsidRPr="00335A78" w:rsidRDefault="00910279" w:rsidP="00910279">
            <w:pPr>
              <w:rPr>
                <w:rFonts w:eastAsia="Calibri" w:cs="Times New Roman"/>
                <w:bCs/>
              </w:rPr>
            </w:pPr>
            <w:r>
              <w:rPr>
                <w:rFonts w:eastAsia="Calibri" w:cs="Times New Roman"/>
                <w:bCs/>
              </w:rPr>
              <w:t>138</w:t>
            </w:r>
          </w:p>
        </w:tc>
        <w:tc>
          <w:tcPr>
            <w:tcW w:w="2266" w:type="dxa"/>
          </w:tcPr>
          <w:p w14:paraId="75DED0C2" w14:textId="70E7B998" w:rsidR="00910279" w:rsidRPr="00335A78" w:rsidRDefault="00910279" w:rsidP="00910279">
            <w:pPr>
              <w:rPr>
                <w:rFonts w:eastAsia="Calibri" w:cs="Times New Roman"/>
                <w:bCs/>
              </w:rPr>
            </w:pPr>
            <w:r>
              <w:rPr>
                <w:rFonts w:eastAsia="Calibri" w:cs="Times New Roman"/>
                <w:bCs/>
              </w:rPr>
              <w:t>136</w:t>
            </w:r>
          </w:p>
        </w:tc>
        <w:tc>
          <w:tcPr>
            <w:tcW w:w="2266" w:type="dxa"/>
          </w:tcPr>
          <w:p w14:paraId="7FFBA440" w14:textId="04C7E7D2" w:rsidR="00910279" w:rsidRPr="00335A78" w:rsidRDefault="00910279" w:rsidP="00910279">
            <w:pPr>
              <w:rPr>
                <w:rFonts w:eastAsia="Calibri" w:cs="Times New Roman"/>
                <w:bCs/>
              </w:rPr>
            </w:pPr>
            <w:r>
              <w:rPr>
                <w:rFonts w:eastAsia="Calibri" w:cs="Times New Roman"/>
                <w:bCs/>
              </w:rPr>
              <w:t>274</w:t>
            </w:r>
          </w:p>
        </w:tc>
      </w:tr>
      <w:tr w:rsidR="00910279" w14:paraId="5CE37FD0" w14:textId="77777777" w:rsidTr="007F560E">
        <w:trPr>
          <w:jc w:val="center"/>
        </w:trPr>
        <w:tc>
          <w:tcPr>
            <w:tcW w:w="2265" w:type="dxa"/>
            <w:vAlign w:val="center"/>
          </w:tcPr>
          <w:p w14:paraId="6B1A6D44" w14:textId="0415107A" w:rsidR="00910279" w:rsidRPr="008F7D6F" w:rsidRDefault="00910279" w:rsidP="00910279">
            <w:pPr>
              <w:rPr>
                <w:rFonts w:eastAsia="Calibri" w:cs="Times New Roman"/>
                <w:bCs/>
              </w:rPr>
            </w:pPr>
            <w:r w:rsidRPr="00E96A39">
              <w:rPr>
                <w:rFonts w:cs="Times New Roman"/>
              </w:rPr>
              <w:t>2020.</w:t>
            </w:r>
          </w:p>
        </w:tc>
        <w:tc>
          <w:tcPr>
            <w:tcW w:w="2265" w:type="dxa"/>
          </w:tcPr>
          <w:p w14:paraId="6FDECD33" w14:textId="3725B9BD" w:rsidR="00910279" w:rsidRPr="00335A78" w:rsidRDefault="00910279" w:rsidP="00910279">
            <w:pPr>
              <w:rPr>
                <w:rFonts w:eastAsia="Calibri" w:cs="Times New Roman"/>
                <w:bCs/>
              </w:rPr>
            </w:pPr>
            <w:r>
              <w:rPr>
                <w:rFonts w:eastAsia="Calibri" w:cs="Times New Roman"/>
                <w:bCs/>
              </w:rPr>
              <w:t>143</w:t>
            </w:r>
          </w:p>
        </w:tc>
        <w:tc>
          <w:tcPr>
            <w:tcW w:w="2266" w:type="dxa"/>
          </w:tcPr>
          <w:p w14:paraId="51731556" w14:textId="3D5361F3" w:rsidR="00910279" w:rsidRPr="00335A78" w:rsidRDefault="00910279" w:rsidP="00910279">
            <w:pPr>
              <w:rPr>
                <w:rFonts w:eastAsia="Calibri" w:cs="Times New Roman"/>
                <w:bCs/>
              </w:rPr>
            </w:pPr>
            <w:r>
              <w:rPr>
                <w:rFonts w:eastAsia="Calibri" w:cs="Times New Roman"/>
                <w:bCs/>
              </w:rPr>
              <w:t>144</w:t>
            </w:r>
          </w:p>
        </w:tc>
        <w:tc>
          <w:tcPr>
            <w:tcW w:w="2266" w:type="dxa"/>
          </w:tcPr>
          <w:p w14:paraId="47066F2A" w14:textId="42E17C65" w:rsidR="00910279" w:rsidRPr="00335A78" w:rsidRDefault="00910279" w:rsidP="00910279">
            <w:pPr>
              <w:rPr>
                <w:rFonts w:eastAsia="Calibri" w:cs="Times New Roman"/>
                <w:bCs/>
              </w:rPr>
            </w:pPr>
            <w:r>
              <w:rPr>
                <w:rFonts w:eastAsia="Calibri" w:cs="Times New Roman"/>
                <w:bCs/>
              </w:rPr>
              <w:t>287</w:t>
            </w:r>
          </w:p>
        </w:tc>
      </w:tr>
    </w:tbl>
    <w:p w14:paraId="1210D816" w14:textId="5497CA1A" w:rsidR="00D73704" w:rsidRDefault="003856CB" w:rsidP="003856CB">
      <w:pPr>
        <w:rPr>
          <w:rFonts w:eastAsia="Calibri" w:cs="Times New Roman"/>
          <w:szCs w:val="24"/>
          <w:lang w:eastAsia="hr-HR"/>
        </w:rPr>
      </w:pPr>
      <w:r w:rsidRPr="005646DB">
        <w:rPr>
          <w:rFonts w:cs="Times New Roman"/>
          <w:sz w:val="22"/>
        </w:rPr>
        <w:t xml:space="preserve">Izvor: </w:t>
      </w:r>
      <w:r w:rsidRPr="005646DB">
        <w:rPr>
          <w:rFonts w:cs="Times New Roman"/>
          <w:i/>
          <w:sz w:val="22"/>
        </w:rPr>
        <w:t xml:space="preserve">Hrvatska obrtnička komora </w:t>
      </w:r>
    </w:p>
    <w:p w14:paraId="0C1D9E6B" w14:textId="77777777" w:rsidR="00D73704" w:rsidRDefault="00D73704" w:rsidP="003856CB">
      <w:pPr>
        <w:rPr>
          <w:rFonts w:eastAsia="Calibri" w:cs="Times New Roman"/>
          <w:szCs w:val="24"/>
          <w:lang w:eastAsia="hr-HR"/>
        </w:rPr>
      </w:pPr>
    </w:p>
    <w:p w14:paraId="559BA71E" w14:textId="77777777" w:rsidR="00F54BF6" w:rsidRDefault="00F54BF6" w:rsidP="003856CB">
      <w:pPr>
        <w:rPr>
          <w:rFonts w:eastAsia="Calibri" w:cs="Times New Roman"/>
          <w:szCs w:val="24"/>
          <w:lang w:eastAsia="hr-HR"/>
        </w:rPr>
      </w:pPr>
    </w:p>
    <w:p w14:paraId="4FB6E81B" w14:textId="1C11FC47" w:rsidR="00327A69" w:rsidRPr="00B52ED7" w:rsidRDefault="00491F90" w:rsidP="00B52ED7">
      <w:pPr>
        <w:pStyle w:val="Opisslike"/>
        <w:rPr>
          <w:rFonts w:eastAsia="Calibri"/>
          <w:lang w:eastAsia="hr-HR"/>
        </w:rPr>
      </w:pPr>
      <w:bookmarkStart w:id="148" w:name="_Toc137641426"/>
      <w:bookmarkStart w:id="149" w:name="_Toc137650816"/>
      <w:bookmarkStart w:id="150" w:name="_Toc138838536"/>
      <w:bookmarkStart w:id="151" w:name="_Toc142894987"/>
      <w:bookmarkStart w:id="152" w:name="_Toc149908174"/>
      <w:r>
        <w:t xml:space="preserve">Tablica </w:t>
      </w:r>
      <w:fldSimple w:instr=" SEQ Tablica \* ARABIC ">
        <w:r w:rsidR="00CD3525">
          <w:rPr>
            <w:noProof/>
          </w:rPr>
          <w:t>10</w:t>
        </w:r>
      </w:fldSimple>
      <w:r w:rsidR="003856CB" w:rsidRPr="0018026B">
        <w:rPr>
          <w:rFonts w:eastAsia="Calibri"/>
          <w:lang w:eastAsia="hr-HR"/>
        </w:rPr>
        <w:t>: Struktura poljoprivrednih gospodarstva na području LAG-a</w:t>
      </w:r>
      <w:bookmarkEnd w:id="148"/>
      <w:bookmarkEnd w:id="149"/>
      <w:bookmarkEnd w:id="150"/>
      <w:bookmarkEnd w:id="151"/>
      <w:bookmarkEnd w:id="152"/>
    </w:p>
    <w:tbl>
      <w:tblPr>
        <w:tblW w:w="9770" w:type="dxa"/>
        <w:jc w:val="center"/>
        <w:tblLook w:val="04A0" w:firstRow="1" w:lastRow="0" w:firstColumn="1" w:lastColumn="0" w:noHBand="0" w:noVBand="1"/>
      </w:tblPr>
      <w:tblGrid>
        <w:gridCol w:w="1683"/>
        <w:gridCol w:w="1164"/>
        <w:gridCol w:w="980"/>
        <w:gridCol w:w="962"/>
        <w:gridCol w:w="1148"/>
        <w:gridCol w:w="997"/>
        <w:gridCol w:w="856"/>
        <w:gridCol w:w="1980"/>
      </w:tblGrid>
      <w:tr w:rsidR="00F24FB2" w:rsidRPr="00C319B4" w14:paraId="206D7FA4" w14:textId="77777777" w:rsidTr="00EB4D61">
        <w:trPr>
          <w:trHeight w:val="463"/>
          <w:jc w:val="center"/>
        </w:trPr>
        <w:tc>
          <w:tcPr>
            <w:tcW w:w="1683" w:type="dxa"/>
            <w:vMerge w:val="restart"/>
            <w:tcBorders>
              <w:top w:val="single" w:sz="4" w:space="0" w:color="auto"/>
              <w:left w:val="single" w:sz="4" w:space="0" w:color="auto"/>
              <w:right w:val="single" w:sz="4" w:space="0" w:color="auto"/>
            </w:tcBorders>
            <w:shd w:val="clear" w:color="auto" w:fill="B4C6E7" w:themeFill="accent5" w:themeFillTint="66"/>
            <w:vAlign w:val="center"/>
            <w:hideMark/>
          </w:tcPr>
          <w:p w14:paraId="7DD5A6C3"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JLS</w:t>
            </w:r>
          </w:p>
        </w:tc>
        <w:tc>
          <w:tcPr>
            <w:tcW w:w="808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86B88D8"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Organizacijski oblik poljoprivrednika</w:t>
            </w:r>
          </w:p>
        </w:tc>
      </w:tr>
      <w:tr w:rsidR="00F24FB2" w:rsidRPr="00C319B4" w14:paraId="3E2143F9" w14:textId="77777777" w:rsidTr="00EB4D61">
        <w:trPr>
          <w:trHeight w:val="463"/>
          <w:jc w:val="center"/>
        </w:trPr>
        <w:tc>
          <w:tcPr>
            <w:tcW w:w="1683" w:type="dxa"/>
            <w:vMerge/>
            <w:tcBorders>
              <w:left w:val="single" w:sz="4" w:space="0" w:color="auto"/>
              <w:bottom w:val="single" w:sz="4" w:space="0" w:color="000000"/>
              <w:right w:val="single" w:sz="4" w:space="0" w:color="auto"/>
            </w:tcBorders>
            <w:shd w:val="clear" w:color="auto" w:fill="B4C6E7" w:themeFill="accent5" w:themeFillTint="66"/>
            <w:vAlign w:val="center"/>
            <w:hideMark/>
          </w:tcPr>
          <w:p w14:paraId="23C680C2" w14:textId="77777777" w:rsidR="00327A69" w:rsidRPr="00F64BB2" w:rsidRDefault="00327A69" w:rsidP="00464CB7">
            <w:pPr>
              <w:jc w:val="center"/>
              <w:rPr>
                <w:rFonts w:eastAsia="Times New Roman" w:cs="Times New Roman"/>
                <w:sz w:val="20"/>
                <w:szCs w:val="20"/>
                <w:lang w:eastAsia="hr-HR"/>
              </w:rPr>
            </w:pPr>
          </w:p>
        </w:tc>
        <w:tc>
          <w:tcPr>
            <w:tcW w:w="1164" w:type="dxa"/>
            <w:tcBorders>
              <w:top w:val="single" w:sz="4" w:space="0" w:color="auto"/>
              <w:left w:val="single" w:sz="4" w:space="0" w:color="auto"/>
              <w:bottom w:val="single" w:sz="4" w:space="0" w:color="000000"/>
              <w:right w:val="single" w:sz="4" w:space="0" w:color="000000"/>
            </w:tcBorders>
            <w:shd w:val="clear" w:color="auto" w:fill="B4C6E7" w:themeFill="accent5" w:themeFillTint="66"/>
            <w:vAlign w:val="center"/>
            <w:hideMark/>
          </w:tcPr>
          <w:p w14:paraId="11466593"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OPG</w:t>
            </w:r>
          </w:p>
        </w:tc>
        <w:tc>
          <w:tcPr>
            <w:tcW w:w="980"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54B37CBC" w14:textId="77777777" w:rsidR="00327A69" w:rsidRPr="00F64BB2" w:rsidRDefault="00327A69" w:rsidP="00464CB7">
            <w:pPr>
              <w:jc w:val="center"/>
              <w:rPr>
                <w:rFonts w:eastAsia="Times New Roman" w:cs="Times New Roman"/>
                <w:sz w:val="20"/>
                <w:szCs w:val="20"/>
                <w:lang w:eastAsia="hr-HR"/>
              </w:rPr>
            </w:pPr>
            <w:r>
              <w:rPr>
                <w:rFonts w:eastAsia="Times New Roman" w:cs="Times New Roman"/>
                <w:sz w:val="20"/>
                <w:szCs w:val="20"/>
                <w:lang w:eastAsia="hr-HR"/>
              </w:rPr>
              <w:t>SOPG</w:t>
            </w:r>
          </w:p>
        </w:tc>
        <w:tc>
          <w:tcPr>
            <w:tcW w:w="962"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04C52B51" w14:textId="77777777" w:rsidR="00327A69" w:rsidRPr="00F64BB2" w:rsidRDefault="00327A69" w:rsidP="00464CB7">
            <w:pPr>
              <w:jc w:val="center"/>
              <w:rPr>
                <w:rFonts w:eastAsia="Times New Roman" w:cs="Times New Roman"/>
                <w:sz w:val="20"/>
                <w:szCs w:val="20"/>
                <w:lang w:eastAsia="hr-HR"/>
              </w:rPr>
            </w:pPr>
            <w:r>
              <w:rPr>
                <w:rFonts w:eastAsia="Times New Roman" w:cs="Times New Roman"/>
                <w:sz w:val="20"/>
                <w:szCs w:val="20"/>
                <w:lang w:eastAsia="hr-HR"/>
              </w:rPr>
              <w:t>Obrt</w:t>
            </w:r>
          </w:p>
        </w:tc>
        <w:tc>
          <w:tcPr>
            <w:tcW w:w="1148"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1B1B6EF0"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Trgovačko društvo</w:t>
            </w:r>
          </w:p>
        </w:tc>
        <w:tc>
          <w:tcPr>
            <w:tcW w:w="997"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067B9C9F"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Zadruga</w:t>
            </w:r>
          </w:p>
        </w:tc>
        <w:tc>
          <w:tcPr>
            <w:tcW w:w="856"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4F34326A" w14:textId="77777777" w:rsidR="00327A69" w:rsidRPr="00F64BB2" w:rsidRDefault="00327A69" w:rsidP="00464CB7">
            <w:pPr>
              <w:jc w:val="center"/>
              <w:rPr>
                <w:rFonts w:eastAsia="Times New Roman" w:cs="Times New Roman"/>
                <w:sz w:val="20"/>
                <w:szCs w:val="20"/>
                <w:lang w:eastAsia="hr-HR"/>
              </w:rPr>
            </w:pPr>
            <w:r w:rsidRPr="00F64BB2">
              <w:rPr>
                <w:rFonts w:eastAsia="Times New Roman" w:cs="Times New Roman"/>
                <w:sz w:val="20"/>
                <w:szCs w:val="20"/>
                <w:lang w:eastAsia="hr-HR"/>
              </w:rPr>
              <w:t>Druga pravna osoba</w:t>
            </w:r>
            <w:r>
              <w:rPr>
                <w:rFonts w:eastAsia="Times New Roman" w:cs="Times New Roman"/>
                <w:sz w:val="20"/>
                <w:szCs w:val="20"/>
                <w:lang w:eastAsia="hr-HR"/>
              </w:rPr>
              <w:t xml:space="preserve"> i ostalo</w:t>
            </w:r>
          </w:p>
        </w:tc>
        <w:tc>
          <w:tcPr>
            <w:tcW w:w="1980"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207EDE42" w14:textId="77777777" w:rsidR="00327A69" w:rsidRPr="00F64BB2" w:rsidRDefault="00327A69" w:rsidP="00464CB7">
            <w:pPr>
              <w:jc w:val="center"/>
              <w:rPr>
                <w:rFonts w:eastAsia="Times New Roman" w:cs="Times New Roman"/>
                <w:sz w:val="20"/>
                <w:szCs w:val="20"/>
                <w:lang w:eastAsia="hr-HR"/>
              </w:rPr>
            </w:pPr>
            <w:r>
              <w:rPr>
                <w:rFonts w:eastAsia="Times New Roman" w:cs="Times New Roman"/>
                <w:sz w:val="20"/>
                <w:szCs w:val="20"/>
                <w:lang w:eastAsia="hr-HR"/>
              </w:rPr>
              <w:t>Od toga broj ekoloških proizvođača</w:t>
            </w:r>
          </w:p>
        </w:tc>
      </w:tr>
      <w:tr w:rsidR="00910279" w:rsidRPr="00C319B4" w14:paraId="7F87938B" w14:textId="77777777" w:rsidTr="00910279">
        <w:trPr>
          <w:trHeight w:val="230"/>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1D397190" w14:textId="5F6E15B7" w:rsidR="00910279" w:rsidRPr="00C319B4"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Bebrina</w:t>
            </w:r>
          </w:p>
        </w:tc>
        <w:tc>
          <w:tcPr>
            <w:tcW w:w="1164" w:type="dxa"/>
            <w:tcBorders>
              <w:top w:val="nil"/>
              <w:left w:val="nil"/>
              <w:bottom w:val="single" w:sz="4" w:space="0" w:color="000000"/>
              <w:right w:val="single" w:sz="4" w:space="0" w:color="000000"/>
            </w:tcBorders>
            <w:shd w:val="clear" w:color="auto" w:fill="auto"/>
            <w:vAlign w:val="center"/>
          </w:tcPr>
          <w:p w14:paraId="3FC66D71" w14:textId="1D440452"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287</w:t>
            </w:r>
          </w:p>
        </w:tc>
        <w:tc>
          <w:tcPr>
            <w:tcW w:w="980" w:type="dxa"/>
            <w:tcBorders>
              <w:top w:val="nil"/>
              <w:left w:val="nil"/>
              <w:bottom w:val="single" w:sz="4" w:space="0" w:color="000000"/>
              <w:right w:val="single" w:sz="4" w:space="0" w:color="000000"/>
            </w:tcBorders>
            <w:shd w:val="clear" w:color="auto" w:fill="auto"/>
            <w:vAlign w:val="center"/>
          </w:tcPr>
          <w:p w14:paraId="3A615082" w14:textId="55667469"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50</w:t>
            </w:r>
          </w:p>
        </w:tc>
        <w:tc>
          <w:tcPr>
            <w:tcW w:w="962" w:type="dxa"/>
            <w:tcBorders>
              <w:top w:val="nil"/>
              <w:left w:val="nil"/>
              <w:bottom w:val="single" w:sz="4" w:space="0" w:color="000000"/>
              <w:right w:val="single" w:sz="4" w:space="0" w:color="000000"/>
            </w:tcBorders>
            <w:shd w:val="clear" w:color="auto" w:fill="auto"/>
            <w:vAlign w:val="center"/>
          </w:tcPr>
          <w:p w14:paraId="425A5781" w14:textId="568CC9F1"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w:t>
            </w:r>
          </w:p>
        </w:tc>
        <w:tc>
          <w:tcPr>
            <w:tcW w:w="1148" w:type="dxa"/>
            <w:tcBorders>
              <w:top w:val="nil"/>
              <w:left w:val="nil"/>
              <w:bottom w:val="single" w:sz="4" w:space="0" w:color="000000"/>
              <w:right w:val="single" w:sz="4" w:space="0" w:color="000000"/>
            </w:tcBorders>
            <w:shd w:val="clear" w:color="auto" w:fill="auto"/>
            <w:vAlign w:val="center"/>
          </w:tcPr>
          <w:p w14:paraId="1EDBC642" w14:textId="722C0EAB"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w:t>
            </w:r>
          </w:p>
        </w:tc>
        <w:tc>
          <w:tcPr>
            <w:tcW w:w="997" w:type="dxa"/>
            <w:tcBorders>
              <w:top w:val="nil"/>
              <w:left w:val="nil"/>
              <w:bottom w:val="single" w:sz="4" w:space="0" w:color="000000"/>
              <w:right w:val="single" w:sz="4" w:space="0" w:color="000000"/>
            </w:tcBorders>
            <w:shd w:val="clear" w:color="auto" w:fill="auto"/>
            <w:vAlign w:val="center"/>
          </w:tcPr>
          <w:p w14:paraId="70519602" w14:textId="30BC5226" w:rsidR="00910279" w:rsidRPr="00C319B4" w:rsidRDefault="00136777"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6" w:type="dxa"/>
            <w:tcBorders>
              <w:top w:val="nil"/>
              <w:left w:val="nil"/>
              <w:bottom w:val="single" w:sz="4" w:space="0" w:color="000000"/>
              <w:right w:val="single" w:sz="4" w:space="0" w:color="000000"/>
            </w:tcBorders>
            <w:shd w:val="clear" w:color="auto" w:fill="auto"/>
            <w:vAlign w:val="center"/>
          </w:tcPr>
          <w:p w14:paraId="04F4C83C" w14:textId="43A842B0" w:rsidR="00910279" w:rsidRPr="00C319B4" w:rsidRDefault="00136777"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shd w:val="clear" w:color="auto" w:fill="auto"/>
            <w:vAlign w:val="center"/>
          </w:tcPr>
          <w:p w14:paraId="3DB262DD" w14:textId="49657AC5"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6</w:t>
            </w:r>
          </w:p>
        </w:tc>
      </w:tr>
      <w:tr w:rsidR="00136777" w:rsidRPr="00C319B4" w14:paraId="6C745FA0" w14:textId="77777777" w:rsidTr="00F66CBD">
        <w:trPr>
          <w:trHeight w:val="230"/>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0F3444D8" w14:textId="5523B227" w:rsidR="00136777" w:rsidRPr="00C319B4" w:rsidRDefault="00136777" w:rsidP="00136777">
            <w:pPr>
              <w:rPr>
                <w:rFonts w:eastAsia="Times New Roman" w:cs="Times New Roman"/>
                <w:color w:val="000000"/>
                <w:sz w:val="20"/>
                <w:szCs w:val="20"/>
                <w:lang w:eastAsia="hr-HR"/>
              </w:rPr>
            </w:pPr>
            <w:r>
              <w:rPr>
                <w:rFonts w:eastAsia="Times New Roman" w:cs="Times New Roman"/>
                <w:color w:val="000000"/>
                <w:sz w:val="20"/>
                <w:szCs w:val="20"/>
                <w:lang w:eastAsia="hr-HR"/>
              </w:rPr>
              <w:t>Brodski Stupnik</w:t>
            </w:r>
          </w:p>
        </w:tc>
        <w:tc>
          <w:tcPr>
            <w:tcW w:w="1164" w:type="dxa"/>
            <w:tcBorders>
              <w:top w:val="nil"/>
              <w:left w:val="nil"/>
              <w:bottom w:val="single" w:sz="4" w:space="0" w:color="000000"/>
              <w:right w:val="single" w:sz="4" w:space="0" w:color="000000"/>
            </w:tcBorders>
            <w:shd w:val="clear" w:color="auto" w:fill="auto"/>
            <w:vAlign w:val="center"/>
          </w:tcPr>
          <w:p w14:paraId="6341C3FF" w14:textId="55767329"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119</w:t>
            </w:r>
          </w:p>
        </w:tc>
        <w:tc>
          <w:tcPr>
            <w:tcW w:w="980" w:type="dxa"/>
            <w:tcBorders>
              <w:top w:val="nil"/>
              <w:left w:val="nil"/>
              <w:bottom w:val="single" w:sz="4" w:space="0" w:color="000000"/>
              <w:right w:val="single" w:sz="4" w:space="0" w:color="000000"/>
            </w:tcBorders>
            <w:shd w:val="clear" w:color="auto" w:fill="auto"/>
            <w:vAlign w:val="center"/>
          </w:tcPr>
          <w:p w14:paraId="6D08E9F2" w14:textId="3C2CC270"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23</w:t>
            </w:r>
          </w:p>
        </w:tc>
        <w:tc>
          <w:tcPr>
            <w:tcW w:w="962" w:type="dxa"/>
            <w:tcBorders>
              <w:top w:val="nil"/>
              <w:left w:val="nil"/>
              <w:bottom w:val="single" w:sz="4" w:space="0" w:color="000000"/>
              <w:right w:val="single" w:sz="4" w:space="0" w:color="000000"/>
            </w:tcBorders>
            <w:shd w:val="clear" w:color="auto" w:fill="auto"/>
            <w:vAlign w:val="center"/>
          </w:tcPr>
          <w:p w14:paraId="0A03E0BA" w14:textId="1C2C14A9"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1148" w:type="dxa"/>
            <w:tcBorders>
              <w:top w:val="nil"/>
              <w:left w:val="nil"/>
              <w:bottom w:val="single" w:sz="4" w:space="0" w:color="000000"/>
              <w:right w:val="single" w:sz="4" w:space="0" w:color="000000"/>
            </w:tcBorders>
            <w:shd w:val="clear" w:color="auto" w:fill="auto"/>
            <w:vAlign w:val="center"/>
          </w:tcPr>
          <w:p w14:paraId="51D10421" w14:textId="6221664B"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w:t>
            </w:r>
          </w:p>
        </w:tc>
        <w:tc>
          <w:tcPr>
            <w:tcW w:w="997" w:type="dxa"/>
            <w:tcBorders>
              <w:top w:val="nil"/>
              <w:left w:val="nil"/>
              <w:bottom w:val="single" w:sz="4" w:space="0" w:color="000000"/>
              <w:right w:val="single" w:sz="4" w:space="0" w:color="000000"/>
            </w:tcBorders>
            <w:shd w:val="clear" w:color="auto" w:fill="auto"/>
            <w:vAlign w:val="center"/>
          </w:tcPr>
          <w:p w14:paraId="5A98478B" w14:textId="365E2F5A"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856" w:type="dxa"/>
            <w:tcBorders>
              <w:top w:val="nil"/>
              <w:left w:val="nil"/>
              <w:bottom w:val="single" w:sz="4" w:space="0" w:color="000000"/>
              <w:right w:val="single" w:sz="4" w:space="0" w:color="000000"/>
            </w:tcBorders>
            <w:shd w:val="clear" w:color="auto" w:fill="auto"/>
          </w:tcPr>
          <w:p w14:paraId="1EFD8C5F" w14:textId="29132D56" w:rsidR="00136777" w:rsidRPr="00C319B4"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shd w:val="clear" w:color="auto" w:fill="auto"/>
            <w:vAlign w:val="center"/>
          </w:tcPr>
          <w:p w14:paraId="7FFEC910" w14:textId="2439942C"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r>
      <w:tr w:rsidR="00136777" w:rsidRPr="00C319B4" w14:paraId="1B982017" w14:textId="77777777" w:rsidTr="00F66CBD">
        <w:trPr>
          <w:trHeight w:val="230"/>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47855DDB" w14:textId="4FF610CF" w:rsidR="00136777" w:rsidRPr="00C319B4" w:rsidRDefault="00136777" w:rsidP="00136777">
            <w:pPr>
              <w:rPr>
                <w:rFonts w:eastAsia="Times New Roman" w:cs="Times New Roman"/>
                <w:color w:val="000000"/>
                <w:sz w:val="20"/>
                <w:szCs w:val="20"/>
                <w:lang w:eastAsia="hr-HR"/>
              </w:rPr>
            </w:pPr>
            <w:r>
              <w:rPr>
                <w:rFonts w:eastAsia="Times New Roman" w:cs="Times New Roman"/>
                <w:color w:val="000000"/>
                <w:sz w:val="20"/>
                <w:szCs w:val="20"/>
                <w:lang w:eastAsia="hr-HR"/>
              </w:rPr>
              <w:t>Čaglin</w:t>
            </w:r>
          </w:p>
        </w:tc>
        <w:tc>
          <w:tcPr>
            <w:tcW w:w="1164" w:type="dxa"/>
            <w:tcBorders>
              <w:top w:val="nil"/>
              <w:left w:val="nil"/>
              <w:bottom w:val="single" w:sz="4" w:space="0" w:color="000000"/>
              <w:right w:val="single" w:sz="4" w:space="0" w:color="000000"/>
            </w:tcBorders>
            <w:shd w:val="clear" w:color="auto" w:fill="auto"/>
            <w:vAlign w:val="center"/>
          </w:tcPr>
          <w:p w14:paraId="626E8794" w14:textId="2DEFB136"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179</w:t>
            </w:r>
          </w:p>
        </w:tc>
        <w:tc>
          <w:tcPr>
            <w:tcW w:w="980" w:type="dxa"/>
            <w:tcBorders>
              <w:top w:val="nil"/>
              <w:left w:val="nil"/>
              <w:bottom w:val="single" w:sz="4" w:space="0" w:color="000000"/>
              <w:right w:val="single" w:sz="4" w:space="0" w:color="000000"/>
            </w:tcBorders>
            <w:shd w:val="clear" w:color="auto" w:fill="auto"/>
            <w:vAlign w:val="center"/>
          </w:tcPr>
          <w:p w14:paraId="45541D9E" w14:textId="5F6E408D"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79</w:t>
            </w:r>
          </w:p>
        </w:tc>
        <w:tc>
          <w:tcPr>
            <w:tcW w:w="962" w:type="dxa"/>
            <w:tcBorders>
              <w:top w:val="nil"/>
              <w:left w:val="nil"/>
              <w:bottom w:val="single" w:sz="4" w:space="0" w:color="000000"/>
              <w:right w:val="single" w:sz="4" w:space="0" w:color="000000"/>
            </w:tcBorders>
            <w:shd w:val="clear" w:color="auto" w:fill="auto"/>
            <w:vAlign w:val="center"/>
          </w:tcPr>
          <w:p w14:paraId="470122F8" w14:textId="23AF5C8F"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c>
          <w:tcPr>
            <w:tcW w:w="1148" w:type="dxa"/>
            <w:tcBorders>
              <w:top w:val="nil"/>
              <w:left w:val="nil"/>
              <w:bottom w:val="single" w:sz="4" w:space="0" w:color="000000"/>
              <w:right w:val="single" w:sz="4" w:space="0" w:color="000000"/>
            </w:tcBorders>
            <w:shd w:val="clear" w:color="auto" w:fill="auto"/>
            <w:vAlign w:val="center"/>
          </w:tcPr>
          <w:p w14:paraId="11A76581" w14:textId="197E8CAE"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997" w:type="dxa"/>
            <w:tcBorders>
              <w:top w:val="nil"/>
              <w:left w:val="nil"/>
              <w:bottom w:val="single" w:sz="4" w:space="0" w:color="000000"/>
              <w:right w:val="single" w:sz="4" w:space="0" w:color="000000"/>
            </w:tcBorders>
            <w:shd w:val="clear" w:color="auto" w:fill="auto"/>
            <w:vAlign w:val="center"/>
          </w:tcPr>
          <w:p w14:paraId="5DEDBE6F" w14:textId="5FBEF616"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6" w:type="dxa"/>
            <w:tcBorders>
              <w:top w:val="nil"/>
              <w:left w:val="nil"/>
              <w:bottom w:val="single" w:sz="4" w:space="0" w:color="000000"/>
              <w:right w:val="single" w:sz="4" w:space="0" w:color="000000"/>
            </w:tcBorders>
            <w:shd w:val="clear" w:color="auto" w:fill="auto"/>
          </w:tcPr>
          <w:p w14:paraId="04AF877D" w14:textId="3BF38C86" w:rsidR="00136777" w:rsidRPr="00C319B4"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shd w:val="clear" w:color="auto" w:fill="auto"/>
            <w:vAlign w:val="center"/>
          </w:tcPr>
          <w:p w14:paraId="5CED6DBF" w14:textId="3FFF04B4"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24</w:t>
            </w:r>
          </w:p>
        </w:tc>
      </w:tr>
      <w:tr w:rsidR="00136777" w:rsidRPr="00C319B4" w14:paraId="3D52BF26" w14:textId="77777777" w:rsidTr="00F66CBD">
        <w:trPr>
          <w:trHeight w:val="230"/>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3613D4D1" w14:textId="356435FF" w:rsidR="00136777" w:rsidRPr="00C319B4" w:rsidRDefault="00136777" w:rsidP="00136777">
            <w:pPr>
              <w:rPr>
                <w:rFonts w:eastAsia="Times New Roman" w:cs="Times New Roman"/>
                <w:color w:val="000000"/>
                <w:sz w:val="20"/>
                <w:szCs w:val="20"/>
                <w:lang w:eastAsia="hr-HR"/>
              </w:rPr>
            </w:pPr>
            <w:r>
              <w:rPr>
                <w:rFonts w:eastAsia="Times New Roman" w:cs="Times New Roman"/>
                <w:color w:val="000000"/>
                <w:sz w:val="20"/>
                <w:szCs w:val="20"/>
                <w:lang w:eastAsia="hr-HR"/>
              </w:rPr>
              <w:t>Nova Kapela</w:t>
            </w:r>
          </w:p>
        </w:tc>
        <w:tc>
          <w:tcPr>
            <w:tcW w:w="1164" w:type="dxa"/>
            <w:tcBorders>
              <w:top w:val="nil"/>
              <w:left w:val="nil"/>
              <w:bottom w:val="single" w:sz="4" w:space="0" w:color="000000"/>
              <w:right w:val="single" w:sz="4" w:space="0" w:color="000000"/>
            </w:tcBorders>
            <w:shd w:val="clear" w:color="auto" w:fill="auto"/>
            <w:vAlign w:val="center"/>
          </w:tcPr>
          <w:p w14:paraId="31D83430" w14:textId="607851D9"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351</w:t>
            </w:r>
          </w:p>
        </w:tc>
        <w:tc>
          <w:tcPr>
            <w:tcW w:w="980" w:type="dxa"/>
            <w:tcBorders>
              <w:top w:val="nil"/>
              <w:left w:val="nil"/>
              <w:bottom w:val="single" w:sz="4" w:space="0" w:color="000000"/>
              <w:right w:val="single" w:sz="4" w:space="0" w:color="000000"/>
            </w:tcBorders>
            <w:shd w:val="clear" w:color="auto" w:fill="auto"/>
            <w:vAlign w:val="center"/>
          </w:tcPr>
          <w:p w14:paraId="4E56DC3F" w14:textId="02E8E659"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87</w:t>
            </w:r>
          </w:p>
        </w:tc>
        <w:tc>
          <w:tcPr>
            <w:tcW w:w="962" w:type="dxa"/>
            <w:tcBorders>
              <w:top w:val="nil"/>
              <w:left w:val="nil"/>
              <w:bottom w:val="single" w:sz="4" w:space="0" w:color="000000"/>
              <w:right w:val="single" w:sz="4" w:space="0" w:color="000000"/>
            </w:tcBorders>
            <w:shd w:val="clear" w:color="auto" w:fill="auto"/>
            <w:vAlign w:val="center"/>
          </w:tcPr>
          <w:p w14:paraId="754C2950" w14:textId="3BD9A91E"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c>
          <w:tcPr>
            <w:tcW w:w="1148" w:type="dxa"/>
            <w:tcBorders>
              <w:top w:val="nil"/>
              <w:left w:val="nil"/>
              <w:bottom w:val="single" w:sz="4" w:space="0" w:color="000000"/>
              <w:right w:val="single" w:sz="4" w:space="0" w:color="000000"/>
            </w:tcBorders>
            <w:shd w:val="clear" w:color="auto" w:fill="auto"/>
            <w:vAlign w:val="center"/>
          </w:tcPr>
          <w:p w14:paraId="05D9C665" w14:textId="2839B400"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w:t>
            </w:r>
          </w:p>
        </w:tc>
        <w:tc>
          <w:tcPr>
            <w:tcW w:w="997" w:type="dxa"/>
            <w:tcBorders>
              <w:top w:val="nil"/>
              <w:left w:val="nil"/>
              <w:bottom w:val="single" w:sz="4" w:space="0" w:color="000000"/>
              <w:right w:val="single" w:sz="4" w:space="0" w:color="000000"/>
            </w:tcBorders>
            <w:shd w:val="clear" w:color="auto" w:fill="auto"/>
            <w:vAlign w:val="center"/>
          </w:tcPr>
          <w:p w14:paraId="0E9CCC90" w14:textId="48BB3526"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856" w:type="dxa"/>
            <w:tcBorders>
              <w:top w:val="nil"/>
              <w:left w:val="nil"/>
              <w:bottom w:val="single" w:sz="4" w:space="0" w:color="000000"/>
              <w:right w:val="single" w:sz="4" w:space="0" w:color="000000"/>
            </w:tcBorders>
            <w:shd w:val="clear" w:color="auto" w:fill="auto"/>
          </w:tcPr>
          <w:p w14:paraId="306068CF" w14:textId="0962C50D" w:rsidR="00136777" w:rsidRPr="00C319B4"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shd w:val="clear" w:color="auto" w:fill="auto"/>
            <w:vAlign w:val="center"/>
          </w:tcPr>
          <w:p w14:paraId="7DA1A563" w14:textId="0C00DA5E"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25</w:t>
            </w:r>
          </w:p>
        </w:tc>
      </w:tr>
      <w:tr w:rsidR="00136777" w:rsidRPr="00C319B4" w14:paraId="1A0CC03B" w14:textId="77777777" w:rsidTr="00F66CBD">
        <w:trPr>
          <w:trHeight w:val="230"/>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2A7BFC22" w14:textId="17C61148" w:rsidR="00136777" w:rsidRPr="00C319B4" w:rsidRDefault="00136777" w:rsidP="00136777">
            <w:pPr>
              <w:rPr>
                <w:rFonts w:eastAsia="Times New Roman" w:cs="Times New Roman"/>
                <w:color w:val="000000"/>
                <w:sz w:val="20"/>
                <w:szCs w:val="20"/>
                <w:lang w:eastAsia="hr-HR"/>
              </w:rPr>
            </w:pPr>
            <w:r>
              <w:rPr>
                <w:rFonts w:eastAsia="Times New Roman" w:cs="Times New Roman"/>
                <w:color w:val="000000"/>
                <w:sz w:val="20"/>
                <w:szCs w:val="20"/>
                <w:lang w:eastAsia="hr-HR"/>
              </w:rPr>
              <w:t>Oriovac</w:t>
            </w:r>
          </w:p>
        </w:tc>
        <w:tc>
          <w:tcPr>
            <w:tcW w:w="1164" w:type="dxa"/>
            <w:tcBorders>
              <w:top w:val="nil"/>
              <w:left w:val="nil"/>
              <w:bottom w:val="single" w:sz="4" w:space="0" w:color="000000"/>
              <w:right w:val="single" w:sz="4" w:space="0" w:color="000000"/>
            </w:tcBorders>
            <w:shd w:val="clear" w:color="auto" w:fill="auto"/>
            <w:vAlign w:val="center"/>
          </w:tcPr>
          <w:p w14:paraId="71846A55" w14:textId="2491B56C"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311</w:t>
            </w:r>
          </w:p>
        </w:tc>
        <w:tc>
          <w:tcPr>
            <w:tcW w:w="980" w:type="dxa"/>
            <w:tcBorders>
              <w:top w:val="nil"/>
              <w:left w:val="nil"/>
              <w:bottom w:val="single" w:sz="4" w:space="0" w:color="000000"/>
              <w:right w:val="single" w:sz="4" w:space="0" w:color="000000"/>
            </w:tcBorders>
            <w:shd w:val="clear" w:color="auto" w:fill="auto"/>
            <w:vAlign w:val="center"/>
          </w:tcPr>
          <w:p w14:paraId="7FF031BE" w14:textId="04E9C7E8"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56</w:t>
            </w:r>
          </w:p>
        </w:tc>
        <w:tc>
          <w:tcPr>
            <w:tcW w:w="962" w:type="dxa"/>
            <w:tcBorders>
              <w:top w:val="nil"/>
              <w:left w:val="nil"/>
              <w:bottom w:val="single" w:sz="4" w:space="0" w:color="000000"/>
              <w:right w:val="single" w:sz="4" w:space="0" w:color="000000"/>
            </w:tcBorders>
            <w:shd w:val="clear" w:color="auto" w:fill="auto"/>
            <w:vAlign w:val="center"/>
          </w:tcPr>
          <w:p w14:paraId="3CB13165" w14:textId="17A6B054"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11</w:t>
            </w:r>
          </w:p>
        </w:tc>
        <w:tc>
          <w:tcPr>
            <w:tcW w:w="1148" w:type="dxa"/>
            <w:tcBorders>
              <w:top w:val="nil"/>
              <w:left w:val="nil"/>
              <w:bottom w:val="single" w:sz="4" w:space="0" w:color="000000"/>
              <w:right w:val="single" w:sz="4" w:space="0" w:color="000000"/>
            </w:tcBorders>
            <w:shd w:val="clear" w:color="auto" w:fill="auto"/>
            <w:vAlign w:val="center"/>
          </w:tcPr>
          <w:p w14:paraId="74C0D4C4" w14:textId="70C73DF6"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c>
          <w:tcPr>
            <w:tcW w:w="997" w:type="dxa"/>
            <w:tcBorders>
              <w:top w:val="nil"/>
              <w:left w:val="nil"/>
              <w:bottom w:val="single" w:sz="4" w:space="0" w:color="000000"/>
              <w:right w:val="single" w:sz="4" w:space="0" w:color="000000"/>
            </w:tcBorders>
            <w:shd w:val="clear" w:color="auto" w:fill="auto"/>
            <w:vAlign w:val="center"/>
          </w:tcPr>
          <w:p w14:paraId="24AF64AE" w14:textId="2D2E4B6E"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6" w:type="dxa"/>
            <w:tcBorders>
              <w:top w:val="nil"/>
              <w:left w:val="nil"/>
              <w:bottom w:val="single" w:sz="4" w:space="0" w:color="000000"/>
              <w:right w:val="single" w:sz="4" w:space="0" w:color="000000"/>
            </w:tcBorders>
            <w:shd w:val="clear" w:color="auto" w:fill="auto"/>
          </w:tcPr>
          <w:p w14:paraId="77B63C40" w14:textId="64108E48" w:rsidR="00136777" w:rsidRPr="00C319B4"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shd w:val="clear" w:color="auto" w:fill="auto"/>
            <w:vAlign w:val="center"/>
          </w:tcPr>
          <w:p w14:paraId="253269AC" w14:textId="1289482E" w:rsidR="00136777" w:rsidRPr="00C319B4"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38</w:t>
            </w:r>
          </w:p>
        </w:tc>
      </w:tr>
      <w:tr w:rsidR="00136777" w:rsidRPr="00C319B4" w14:paraId="1EE44148" w14:textId="77777777" w:rsidTr="00F66CBD">
        <w:trPr>
          <w:trHeight w:val="230"/>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06D2F7A1" w14:textId="6D2B61C8" w:rsidR="00136777" w:rsidRDefault="00136777" w:rsidP="00136777">
            <w:pPr>
              <w:rPr>
                <w:rFonts w:eastAsia="Times New Roman" w:cs="Times New Roman"/>
                <w:color w:val="000000"/>
                <w:sz w:val="20"/>
                <w:szCs w:val="20"/>
                <w:lang w:eastAsia="hr-HR"/>
              </w:rPr>
            </w:pPr>
            <w:r>
              <w:rPr>
                <w:rFonts w:eastAsia="Times New Roman" w:cs="Times New Roman"/>
                <w:color w:val="000000"/>
                <w:sz w:val="20"/>
                <w:szCs w:val="20"/>
                <w:lang w:eastAsia="hr-HR"/>
              </w:rPr>
              <w:t>Pocrkavlje</w:t>
            </w:r>
          </w:p>
        </w:tc>
        <w:tc>
          <w:tcPr>
            <w:tcW w:w="1164" w:type="dxa"/>
            <w:tcBorders>
              <w:top w:val="nil"/>
              <w:left w:val="nil"/>
              <w:bottom w:val="single" w:sz="4" w:space="0" w:color="000000"/>
              <w:right w:val="single" w:sz="4" w:space="0" w:color="000000"/>
            </w:tcBorders>
            <w:shd w:val="clear" w:color="auto" w:fill="auto"/>
            <w:vAlign w:val="center"/>
          </w:tcPr>
          <w:p w14:paraId="6672878B" w14:textId="3453193D"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226</w:t>
            </w:r>
          </w:p>
        </w:tc>
        <w:tc>
          <w:tcPr>
            <w:tcW w:w="980" w:type="dxa"/>
            <w:tcBorders>
              <w:top w:val="nil"/>
              <w:left w:val="nil"/>
              <w:bottom w:val="single" w:sz="4" w:space="0" w:color="000000"/>
              <w:right w:val="single" w:sz="4" w:space="0" w:color="000000"/>
            </w:tcBorders>
            <w:shd w:val="clear" w:color="auto" w:fill="auto"/>
            <w:vAlign w:val="center"/>
          </w:tcPr>
          <w:p w14:paraId="52C6D834" w14:textId="72FBFC11"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54</w:t>
            </w:r>
          </w:p>
        </w:tc>
        <w:tc>
          <w:tcPr>
            <w:tcW w:w="962" w:type="dxa"/>
            <w:tcBorders>
              <w:top w:val="nil"/>
              <w:left w:val="nil"/>
              <w:bottom w:val="single" w:sz="4" w:space="0" w:color="000000"/>
              <w:right w:val="single" w:sz="4" w:space="0" w:color="000000"/>
            </w:tcBorders>
            <w:shd w:val="clear" w:color="auto" w:fill="auto"/>
            <w:vAlign w:val="center"/>
          </w:tcPr>
          <w:p w14:paraId="316134A2" w14:textId="6A2F3965"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1148" w:type="dxa"/>
            <w:tcBorders>
              <w:top w:val="nil"/>
              <w:left w:val="nil"/>
              <w:bottom w:val="single" w:sz="4" w:space="0" w:color="000000"/>
              <w:right w:val="single" w:sz="4" w:space="0" w:color="000000"/>
            </w:tcBorders>
            <w:shd w:val="clear" w:color="auto" w:fill="auto"/>
            <w:vAlign w:val="center"/>
          </w:tcPr>
          <w:p w14:paraId="792CFA59" w14:textId="30B9BE58"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997" w:type="dxa"/>
            <w:tcBorders>
              <w:top w:val="nil"/>
              <w:left w:val="nil"/>
              <w:bottom w:val="single" w:sz="4" w:space="0" w:color="000000"/>
              <w:right w:val="single" w:sz="4" w:space="0" w:color="000000"/>
            </w:tcBorders>
            <w:shd w:val="clear" w:color="auto" w:fill="auto"/>
            <w:vAlign w:val="center"/>
          </w:tcPr>
          <w:p w14:paraId="4D8D1DD2" w14:textId="60C809F6"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6" w:type="dxa"/>
            <w:tcBorders>
              <w:top w:val="nil"/>
              <w:left w:val="nil"/>
              <w:bottom w:val="single" w:sz="4" w:space="0" w:color="000000"/>
              <w:right w:val="single" w:sz="4" w:space="0" w:color="000000"/>
            </w:tcBorders>
            <w:shd w:val="clear" w:color="auto" w:fill="auto"/>
          </w:tcPr>
          <w:p w14:paraId="39BDD3F0" w14:textId="753313F5" w:rsidR="00136777"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shd w:val="clear" w:color="auto" w:fill="auto"/>
            <w:vAlign w:val="center"/>
          </w:tcPr>
          <w:p w14:paraId="42785F13" w14:textId="4E7192A2"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23</w:t>
            </w:r>
          </w:p>
        </w:tc>
      </w:tr>
      <w:tr w:rsidR="00136777" w:rsidRPr="00C319B4" w14:paraId="16D485F8" w14:textId="77777777" w:rsidTr="00F66CBD">
        <w:trPr>
          <w:trHeight w:val="230"/>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0E9DDF57" w14:textId="761333FB" w:rsidR="00136777" w:rsidRDefault="00136777" w:rsidP="00136777">
            <w:pPr>
              <w:rPr>
                <w:rFonts w:eastAsia="Times New Roman" w:cs="Times New Roman"/>
                <w:color w:val="000000"/>
                <w:sz w:val="20"/>
                <w:szCs w:val="20"/>
                <w:lang w:eastAsia="hr-HR"/>
              </w:rPr>
            </w:pPr>
            <w:r>
              <w:rPr>
                <w:rFonts w:eastAsia="Times New Roman" w:cs="Times New Roman"/>
                <w:color w:val="000000"/>
                <w:sz w:val="20"/>
                <w:szCs w:val="20"/>
                <w:lang w:eastAsia="hr-HR"/>
              </w:rPr>
              <w:t>Sibinj</w:t>
            </w:r>
          </w:p>
        </w:tc>
        <w:tc>
          <w:tcPr>
            <w:tcW w:w="1164" w:type="dxa"/>
            <w:tcBorders>
              <w:top w:val="nil"/>
              <w:left w:val="nil"/>
              <w:bottom w:val="single" w:sz="4" w:space="0" w:color="000000"/>
              <w:right w:val="single" w:sz="4" w:space="0" w:color="000000"/>
            </w:tcBorders>
            <w:shd w:val="clear" w:color="auto" w:fill="auto"/>
            <w:vAlign w:val="center"/>
          </w:tcPr>
          <w:p w14:paraId="598DB5AA" w14:textId="59BE09EF"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179</w:t>
            </w:r>
          </w:p>
        </w:tc>
        <w:tc>
          <w:tcPr>
            <w:tcW w:w="980" w:type="dxa"/>
            <w:tcBorders>
              <w:top w:val="nil"/>
              <w:left w:val="nil"/>
              <w:bottom w:val="single" w:sz="4" w:space="0" w:color="000000"/>
              <w:right w:val="single" w:sz="4" w:space="0" w:color="000000"/>
            </w:tcBorders>
            <w:shd w:val="clear" w:color="auto" w:fill="auto"/>
            <w:vAlign w:val="center"/>
          </w:tcPr>
          <w:p w14:paraId="2C7F2947" w14:textId="6A900970"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79</w:t>
            </w:r>
          </w:p>
        </w:tc>
        <w:tc>
          <w:tcPr>
            <w:tcW w:w="962" w:type="dxa"/>
            <w:tcBorders>
              <w:top w:val="nil"/>
              <w:left w:val="nil"/>
              <w:bottom w:val="single" w:sz="4" w:space="0" w:color="000000"/>
              <w:right w:val="single" w:sz="4" w:space="0" w:color="000000"/>
            </w:tcBorders>
            <w:shd w:val="clear" w:color="auto" w:fill="auto"/>
            <w:vAlign w:val="center"/>
          </w:tcPr>
          <w:p w14:paraId="255F5F90" w14:textId="32C6F1F1"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c>
          <w:tcPr>
            <w:tcW w:w="1148" w:type="dxa"/>
            <w:tcBorders>
              <w:top w:val="nil"/>
              <w:left w:val="nil"/>
              <w:bottom w:val="single" w:sz="4" w:space="0" w:color="000000"/>
              <w:right w:val="single" w:sz="4" w:space="0" w:color="000000"/>
            </w:tcBorders>
            <w:shd w:val="clear" w:color="auto" w:fill="auto"/>
            <w:vAlign w:val="center"/>
          </w:tcPr>
          <w:p w14:paraId="56E1D7D3" w14:textId="153C85BE"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997" w:type="dxa"/>
            <w:tcBorders>
              <w:top w:val="nil"/>
              <w:left w:val="nil"/>
              <w:bottom w:val="single" w:sz="4" w:space="0" w:color="000000"/>
              <w:right w:val="single" w:sz="4" w:space="0" w:color="000000"/>
            </w:tcBorders>
            <w:shd w:val="clear" w:color="auto" w:fill="auto"/>
            <w:vAlign w:val="center"/>
          </w:tcPr>
          <w:p w14:paraId="3121A28E" w14:textId="439185EE"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6" w:type="dxa"/>
            <w:tcBorders>
              <w:top w:val="nil"/>
              <w:left w:val="nil"/>
              <w:bottom w:val="single" w:sz="4" w:space="0" w:color="000000"/>
              <w:right w:val="single" w:sz="4" w:space="0" w:color="000000"/>
            </w:tcBorders>
            <w:shd w:val="clear" w:color="auto" w:fill="auto"/>
          </w:tcPr>
          <w:p w14:paraId="7265E073" w14:textId="40CBD2E7" w:rsidR="00136777" w:rsidRDefault="00136777" w:rsidP="00136777">
            <w:pPr>
              <w:jc w:val="center"/>
              <w:rPr>
                <w:rFonts w:eastAsia="Times New Roman" w:cs="Times New Roman"/>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shd w:val="clear" w:color="auto" w:fill="auto"/>
            <w:vAlign w:val="center"/>
          </w:tcPr>
          <w:p w14:paraId="496084D4" w14:textId="11939535" w:rsidR="00136777" w:rsidRDefault="00136777" w:rsidP="0013677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w:t>
            </w:r>
          </w:p>
        </w:tc>
      </w:tr>
      <w:tr w:rsidR="00136777" w:rsidRPr="00C319B4" w14:paraId="64076607" w14:textId="77777777" w:rsidTr="00F66CBD">
        <w:trPr>
          <w:trHeight w:val="230"/>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76375B9E" w14:textId="77777777" w:rsidR="00136777" w:rsidRPr="00BE63E9" w:rsidRDefault="00136777" w:rsidP="00136777">
            <w:pPr>
              <w:rPr>
                <w:rFonts w:eastAsia="Times New Roman" w:cs="Times New Roman"/>
                <w:b/>
                <w:color w:val="000000"/>
                <w:sz w:val="20"/>
                <w:szCs w:val="20"/>
                <w:lang w:eastAsia="hr-HR"/>
              </w:rPr>
            </w:pPr>
            <w:r w:rsidRPr="00BE63E9">
              <w:rPr>
                <w:rFonts w:eastAsia="Times New Roman" w:cs="Times New Roman"/>
                <w:b/>
                <w:color w:val="000000"/>
                <w:sz w:val="20"/>
                <w:szCs w:val="20"/>
                <w:lang w:eastAsia="hr-HR"/>
              </w:rPr>
              <w:t>Ukupno LAG</w:t>
            </w:r>
          </w:p>
        </w:tc>
        <w:tc>
          <w:tcPr>
            <w:tcW w:w="1164" w:type="dxa"/>
            <w:tcBorders>
              <w:top w:val="nil"/>
              <w:left w:val="nil"/>
              <w:bottom w:val="single" w:sz="4" w:space="0" w:color="000000"/>
              <w:right w:val="single" w:sz="4" w:space="0" w:color="000000"/>
            </w:tcBorders>
            <w:shd w:val="clear" w:color="auto" w:fill="auto"/>
            <w:vAlign w:val="center"/>
          </w:tcPr>
          <w:p w14:paraId="44C2A17A" w14:textId="37A2D983" w:rsidR="00136777" w:rsidRPr="00BE63E9"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1.652</w:t>
            </w:r>
          </w:p>
        </w:tc>
        <w:tc>
          <w:tcPr>
            <w:tcW w:w="980" w:type="dxa"/>
            <w:tcBorders>
              <w:top w:val="nil"/>
              <w:left w:val="nil"/>
              <w:bottom w:val="single" w:sz="4" w:space="0" w:color="000000"/>
              <w:right w:val="single" w:sz="4" w:space="0" w:color="000000"/>
            </w:tcBorders>
            <w:shd w:val="clear" w:color="auto" w:fill="auto"/>
            <w:vAlign w:val="center"/>
          </w:tcPr>
          <w:p w14:paraId="79B9A081" w14:textId="7D7F5765" w:rsidR="00136777" w:rsidRPr="00BE63E9"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428</w:t>
            </w:r>
          </w:p>
        </w:tc>
        <w:tc>
          <w:tcPr>
            <w:tcW w:w="962" w:type="dxa"/>
            <w:tcBorders>
              <w:top w:val="nil"/>
              <w:left w:val="nil"/>
              <w:bottom w:val="single" w:sz="4" w:space="0" w:color="000000"/>
              <w:right w:val="single" w:sz="4" w:space="0" w:color="000000"/>
            </w:tcBorders>
            <w:shd w:val="clear" w:color="auto" w:fill="auto"/>
            <w:vAlign w:val="center"/>
          </w:tcPr>
          <w:p w14:paraId="614F773D" w14:textId="1948B19C" w:rsidR="00136777" w:rsidRPr="00BE63E9"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34</w:t>
            </w:r>
          </w:p>
        </w:tc>
        <w:tc>
          <w:tcPr>
            <w:tcW w:w="1148" w:type="dxa"/>
            <w:tcBorders>
              <w:top w:val="nil"/>
              <w:left w:val="nil"/>
              <w:bottom w:val="single" w:sz="4" w:space="0" w:color="000000"/>
              <w:right w:val="single" w:sz="4" w:space="0" w:color="000000"/>
            </w:tcBorders>
            <w:shd w:val="clear" w:color="auto" w:fill="auto"/>
            <w:vAlign w:val="center"/>
          </w:tcPr>
          <w:p w14:paraId="409E3B19" w14:textId="14D26127" w:rsidR="00136777" w:rsidRPr="00BE63E9"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24</w:t>
            </w:r>
          </w:p>
        </w:tc>
        <w:tc>
          <w:tcPr>
            <w:tcW w:w="997" w:type="dxa"/>
            <w:tcBorders>
              <w:top w:val="nil"/>
              <w:left w:val="nil"/>
              <w:bottom w:val="single" w:sz="4" w:space="0" w:color="000000"/>
              <w:right w:val="single" w:sz="4" w:space="0" w:color="000000"/>
            </w:tcBorders>
            <w:shd w:val="clear" w:color="auto" w:fill="auto"/>
            <w:vAlign w:val="center"/>
          </w:tcPr>
          <w:p w14:paraId="114E030E" w14:textId="65E5C079" w:rsidR="00136777" w:rsidRPr="00BE63E9"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2</w:t>
            </w:r>
          </w:p>
        </w:tc>
        <w:tc>
          <w:tcPr>
            <w:tcW w:w="856" w:type="dxa"/>
            <w:tcBorders>
              <w:top w:val="nil"/>
              <w:left w:val="nil"/>
              <w:bottom w:val="single" w:sz="4" w:space="0" w:color="000000"/>
              <w:right w:val="single" w:sz="4" w:space="0" w:color="000000"/>
            </w:tcBorders>
            <w:shd w:val="clear" w:color="auto" w:fill="auto"/>
          </w:tcPr>
          <w:p w14:paraId="78D7E2CF" w14:textId="6666C0C8" w:rsidR="00136777" w:rsidRPr="00BE63E9" w:rsidRDefault="00136777" w:rsidP="00136777">
            <w:pPr>
              <w:jc w:val="center"/>
              <w:rPr>
                <w:rFonts w:eastAsia="Times New Roman" w:cs="Times New Roman"/>
                <w:b/>
                <w:color w:val="000000"/>
                <w:sz w:val="20"/>
                <w:szCs w:val="20"/>
                <w:lang w:eastAsia="hr-HR"/>
              </w:rPr>
            </w:pPr>
            <w:r w:rsidRPr="00FE339E">
              <w:rPr>
                <w:rFonts w:eastAsia="Times New Roman" w:cs="Times New Roman"/>
                <w:color w:val="000000"/>
                <w:sz w:val="20"/>
                <w:szCs w:val="20"/>
                <w:lang w:eastAsia="hr-HR"/>
              </w:rPr>
              <w:t>0</w:t>
            </w:r>
          </w:p>
        </w:tc>
        <w:tc>
          <w:tcPr>
            <w:tcW w:w="1980" w:type="dxa"/>
            <w:tcBorders>
              <w:top w:val="nil"/>
              <w:left w:val="nil"/>
              <w:bottom w:val="single" w:sz="4" w:space="0" w:color="000000"/>
              <w:right w:val="single" w:sz="4" w:space="0" w:color="000000"/>
            </w:tcBorders>
            <w:shd w:val="clear" w:color="auto" w:fill="auto"/>
            <w:vAlign w:val="center"/>
          </w:tcPr>
          <w:p w14:paraId="0D251E48" w14:textId="7480D157" w:rsidR="00136777" w:rsidRPr="00927E8A" w:rsidRDefault="00136777" w:rsidP="00136777">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125</w:t>
            </w:r>
          </w:p>
        </w:tc>
      </w:tr>
    </w:tbl>
    <w:p w14:paraId="2D9BDD95" w14:textId="69D5247C" w:rsidR="003A36E8" w:rsidRDefault="003856CB" w:rsidP="003856CB">
      <w:pPr>
        <w:rPr>
          <w:rFonts w:cs="Times New Roman"/>
          <w:i/>
        </w:rPr>
      </w:pPr>
      <w:r w:rsidRPr="005646DB">
        <w:rPr>
          <w:rFonts w:cs="Times New Roman"/>
          <w:sz w:val="22"/>
        </w:rPr>
        <w:t xml:space="preserve">Izvor: </w:t>
      </w:r>
      <w:r w:rsidRPr="005646DB">
        <w:rPr>
          <w:rFonts w:cs="Times New Roman"/>
          <w:i/>
          <w:sz w:val="22"/>
        </w:rPr>
        <w:t xml:space="preserve">Agencija za plaćanja u poljoprivredi, ribarstvu i ruralnom razvoju </w:t>
      </w:r>
      <w:r w:rsidR="005646DB" w:rsidRPr="005646DB">
        <w:rPr>
          <w:rFonts w:cs="Times New Roman"/>
          <w:i/>
          <w:sz w:val="22"/>
        </w:rPr>
        <w:t>–</w:t>
      </w:r>
      <w:r w:rsidRPr="005646DB">
        <w:rPr>
          <w:rFonts w:cs="Times New Roman"/>
          <w:i/>
          <w:sz w:val="22"/>
        </w:rPr>
        <w:t xml:space="preserve"> AGRONET</w:t>
      </w:r>
    </w:p>
    <w:p w14:paraId="532B1EEC" w14:textId="77777777" w:rsidR="0073247B" w:rsidRDefault="0073247B" w:rsidP="003856CB">
      <w:pPr>
        <w:rPr>
          <w:rFonts w:cs="Times New Roman"/>
          <w:i/>
        </w:rPr>
      </w:pPr>
    </w:p>
    <w:p w14:paraId="70CD841D" w14:textId="77777777" w:rsidR="00136777" w:rsidRPr="0018026B" w:rsidRDefault="00136777" w:rsidP="003856CB">
      <w:pPr>
        <w:rPr>
          <w:rFonts w:cs="Times New Roman"/>
          <w:i/>
        </w:rPr>
      </w:pPr>
    </w:p>
    <w:p w14:paraId="1DF5795A" w14:textId="3E257C78" w:rsidR="003856CB" w:rsidRDefault="00491F90" w:rsidP="00491F90">
      <w:pPr>
        <w:pStyle w:val="Opisslike"/>
        <w:rPr>
          <w:rFonts w:eastAsia="Calibri"/>
          <w:lang w:eastAsia="hr-HR"/>
        </w:rPr>
      </w:pPr>
      <w:bookmarkStart w:id="153" w:name="_Toc137641427"/>
      <w:bookmarkStart w:id="154" w:name="_Toc137650817"/>
      <w:bookmarkStart w:id="155" w:name="_Toc138838537"/>
      <w:bookmarkStart w:id="156" w:name="_Toc142894988"/>
      <w:bookmarkStart w:id="157" w:name="_Toc149908175"/>
      <w:r>
        <w:t xml:space="preserve">Tablica </w:t>
      </w:r>
      <w:fldSimple w:instr=" SEQ Tablica \* ARABIC ">
        <w:r w:rsidR="00CD3525">
          <w:rPr>
            <w:noProof/>
          </w:rPr>
          <w:t>11</w:t>
        </w:r>
      </w:fldSimple>
      <w:r w:rsidR="003856CB" w:rsidRPr="0018026B">
        <w:rPr>
          <w:rFonts w:eastAsia="Calibri"/>
          <w:lang w:eastAsia="hr-HR"/>
        </w:rPr>
        <w:t>: Veličina poljoprivrednih gospodarstva na području LAG-a</w:t>
      </w:r>
      <w:bookmarkEnd w:id="153"/>
      <w:bookmarkEnd w:id="154"/>
      <w:bookmarkEnd w:id="155"/>
      <w:bookmarkEnd w:id="156"/>
      <w:bookmarkEnd w:id="157"/>
    </w:p>
    <w:tbl>
      <w:tblPr>
        <w:tblW w:w="9482" w:type="dxa"/>
        <w:jc w:val="center"/>
        <w:tblLook w:val="04A0" w:firstRow="1" w:lastRow="0" w:firstColumn="1" w:lastColumn="0" w:noHBand="0" w:noVBand="1"/>
      </w:tblPr>
      <w:tblGrid>
        <w:gridCol w:w="1417"/>
        <w:gridCol w:w="1744"/>
        <w:gridCol w:w="1251"/>
        <w:gridCol w:w="1237"/>
        <w:gridCol w:w="1461"/>
        <w:gridCol w:w="1293"/>
        <w:gridCol w:w="1079"/>
      </w:tblGrid>
      <w:tr w:rsidR="00B52ED7" w:rsidRPr="00C319B4" w14:paraId="7CB1DBF4" w14:textId="77777777" w:rsidTr="00EB4D61">
        <w:trPr>
          <w:trHeight w:val="535"/>
          <w:jc w:val="center"/>
        </w:trPr>
        <w:tc>
          <w:tcPr>
            <w:tcW w:w="1417" w:type="dxa"/>
            <w:vMerge w:val="restart"/>
            <w:tcBorders>
              <w:top w:val="single" w:sz="4" w:space="0" w:color="auto"/>
              <w:left w:val="single" w:sz="4" w:space="0" w:color="auto"/>
              <w:right w:val="single" w:sz="4" w:space="0" w:color="auto"/>
            </w:tcBorders>
            <w:shd w:val="clear" w:color="auto" w:fill="B4C6E7" w:themeFill="accent5" w:themeFillTint="66"/>
            <w:vAlign w:val="center"/>
            <w:hideMark/>
          </w:tcPr>
          <w:p w14:paraId="5D95572C" w14:textId="77777777" w:rsidR="00F24FB2" w:rsidRPr="00F64BB2" w:rsidRDefault="00F24FB2" w:rsidP="00464CB7">
            <w:pPr>
              <w:jc w:val="center"/>
              <w:rPr>
                <w:rFonts w:eastAsia="Times New Roman" w:cs="Times New Roman"/>
                <w:sz w:val="20"/>
                <w:szCs w:val="20"/>
                <w:lang w:eastAsia="hr-HR"/>
              </w:rPr>
            </w:pPr>
            <w:r w:rsidRPr="00F64BB2">
              <w:rPr>
                <w:rFonts w:eastAsia="Times New Roman" w:cs="Times New Roman"/>
                <w:sz w:val="20"/>
                <w:szCs w:val="20"/>
                <w:lang w:eastAsia="hr-HR"/>
              </w:rPr>
              <w:t>JLS</w:t>
            </w:r>
          </w:p>
        </w:tc>
        <w:tc>
          <w:tcPr>
            <w:tcW w:w="8065"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53E28D9"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E</w:t>
            </w:r>
            <w:r w:rsidRPr="00B9597C">
              <w:rPr>
                <w:rFonts w:eastAsia="Times New Roman" w:cs="Times New Roman"/>
                <w:sz w:val="20"/>
                <w:szCs w:val="20"/>
                <w:lang w:eastAsia="hr-HR"/>
              </w:rPr>
              <w:t>konomska veličina poljoprivrednog gospodarstva</w:t>
            </w:r>
            <w:r>
              <w:rPr>
                <w:rFonts w:eastAsia="Times New Roman" w:cs="Times New Roman"/>
                <w:sz w:val="20"/>
                <w:szCs w:val="20"/>
                <w:lang w:eastAsia="hr-HR"/>
              </w:rPr>
              <w:t xml:space="preserve"> (EUR)</w:t>
            </w:r>
          </w:p>
        </w:tc>
      </w:tr>
      <w:tr w:rsidR="00F24FB2" w:rsidRPr="00C319B4" w14:paraId="2AB45B2D" w14:textId="77777777" w:rsidTr="00EB4D61">
        <w:trPr>
          <w:trHeight w:val="378"/>
          <w:jc w:val="center"/>
        </w:trPr>
        <w:tc>
          <w:tcPr>
            <w:tcW w:w="1417" w:type="dxa"/>
            <w:vMerge/>
            <w:tcBorders>
              <w:left w:val="single" w:sz="4" w:space="0" w:color="auto"/>
              <w:bottom w:val="single" w:sz="4" w:space="0" w:color="000000"/>
              <w:right w:val="single" w:sz="4" w:space="0" w:color="auto"/>
            </w:tcBorders>
            <w:shd w:val="clear" w:color="auto" w:fill="B4C6E7" w:themeFill="accent5" w:themeFillTint="66"/>
            <w:vAlign w:val="center"/>
            <w:hideMark/>
          </w:tcPr>
          <w:p w14:paraId="4E5018A6" w14:textId="77777777" w:rsidR="00F24FB2" w:rsidRPr="00F64BB2" w:rsidRDefault="00F24FB2" w:rsidP="00464CB7">
            <w:pPr>
              <w:jc w:val="center"/>
              <w:rPr>
                <w:rFonts w:eastAsia="Times New Roman" w:cs="Times New Roman"/>
                <w:sz w:val="20"/>
                <w:szCs w:val="20"/>
                <w:lang w:eastAsia="hr-HR"/>
              </w:rPr>
            </w:pPr>
          </w:p>
        </w:tc>
        <w:tc>
          <w:tcPr>
            <w:tcW w:w="1744" w:type="dxa"/>
            <w:tcBorders>
              <w:top w:val="single" w:sz="4" w:space="0" w:color="auto"/>
              <w:left w:val="single" w:sz="4" w:space="0" w:color="auto"/>
              <w:bottom w:val="single" w:sz="4" w:space="0" w:color="000000"/>
              <w:right w:val="single" w:sz="4" w:space="0" w:color="000000"/>
            </w:tcBorders>
            <w:shd w:val="clear" w:color="auto" w:fill="B4C6E7" w:themeFill="accent5" w:themeFillTint="66"/>
            <w:vAlign w:val="center"/>
            <w:hideMark/>
          </w:tcPr>
          <w:p w14:paraId="71CE7FA1"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do 3.000</w:t>
            </w:r>
          </w:p>
        </w:tc>
        <w:tc>
          <w:tcPr>
            <w:tcW w:w="1251"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1A032FD6"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3.001 – 8.000</w:t>
            </w:r>
          </w:p>
          <w:p w14:paraId="074EF166" w14:textId="77777777" w:rsidR="00F24FB2" w:rsidRPr="00F64BB2" w:rsidRDefault="00F24FB2" w:rsidP="00464CB7">
            <w:pPr>
              <w:rPr>
                <w:rFonts w:eastAsia="Times New Roman" w:cs="Times New Roman"/>
                <w:sz w:val="20"/>
                <w:szCs w:val="20"/>
                <w:lang w:eastAsia="hr-HR"/>
              </w:rPr>
            </w:pPr>
          </w:p>
        </w:tc>
        <w:tc>
          <w:tcPr>
            <w:tcW w:w="1237"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7A8F828F" w14:textId="77777777" w:rsidR="00F24FB2" w:rsidRPr="00F64BB2" w:rsidRDefault="00F24FB2" w:rsidP="00464CB7">
            <w:pPr>
              <w:rPr>
                <w:rFonts w:eastAsia="Times New Roman" w:cs="Times New Roman"/>
                <w:sz w:val="20"/>
                <w:szCs w:val="20"/>
                <w:lang w:eastAsia="hr-HR"/>
              </w:rPr>
            </w:pPr>
            <w:r>
              <w:rPr>
                <w:rFonts w:eastAsia="Times New Roman" w:cs="Times New Roman"/>
                <w:sz w:val="20"/>
                <w:szCs w:val="20"/>
                <w:lang w:eastAsia="hr-HR"/>
              </w:rPr>
              <w:t>8.001 – 15.000</w:t>
            </w:r>
          </w:p>
        </w:tc>
        <w:tc>
          <w:tcPr>
            <w:tcW w:w="1461"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6E90A41A"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15.001 – 50.000</w:t>
            </w:r>
          </w:p>
        </w:tc>
        <w:tc>
          <w:tcPr>
            <w:tcW w:w="1293"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3DF478E6"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50.001 – 100.000</w:t>
            </w:r>
          </w:p>
        </w:tc>
        <w:tc>
          <w:tcPr>
            <w:tcW w:w="1079"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66CEE858" w14:textId="77777777" w:rsidR="00F24FB2" w:rsidRPr="00F64BB2" w:rsidRDefault="00F24FB2" w:rsidP="00464CB7">
            <w:pPr>
              <w:jc w:val="center"/>
              <w:rPr>
                <w:rFonts w:eastAsia="Times New Roman" w:cs="Times New Roman"/>
                <w:sz w:val="20"/>
                <w:szCs w:val="20"/>
                <w:lang w:eastAsia="hr-HR"/>
              </w:rPr>
            </w:pPr>
            <w:r>
              <w:rPr>
                <w:rFonts w:eastAsia="Times New Roman" w:cs="Times New Roman"/>
                <w:sz w:val="20"/>
                <w:szCs w:val="20"/>
                <w:lang w:eastAsia="hr-HR"/>
              </w:rPr>
              <w:t>100.001 i više</w:t>
            </w:r>
          </w:p>
        </w:tc>
      </w:tr>
      <w:tr w:rsidR="00910279" w:rsidRPr="00C319B4" w14:paraId="55CC1456" w14:textId="77777777" w:rsidTr="00B52ED7">
        <w:trPr>
          <w:trHeight w:val="267"/>
          <w:jc w:val="center"/>
        </w:trPr>
        <w:tc>
          <w:tcPr>
            <w:tcW w:w="1417" w:type="dxa"/>
            <w:tcBorders>
              <w:top w:val="nil"/>
              <w:left w:val="single" w:sz="4" w:space="0" w:color="000000"/>
              <w:bottom w:val="single" w:sz="4" w:space="0" w:color="000000"/>
              <w:right w:val="single" w:sz="4" w:space="0" w:color="000000"/>
            </w:tcBorders>
            <w:shd w:val="clear" w:color="auto" w:fill="auto"/>
            <w:vAlign w:val="center"/>
          </w:tcPr>
          <w:p w14:paraId="641A93B4" w14:textId="0CEBE8BA" w:rsidR="00910279" w:rsidRPr="00C319B4"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Bebrina</w:t>
            </w:r>
          </w:p>
        </w:tc>
        <w:tc>
          <w:tcPr>
            <w:tcW w:w="1744" w:type="dxa"/>
            <w:tcBorders>
              <w:top w:val="nil"/>
              <w:left w:val="nil"/>
              <w:bottom w:val="single" w:sz="4" w:space="0" w:color="000000"/>
              <w:right w:val="single" w:sz="4" w:space="0" w:color="000000"/>
            </w:tcBorders>
            <w:shd w:val="clear" w:color="auto" w:fill="auto"/>
            <w:vAlign w:val="center"/>
          </w:tcPr>
          <w:p w14:paraId="6AA14FBB" w14:textId="514BCD42"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161</w:t>
            </w:r>
          </w:p>
        </w:tc>
        <w:tc>
          <w:tcPr>
            <w:tcW w:w="1251" w:type="dxa"/>
            <w:tcBorders>
              <w:top w:val="nil"/>
              <w:left w:val="nil"/>
              <w:bottom w:val="single" w:sz="4" w:space="0" w:color="000000"/>
              <w:right w:val="single" w:sz="4" w:space="0" w:color="000000"/>
            </w:tcBorders>
            <w:shd w:val="clear" w:color="auto" w:fill="auto"/>
            <w:vAlign w:val="center"/>
          </w:tcPr>
          <w:p w14:paraId="497CB5FD" w14:textId="640E44D3"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109</w:t>
            </w:r>
          </w:p>
        </w:tc>
        <w:tc>
          <w:tcPr>
            <w:tcW w:w="1237" w:type="dxa"/>
            <w:tcBorders>
              <w:top w:val="nil"/>
              <w:left w:val="nil"/>
              <w:bottom w:val="single" w:sz="4" w:space="0" w:color="000000"/>
              <w:right w:val="single" w:sz="4" w:space="0" w:color="000000"/>
            </w:tcBorders>
            <w:shd w:val="clear" w:color="auto" w:fill="auto"/>
            <w:vAlign w:val="center"/>
          </w:tcPr>
          <w:p w14:paraId="505E8AD1" w14:textId="1273496B"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38</w:t>
            </w:r>
          </w:p>
        </w:tc>
        <w:tc>
          <w:tcPr>
            <w:tcW w:w="1461" w:type="dxa"/>
            <w:tcBorders>
              <w:top w:val="nil"/>
              <w:left w:val="nil"/>
              <w:bottom w:val="single" w:sz="4" w:space="0" w:color="000000"/>
              <w:right w:val="single" w:sz="4" w:space="0" w:color="000000"/>
            </w:tcBorders>
            <w:shd w:val="clear" w:color="auto" w:fill="auto"/>
            <w:vAlign w:val="center"/>
          </w:tcPr>
          <w:p w14:paraId="560060F2" w14:textId="6BD43D86"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29</w:t>
            </w:r>
          </w:p>
        </w:tc>
        <w:tc>
          <w:tcPr>
            <w:tcW w:w="1293" w:type="dxa"/>
            <w:tcBorders>
              <w:top w:val="nil"/>
              <w:left w:val="nil"/>
              <w:bottom w:val="single" w:sz="4" w:space="0" w:color="000000"/>
              <w:right w:val="single" w:sz="4" w:space="0" w:color="000000"/>
            </w:tcBorders>
            <w:shd w:val="clear" w:color="auto" w:fill="auto"/>
            <w:vAlign w:val="center"/>
          </w:tcPr>
          <w:p w14:paraId="679408C4" w14:textId="48492B99"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10</w:t>
            </w:r>
          </w:p>
        </w:tc>
        <w:tc>
          <w:tcPr>
            <w:tcW w:w="1079" w:type="dxa"/>
            <w:tcBorders>
              <w:top w:val="nil"/>
              <w:left w:val="nil"/>
              <w:bottom w:val="single" w:sz="4" w:space="0" w:color="000000"/>
              <w:right w:val="single" w:sz="4" w:space="0" w:color="000000"/>
            </w:tcBorders>
            <w:shd w:val="clear" w:color="auto" w:fill="auto"/>
            <w:vAlign w:val="center"/>
          </w:tcPr>
          <w:p w14:paraId="352133C6" w14:textId="3A1A7868"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6</w:t>
            </w:r>
          </w:p>
        </w:tc>
      </w:tr>
      <w:tr w:rsidR="00910279" w:rsidRPr="00C319B4" w14:paraId="7648ADE6" w14:textId="77777777" w:rsidTr="00B52ED7">
        <w:trPr>
          <w:trHeight w:val="267"/>
          <w:jc w:val="center"/>
        </w:trPr>
        <w:tc>
          <w:tcPr>
            <w:tcW w:w="1417" w:type="dxa"/>
            <w:tcBorders>
              <w:top w:val="nil"/>
              <w:left w:val="single" w:sz="4" w:space="0" w:color="000000"/>
              <w:bottom w:val="single" w:sz="4" w:space="0" w:color="000000"/>
              <w:right w:val="single" w:sz="4" w:space="0" w:color="000000"/>
            </w:tcBorders>
            <w:shd w:val="clear" w:color="auto" w:fill="auto"/>
            <w:vAlign w:val="center"/>
          </w:tcPr>
          <w:p w14:paraId="1135062E" w14:textId="2489EFDF" w:rsidR="00910279" w:rsidRPr="00C319B4"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Brodski Stupnik</w:t>
            </w:r>
          </w:p>
        </w:tc>
        <w:tc>
          <w:tcPr>
            <w:tcW w:w="1744" w:type="dxa"/>
            <w:tcBorders>
              <w:top w:val="nil"/>
              <w:left w:val="nil"/>
              <w:bottom w:val="single" w:sz="4" w:space="0" w:color="000000"/>
              <w:right w:val="single" w:sz="4" w:space="0" w:color="000000"/>
            </w:tcBorders>
            <w:shd w:val="clear" w:color="auto" w:fill="auto"/>
            <w:vAlign w:val="center"/>
          </w:tcPr>
          <w:p w14:paraId="3A3ACB82" w14:textId="5AC3F96E"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78</w:t>
            </w:r>
          </w:p>
        </w:tc>
        <w:tc>
          <w:tcPr>
            <w:tcW w:w="1251" w:type="dxa"/>
            <w:tcBorders>
              <w:top w:val="nil"/>
              <w:left w:val="nil"/>
              <w:bottom w:val="single" w:sz="4" w:space="0" w:color="000000"/>
              <w:right w:val="single" w:sz="4" w:space="0" w:color="000000"/>
            </w:tcBorders>
            <w:shd w:val="clear" w:color="auto" w:fill="auto"/>
            <w:vAlign w:val="center"/>
          </w:tcPr>
          <w:p w14:paraId="7C9E07ED" w14:textId="2B44CC60"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51</w:t>
            </w:r>
          </w:p>
        </w:tc>
        <w:tc>
          <w:tcPr>
            <w:tcW w:w="1237" w:type="dxa"/>
            <w:tcBorders>
              <w:top w:val="nil"/>
              <w:left w:val="nil"/>
              <w:bottom w:val="single" w:sz="4" w:space="0" w:color="000000"/>
              <w:right w:val="single" w:sz="4" w:space="0" w:color="000000"/>
            </w:tcBorders>
            <w:shd w:val="clear" w:color="auto" w:fill="auto"/>
            <w:vAlign w:val="center"/>
          </w:tcPr>
          <w:p w14:paraId="55A2F6CC" w14:textId="0961496F"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10</w:t>
            </w:r>
          </w:p>
        </w:tc>
        <w:tc>
          <w:tcPr>
            <w:tcW w:w="1461" w:type="dxa"/>
            <w:tcBorders>
              <w:top w:val="nil"/>
              <w:left w:val="nil"/>
              <w:bottom w:val="single" w:sz="4" w:space="0" w:color="000000"/>
              <w:right w:val="single" w:sz="4" w:space="0" w:color="000000"/>
            </w:tcBorders>
            <w:shd w:val="clear" w:color="auto" w:fill="auto"/>
            <w:vAlign w:val="center"/>
          </w:tcPr>
          <w:p w14:paraId="67E2D8EF" w14:textId="744AD088"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10</w:t>
            </w:r>
          </w:p>
        </w:tc>
        <w:tc>
          <w:tcPr>
            <w:tcW w:w="1293" w:type="dxa"/>
            <w:tcBorders>
              <w:top w:val="nil"/>
              <w:left w:val="nil"/>
              <w:bottom w:val="single" w:sz="4" w:space="0" w:color="000000"/>
              <w:right w:val="single" w:sz="4" w:space="0" w:color="000000"/>
            </w:tcBorders>
            <w:shd w:val="clear" w:color="auto" w:fill="auto"/>
            <w:vAlign w:val="center"/>
          </w:tcPr>
          <w:p w14:paraId="04A92717" w14:textId="752EEDDC"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1079" w:type="dxa"/>
            <w:tcBorders>
              <w:top w:val="nil"/>
              <w:left w:val="nil"/>
              <w:bottom w:val="single" w:sz="4" w:space="0" w:color="000000"/>
              <w:right w:val="single" w:sz="4" w:space="0" w:color="000000"/>
            </w:tcBorders>
            <w:shd w:val="clear" w:color="auto" w:fill="auto"/>
            <w:vAlign w:val="center"/>
          </w:tcPr>
          <w:p w14:paraId="684D3DCC" w14:textId="246805E3"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w:t>
            </w:r>
          </w:p>
        </w:tc>
      </w:tr>
      <w:tr w:rsidR="00910279" w:rsidRPr="00C319B4" w14:paraId="70C42414" w14:textId="77777777" w:rsidTr="00B52ED7">
        <w:trPr>
          <w:trHeight w:val="267"/>
          <w:jc w:val="center"/>
        </w:trPr>
        <w:tc>
          <w:tcPr>
            <w:tcW w:w="1417" w:type="dxa"/>
            <w:tcBorders>
              <w:top w:val="nil"/>
              <w:left w:val="single" w:sz="4" w:space="0" w:color="000000"/>
              <w:bottom w:val="single" w:sz="4" w:space="0" w:color="000000"/>
              <w:right w:val="single" w:sz="4" w:space="0" w:color="000000"/>
            </w:tcBorders>
            <w:shd w:val="clear" w:color="auto" w:fill="auto"/>
            <w:vAlign w:val="center"/>
          </w:tcPr>
          <w:p w14:paraId="5D4434E2" w14:textId="45B69DC5" w:rsidR="00910279" w:rsidRPr="00C319B4"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Čaglin</w:t>
            </w:r>
          </w:p>
        </w:tc>
        <w:tc>
          <w:tcPr>
            <w:tcW w:w="1744" w:type="dxa"/>
            <w:tcBorders>
              <w:top w:val="nil"/>
              <w:left w:val="nil"/>
              <w:bottom w:val="single" w:sz="4" w:space="0" w:color="000000"/>
              <w:right w:val="single" w:sz="4" w:space="0" w:color="000000"/>
            </w:tcBorders>
            <w:shd w:val="clear" w:color="auto" w:fill="auto"/>
            <w:vAlign w:val="center"/>
          </w:tcPr>
          <w:p w14:paraId="1CADA456" w14:textId="09CF7346"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124</w:t>
            </w:r>
          </w:p>
        </w:tc>
        <w:tc>
          <w:tcPr>
            <w:tcW w:w="1251" w:type="dxa"/>
            <w:tcBorders>
              <w:top w:val="nil"/>
              <w:left w:val="nil"/>
              <w:bottom w:val="single" w:sz="4" w:space="0" w:color="000000"/>
              <w:right w:val="single" w:sz="4" w:space="0" w:color="000000"/>
            </w:tcBorders>
            <w:shd w:val="clear" w:color="auto" w:fill="auto"/>
            <w:vAlign w:val="center"/>
          </w:tcPr>
          <w:p w14:paraId="4C862FBD" w14:textId="7685FCB3"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75</w:t>
            </w:r>
          </w:p>
        </w:tc>
        <w:tc>
          <w:tcPr>
            <w:tcW w:w="1237" w:type="dxa"/>
            <w:tcBorders>
              <w:top w:val="nil"/>
              <w:left w:val="nil"/>
              <w:bottom w:val="single" w:sz="4" w:space="0" w:color="000000"/>
              <w:right w:val="single" w:sz="4" w:space="0" w:color="000000"/>
            </w:tcBorders>
            <w:shd w:val="clear" w:color="auto" w:fill="auto"/>
            <w:vAlign w:val="center"/>
          </w:tcPr>
          <w:p w14:paraId="52E23DDA" w14:textId="0D3C48AE"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30</w:t>
            </w:r>
          </w:p>
        </w:tc>
        <w:tc>
          <w:tcPr>
            <w:tcW w:w="1461" w:type="dxa"/>
            <w:tcBorders>
              <w:top w:val="nil"/>
              <w:left w:val="nil"/>
              <w:bottom w:val="single" w:sz="4" w:space="0" w:color="000000"/>
              <w:right w:val="single" w:sz="4" w:space="0" w:color="000000"/>
            </w:tcBorders>
            <w:shd w:val="clear" w:color="auto" w:fill="auto"/>
            <w:vAlign w:val="center"/>
          </w:tcPr>
          <w:p w14:paraId="4C6BA604" w14:textId="5CBCF32E"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48</w:t>
            </w:r>
          </w:p>
        </w:tc>
        <w:tc>
          <w:tcPr>
            <w:tcW w:w="1293" w:type="dxa"/>
            <w:tcBorders>
              <w:top w:val="nil"/>
              <w:left w:val="nil"/>
              <w:bottom w:val="single" w:sz="4" w:space="0" w:color="000000"/>
              <w:right w:val="single" w:sz="4" w:space="0" w:color="000000"/>
            </w:tcBorders>
            <w:shd w:val="clear" w:color="auto" w:fill="auto"/>
            <w:vAlign w:val="center"/>
          </w:tcPr>
          <w:p w14:paraId="58CCCEC7" w14:textId="57CA1FD9"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w:t>
            </w:r>
          </w:p>
        </w:tc>
        <w:tc>
          <w:tcPr>
            <w:tcW w:w="1079" w:type="dxa"/>
            <w:tcBorders>
              <w:top w:val="nil"/>
              <w:left w:val="nil"/>
              <w:bottom w:val="single" w:sz="4" w:space="0" w:color="000000"/>
              <w:right w:val="single" w:sz="4" w:space="0" w:color="000000"/>
            </w:tcBorders>
            <w:shd w:val="clear" w:color="auto" w:fill="auto"/>
            <w:vAlign w:val="center"/>
          </w:tcPr>
          <w:p w14:paraId="442594A4" w14:textId="0034B681"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r>
      <w:tr w:rsidR="00910279" w:rsidRPr="00C319B4" w14:paraId="7C9DB19D" w14:textId="77777777" w:rsidTr="00B52ED7">
        <w:trPr>
          <w:trHeight w:val="267"/>
          <w:jc w:val="center"/>
        </w:trPr>
        <w:tc>
          <w:tcPr>
            <w:tcW w:w="1417" w:type="dxa"/>
            <w:tcBorders>
              <w:top w:val="nil"/>
              <w:left w:val="single" w:sz="4" w:space="0" w:color="000000"/>
              <w:bottom w:val="single" w:sz="4" w:space="0" w:color="000000"/>
              <w:right w:val="single" w:sz="4" w:space="0" w:color="000000"/>
            </w:tcBorders>
            <w:shd w:val="clear" w:color="auto" w:fill="auto"/>
            <w:vAlign w:val="center"/>
          </w:tcPr>
          <w:p w14:paraId="2FA8FE90" w14:textId="014A3135" w:rsidR="00910279" w:rsidRPr="00C319B4"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Nova Kapela</w:t>
            </w:r>
          </w:p>
        </w:tc>
        <w:tc>
          <w:tcPr>
            <w:tcW w:w="1744" w:type="dxa"/>
            <w:tcBorders>
              <w:top w:val="nil"/>
              <w:left w:val="nil"/>
              <w:bottom w:val="single" w:sz="4" w:space="0" w:color="000000"/>
              <w:right w:val="single" w:sz="4" w:space="0" w:color="000000"/>
            </w:tcBorders>
            <w:shd w:val="clear" w:color="auto" w:fill="auto"/>
            <w:vAlign w:val="center"/>
          </w:tcPr>
          <w:p w14:paraId="013AB85A" w14:textId="164E7688"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237</w:t>
            </w:r>
          </w:p>
        </w:tc>
        <w:tc>
          <w:tcPr>
            <w:tcW w:w="1251" w:type="dxa"/>
            <w:tcBorders>
              <w:top w:val="nil"/>
              <w:left w:val="nil"/>
              <w:bottom w:val="single" w:sz="4" w:space="0" w:color="000000"/>
              <w:right w:val="single" w:sz="4" w:space="0" w:color="000000"/>
            </w:tcBorders>
            <w:shd w:val="clear" w:color="auto" w:fill="auto"/>
            <w:vAlign w:val="center"/>
          </w:tcPr>
          <w:p w14:paraId="44BF0699" w14:textId="5B25EAB3"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129</w:t>
            </w:r>
          </w:p>
        </w:tc>
        <w:tc>
          <w:tcPr>
            <w:tcW w:w="1237" w:type="dxa"/>
            <w:tcBorders>
              <w:top w:val="nil"/>
              <w:left w:val="nil"/>
              <w:bottom w:val="single" w:sz="4" w:space="0" w:color="000000"/>
              <w:right w:val="single" w:sz="4" w:space="0" w:color="000000"/>
            </w:tcBorders>
            <w:shd w:val="clear" w:color="auto" w:fill="auto"/>
            <w:vAlign w:val="center"/>
          </w:tcPr>
          <w:p w14:paraId="6F6CF45F" w14:textId="58A9C964"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48</w:t>
            </w:r>
          </w:p>
        </w:tc>
        <w:tc>
          <w:tcPr>
            <w:tcW w:w="1461" w:type="dxa"/>
            <w:tcBorders>
              <w:top w:val="nil"/>
              <w:left w:val="nil"/>
              <w:bottom w:val="single" w:sz="4" w:space="0" w:color="000000"/>
              <w:right w:val="single" w:sz="4" w:space="0" w:color="000000"/>
            </w:tcBorders>
            <w:shd w:val="clear" w:color="auto" w:fill="auto"/>
            <w:vAlign w:val="center"/>
          </w:tcPr>
          <w:p w14:paraId="41E7CF2E" w14:textId="049FDE8B"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27</w:t>
            </w:r>
          </w:p>
        </w:tc>
        <w:tc>
          <w:tcPr>
            <w:tcW w:w="1293" w:type="dxa"/>
            <w:tcBorders>
              <w:top w:val="nil"/>
              <w:left w:val="nil"/>
              <w:bottom w:val="single" w:sz="4" w:space="0" w:color="000000"/>
              <w:right w:val="single" w:sz="4" w:space="0" w:color="000000"/>
            </w:tcBorders>
            <w:shd w:val="clear" w:color="auto" w:fill="auto"/>
            <w:vAlign w:val="center"/>
          </w:tcPr>
          <w:p w14:paraId="7503FC7D" w14:textId="04292C7A"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w:t>
            </w:r>
          </w:p>
        </w:tc>
        <w:tc>
          <w:tcPr>
            <w:tcW w:w="1079" w:type="dxa"/>
            <w:tcBorders>
              <w:top w:val="nil"/>
              <w:left w:val="nil"/>
              <w:bottom w:val="single" w:sz="4" w:space="0" w:color="000000"/>
              <w:right w:val="single" w:sz="4" w:space="0" w:color="000000"/>
            </w:tcBorders>
            <w:shd w:val="clear" w:color="auto" w:fill="auto"/>
            <w:vAlign w:val="center"/>
          </w:tcPr>
          <w:p w14:paraId="34FA2D04" w14:textId="3A9BFDB7"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w:t>
            </w:r>
          </w:p>
        </w:tc>
      </w:tr>
      <w:tr w:rsidR="00910279" w:rsidRPr="00C319B4" w14:paraId="21B477E0" w14:textId="77777777" w:rsidTr="00B52ED7">
        <w:trPr>
          <w:trHeight w:val="267"/>
          <w:jc w:val="center"/>
        </w:trPr>
        <w:tc>
          <w:tcPr>
            <w:tcW w:w="1417" w:type="dxa"/>
            <w:tcBorders>
              <w:top w:val="nil"/>
              <w:left w:val="single" w:sz="4" w:space="0" w:color="000000"/>
              <w:bottom w:val="single" w:sz="4" w:space="0" w:color="000000"/>
              <w:right w:val="single" w:sz="4" w:space="0" w:color="000000"/>
            </w:tcBorders>
            <w:shd w:val="clear" w:color="auto" w:fill="auto"/>
            <w:vAlign w:val="center"/>
          </w:tcPr>
          <w:p w14:paraId="48B3D8F5" w14:textId="0D613491" w:rsidR="00910279" w:rsidRPr="00C319B4"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Oriovac</w:t>
            </w:r>
          </w:p>
        </w:tc>
        <w:tc>
          <w:tcPr>
            <w:tcW w:w="1744" w:type="dxa"/>
            <w:tcBorders>
              <w:top w:val="nil"/>
              <w:left w:val="nil"/>
              <w:bottom w:val="single" w:sz="4" w:space="0" w:color="000000"/>
              <w:right w:val="single" w:sz="4" w:space="0" w:color="000000"/>
            </w:tcBorders>
            <w:shd w:val="clear" w:color="auto" w:fill="auto"/>
            <w:vAlign w:val="center"/>
          </w:tcPr>
          <w:p w14:paraId="369711D6" w14:textId="652A6568"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190</w:t>
            </w:r>
          </w:p>
        </w:tc>
        <w:tc>
          <w:tcPr>
            <w:tcW w:w="1251" w:type="dxa"/>
            <w:tcBorders>
              <w:top w:val="nil"/>
              <w:left w:val="nil"/>
              <w:bottom w:val="single" w:sz="4" w:space="0" w:color="000000"/>
              <w:right w:val="single" w:sz="4" w:space="0" w:color="000000"/>
            </w:tcBorders>
            <w:shd w:val="clear" w:color="auto" w:fill="auto"/>
            <w:vAlign w:val="center"/>
          </w:tcPr>
          <w:p w14:paraId="5C94089F" w14:textId="2681329B"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121</w:t>
            </w:r>
          </w:p>
        </w:tc>
        <w:tc>
          <w:tcPr>
            <w:tcW w:w="1237" w:type="dxa"/>
            <w:tcBorders>
              <w:top w:val="nil"/>
              <w:left w:val="nil"/>
              <w:bottom w:val="single" w:sz="4" w:space="0" w:color="000000"/>
              <w:right w:val="single" w:sz="4" w:space="0" w:color="000000"/>
            </w:tcBorders>
            <w:shd w:val="clear" w:color="auto" w:fill="auto"/>
            <w:vAlign w:val="center"/>
          </w:tcPr>
          <w:p w14:paraId="361B9959" w14:textId="457F2665"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30</w:t>
            </w:r>
          </w:p>
        </w:tc>
        <w:tc>
          <w:tcPr>
            <w:tcW w:w="1461" w:type="dxa"/>
            <w:tcBorders>
              <w:top w:val="nil"/>
              <w:left w:val="nil"/>
              <w:bottom w:val="single" w:sz="4" w:space="0" w:color="000000"/>
              <w:right w:val="single" w:sz="4" w:space="0" w:color="000000"/>
            </w:tcBorders>
            <w:shd w:val="clear" w:color="auto" w:fill="auto"/>
            <w:vAlign w:val="center"/>
          </w:tcPr>
          <w:p w14:paraId="5BD6C026" w14:textId="39F0D279"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31</w:t>
            </w:r>
          </w:p>
        </w:tc>
        <w:tc>
          <w:tcPr>
            <w:tcW w:w="1293" w:type="dxa"/>
            <w:tcBorders>
              <w:top w:val="nil"/>
              <w:left w:val="nil"/>
              <w:bottom w:val="single" w:sz="4" w:space="0" w:color="000000"/>
              <w:right w:val="single" w:sz="4" w:space="0" w:color="000000"/>
            </w:tcBorders>
            <w:shd w:val="clear" w:color="auto" w:fill="auto"/>
            <w:vAlign w:val="center"/>
          </w:tcPr>
          <w:p w14:paraId="58966352" w14:textId="66C7475E"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w:t>
            </w:r>
          </w:p>
        </w:tc>
        <w:tc>
          <w:tcPr>
            <w:tcW w:w="1079" w:type="dxa"/>
            <w:tcBorders>
              <w:top w:val="nil"/>
              <w:left w:val="nil"/>
              <w:bottom w:val="single" w:sz="4" w:space="0" w:color="000000"/>
              <w:right w:val="single" w:sz="4" w:space="0" w:color="000000"/>
            </w:tcBorders>
            <w:shd w:val="clear" w:color="auto" w:fill="auto"/>
            <w:vAlign w:val="center"/>
          </w:tcPr>
          <w:p w14:paraId="1C6D21C0" w14:textId="0609D212" w:rsidR="00910279" w:rsidRPr="00C319B4"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w:t>
            </w:r>
          </w:p>
        </w:tc>
      </w:tr>
      <w:tr w:rsidR="00910279" w:rsidRPr="00C319B4" w14:paraId="2ADB3DCC" w14:textId="77777777" w:rsidTr="00B52ED7">
        <w:trPr>
          <w:trHeight w:val="267"/>
          <w:jc w:val="center"/>
        </w:trPr>
        <w:tc>
          <w:tcPr>
            <w:tcW w:w="1417" w:type="dxa"/>
            <w:tcBorders>
              <w:top w:val="nil"/>
              <w:left w:val="single" w:sz="4" w:space="0" w:color="000000"/>
              <w:bottom w:val="single" w:sz="4" w:space="0" w:color="000000"/>
              <w:right w:val="single" w:sz="4" w:space="0" w:color="000000"/>
            </w:tcBorders>
            <w:shd w:val="clear" w:color="auto" w:fill="auto"/>
            <w:vAlign w:val="center"/>
          </w:tcPr>
          <w:p w14:paraId="75FD1F23" w14:textId="4A94B472" w:rsidR="00910279" w:rsidDel="00910279"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Podcrkavlje</w:t>
            </w:r>
          </w:p>
        </w:tc>
        <w:tc>
          <w:tcPr>
            <w:tcW w:w="1744" w:type="dxa"/>
            <w:tcBorders>
              <w:top w:val="nil"/>
              <w:left w:val="nil"/>
              <w:bottom w:val="single" w:sz="4" w:space="0" w:color="000000"/>
              <w:right w:val="single" w:sz="4" w:space="0" w:color="000000"/>
            </w:tcBorders>
            <w:shd w:val="clear" w:color="auto" w:fill="auto"/>
            <w:vAlign w:val="center"/>
          </w:tcPr>
          <w:p w14:paraId="0AA06D51" w14:textId="45DB4491"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146</w:t>
            </w:r>
          </w:p>
        </w:tc>
        <w:tc>
          <w:tcPr>
            <w:tcW w:w="1251" w:type="dxa"/>
            <w:tcBorders>
              <w:top w:val="nil"/>
              <w:left w:val="nil"/>
              <w:bottom w:val="single" w:sz="4" w:space="0" w:color="000000"/>
              <w:right w:val="single" w:sz="4" w:space="0" w:color="000000"/>
            </w:tcBorders>
            <w:shd w:val="clear" w:color="auto" w:fill="auto"/>
            <w:vAlign w:val="center"/>
          </w:tcPr>
          <w:p w14:paraId="478E699B" w14:textId="07E24FA3"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83</w:t>
            </w:r>
          </w:p>
        </w:tc>
        <w:tc>
          <w:tcPr>
            <w:tcW w:w="1237" w:type="dxa"/>
            <w:tcBorders>
              <w:top w:val="nil"/>
              <w:left w:val="nil"/>
              <w:bottom w:val="single" w:sz="4" w:space="0" w:color="000000"/>
              <w:right w:val="single" w:sz="4" w:space="0" w:color="000000"/>
            </w:tcBorders>
            <w:shd w:val="clear" w:color="auto" w:fill="auto"/>
            <w:vAlign w:val="center"/>
          </w:tcPr>
          <w:p w14:paraId="3D764D74" w14:textId="1015D558"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40</w:t>
            </w:r>
          </w:p>
        </w:tc>
        <w:tc>
          <w:tcPr>
            <w:tcW w:w="1461" w:type="dxa"/>
            <w:tcBorders>
              <w:top w:val="nil"/>
              <w:left w:val="nil"/>
              <w:bottom w:val="single" w:sz="4" w:space="0" w:color="000000"/>
              <w:right w:val="single" w:sz="4" w:space="0" w:color="000000"/>
            </w:tcBorders>
            <w:shd w:val="clear" w:color="auto" w:fill="auto"/>
            <w:vAlign w:val="center"/>
          </w:tcPr>
          <w:p w14:paraId="7E86356D" w14:textId="30A63C21"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11</w:t>
            </w:r>
          </w:p>
        </w:tc>
        <w:tc>
          <w:tcPr>
            <w:tcW w:w="1293" w:type="dxa"/>
            <w:tcBorders>
              <w:top w:val="nil"/>
              <w:left w:val="nil"/>
              <w:bottom w:val="single" w:sz="4" w:space="0" w:color="000000"/>
              <w:right w:val="single" w:sz="4" w:space="0" w:color="000000"/>
            </w:tcBorders>
            <w:shd w:val="clear" w:color="auto" w:fill="auto"/>
            <w:vAlign w:val="center"/>
          </w:tcPr>
          <w:p w14:paraId="7DBC9213" w14:textId="745D8970"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w:t>
            </w:r>
          </w:p>
        </w:tc>
        <w:tc>
          <w:tcPr>
            <w:tcW w:w="1079" w:type="dxa"/>
            <w:tcBorders>
              <w:top w:val="nil"/>
              <w:left w:val="nil"/>
              <w:bottom w:val="single" w:sz="4" w:space="0" w:color="000000"/>
              <w:right w:val="single" w:sz="4" w:space="0" w:color="000000"/>
            </w:tcBorders>
            <w:shd w:val="clear" w:color="auto" w:fill="auto"/>
            <w:vAlign w:val="center"/>
          </w:tcPr>
          <w:p w14:paraId="463CF04B" w14:textId="436E8A85"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w:t>
            </w:r>
          </w:p>
        </w:tc>
      </w:tr>
      <w:tr w:rsidR="00910279" w:rsidRPr="00C319B4" w14:paraId="7349D9A5" w14:textId="77777777" w:rsidTr="00B52ED7">
        <w:trPr>
          <w:trHeight w:val="267"/>
          <w:jc w:val="center"/>
        </w:trPr>
        <w:tc>
          <w:tcPr>
            <w:tcW w:w="1417" w:type="dxa"/>
            <w:tcBorders>
              <w:top w:val="nil"/>
              <w:left w:val="single" w:sz="4" w:space="0" w:color="000000"/>
              <w:bottom w:val="single" w:sz="4" w:space="0" w:color="000000"/>
              <w:right w:val="single" w:sz="4" w:space="0" w:color="000000"/>
            </w:tcBorders>
            <w:shd w:val="clear" w:color="auto" w:fill="auto"/>
            <w:vAlign w:val="center"/>
          </w:tcPr>
          <w:p w14:paraId="0F1F9648" w14:textId="02C4DB79" w:rsidR="00910279" w:rsidDel="00910279" w:rsidRDefault="00910279" w:rsidP="00C33058">
            <w:pPr>
              <w:rPr>
                <w:rFonts w:eastAsia="Times New Roman" w:cs="Times New Roman"/>
                <w:color w:val="000000"/>
                <w:sz w:val="20"/>
                <w:szCs w:val="20"/>
                <w:lang w:eastAsia="hr-HR"/>
              </w:rPr>
            </w:pPr>
            <w:r>
              <w:rPr>
                <w:rFonts w:eastAsia="Times New Roman" w:cs="Times New Roman"/>
                <w:color w:val="000000"/>
                <w:sz w:val="20"/>
                <w:szCs w:val="20"/>
                <w:lang w:eastAsia="hr-HR"/>
              </w:rPr>
              <w:t>Sibinj</w:t>
            </w:r>
          </w:p>
        </w:tc>
        <w:tc>
          <w:tcPr>
            <w:tcW w:w="1744" w:type="dxa"/>
            <w:tcBorders>
              <w:top w:val="nil"/>
              <w:left w:val="nil"/>
              <w:bottom w:val="single" w:sz="4" w:space="0" w:color="000000"/>
              <w:right w:val="single" w:sz="4" w:space="0" w:color="000000"/>
            </w:tcBorders>
            <w:shd w:val="clear" w:color="auto" w:fill="auto"/>
            <w:vAlign w:val="center"/>
          </w:tcPr>
          <w:p w14:paraId="49D50A78" w14:textId="55246B8D"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194</w:t>
            </w:r>
          </w:p>
        </w:tc>
        <w:tc>
          <w:tcPr>
            <w:tcW w:w="1251" w:type="dxa"/>
            <w:tcBorders>
              <w:top w:val="nil"/>
              <w:left w:val="nil"/>
              <w:bottom w:val="single" w:sz="4" w:space="0" w:color="000000"/>
              <w:right w:val="single" w:sz="4" w:space="0" w:color="000000"/>
            </w:tcBorders>
            <w:shd w:val="clear" w:color="auto" w:fill="auto"/>
            <w:vAlign w:val="center"/>
          </w:tcPr>
          <w:p w14:paraId="0CFF6DEC" w14:textId="713EDBB6"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91</w:t>
            </w:r>
          </w:p>
        </w:tc>
        <w:tc>
          <w:tcPr>
            <w:tcW w:w="1237" w:type="dxa"/>
            <w:tcBorders>
              <w:top w:val="nil"/>
              <w:left w:val="nil"/>
              <w:bottom w:val="single" w:sz="4" w:space="0" w:color="000000"/>
              <w:right w:val="single" w:sz="4" w:space="0" w:color="000000"/>
            </w:tcBorders>
            <w:shd w:val="clear" w:color="auto" w:fill="auto"/>
            <w:vAlign w:val="center"/>
          </w:tcPr>
          <w:p w14:paraId="3E289F6C" w14:textId="137FBDA5"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21</w:t>
            </w:r>
          </w:p>
        </w:tc>
        <w:tc>
          <w:tcPr>
            <w:tcW w:w="1461" w:type="dxa"/>
            <w:tcBorders>
              <w:top w:val="nil"/>
              <w:left w:val="nil"/>
              <w:bottom w:val="single" w:sz="4" w:space="0" w:color="000000"/>
              <w:right w:val="single" w:sz="4" w:space="0" w:color="000000"/>
            </w:tcBorders>
            <w:shd w:val="clear" w:color="auto" w:fill="auto"/>
            <w:vAlign w:val="center"/>
          </w:tcPr>
          <w:p w14:paraId="3778BDEA" w14:textId="269B2568"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w:t>
            </w:r>
          </w:p>
        </w:tc>
        <w:tc>
          <w:tcPr>
            <w:tcW w:w="1293" w:type="dxa"/>
            <w:tcBorders>
              <w:top w:val="nil"/>
              <w:left w:val="nil"/>
              <w:bottom w:val="single" w:sz="4" w:space="0" w:color="000000"/>
              <w:right w:val="single" w:sz="4" w:space="0" w:color="000000"/>
            </w:tcBorders>
            <w:shd w:val="clear" w:color="auto" w:fill="auto"/>
            <w:vAlign w:val="center"/>
          </w:tcPr>
          <w:p w14:paraId="2E1A7F05" w14:textId="28F6BEAE"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c>
          <w:tcPr>
            <w:tcW w:w="1079" w:type="dxa"/>
            <w:tcBorders>
              <w:top w:val="nil"/>
              <w:left w:val="nil"/>
              <w:bottom w:val="single" w:sz="4" w:space="0" w:color="000000"/>
              <w:right w:val="single" w:sz="4" w:space="0" w:color="000000"/>
            </w:tcBorders>
            <w:shd w:val="clear" w:color="auto" w:fill="auto"/>
            <w:vAlign w:val="center"/>
          </w:tcPr>
          <w:p w14:paraId="4987A175" w14:textId="1CFDE005" w:rsidR="00910279" w:rsidDel="00910279" w:rsidRDefault="00910279" w:rsidP="00910279">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w:t>
            </w:r>
          </w:p>
        </w:tc>
      </w:tr>
      <w:tr w:rsidR="00910279" w:rsidRPr="00C319B4" w14:paraId="1FBC1EA8" w14:textId="77777777" w:rsidTr="00B52ED7">
        <w:trPr>
          <w:trHeight w:val="267"/>
          <w:jc w:val="center"/>
        </w:trPr>
        <w:tc>
          <w:tcPr>
            <w:tcW w:w="1417" w:type="dxa"/>
            <w:tcBorders>
              <w:top w:val="nil"/>
              <w:left w:val="single" w:sz="4" w:space="0" w:color="000000"/>
              <w:bottom w:val="single" w:sz="4" w:space="0" w:color="000000"/>
              <w:right w:val="single" w:sz="4" w:space="0" w:color="000000"/>
            </w:tcBorders>
            <w:shd w:val="clear" w:color="auto" w:fill="auto"/>
            <w:vAlign w:val="center"/>
          </w:tcPr>
          <w:p w14:paraId="23679DE6" w14:textId="41CCA5C0" w:rsidR="00910279" w:rsidRPr="00400E83" w:rsidRDefault="00910279" w:rsidP="00C33058">
            <w:pPr>
              <w:rPr>
                <w:rFonts w:eastAsia="Times New Roman" w:cs="Times New Roman"/>
                <w:b/>
                <w:color w:val="000000"/>
                <w:sz w:val="20"/>
                <w:szCs w:val="20"/>
                <w:lang w:eastAsia="hr-HR"/>
              </w:rPr>
            </w:pPr>
            <w:r w:rsidRPr="00C319B4">
              <w:rPr>
                <w:rFonts w:eastAsia="Times New Roman" w:cs="Times New Roman"/>
                <w:color w:val="000000"/>
                <w:sz w:val="20"/>
                <w:szCs w:val="20"/>
                <w:lang w:eastAsia="hr-HR"/>
              </w:rPr>
              <w:t>Ukupno LAG</w:t>
            </w:r>
          </w:p>
        </w:tc>
        <w:tc>
          <w:tcPr>
            <w:tcW w:w="1744" w:type="dxa"/>
            <w:tcBorders>
              <w:top w:val="nil"/>
              <w:left w:val="nil"/>
              <w:bottom w:val="single" w:sz="4" w:space="0" w:color="000000"/>
              <w:right w:val="single" w:sz="4" w:space="0" w:color="000000"/>
            </w:tcBorders>
            <w:shd w:val="clear" w:color="auto" w:fill="auto"/>
            <w:vAlign w:val="center"/>
          </w:tcPr>
          <w:p w14:paraId="59214C02" w14:textId="62FF8CD7"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1.130</w:t>
            </w:r>
          </w:p>
        </w:tc>
        <w:tc>
          <w:tcPr>
            <w:tcW w:w="1251" w:type="dxa"/>
            <w:tcBorders>
              <w:top w:val="nil"/>
              <w:left w:val="nil"/>
              <w:bottom w:val="single" w:sz="4" w:space="0" w:color="000000"/>
              <w:right w:val="single" w:sz="4" w:space="0" w:color="000000"/>
            </w:tcBorders>
            <w:shd w:val="clear" w:color="auto" w:fill="auto"/>
            <w:vAlign w:val="center"/>
          </w:tcPr>
          <w:p w14:paraId="6D6DBF31" w14:textId="00CB08FF"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659</w:t>
            </w:r>
          </w:p>
        </w:tc>
        <w:tc>
          <w:tcPr>
            <w:tcW w:w="1237" w:type="dxa"/>
            <w:tcBorders>
              <w:top w:val="nil"/>
              <w:left w:val="nil"/>
              <w:bottom w:val="single" w:sz="4" w:space="0" w:color="000000"/>
              <w:right w:val="single" w:sz="4" w:space="0" w:color="000000"/>
            </w:tcBorders>
            <w:shd w:val="clear" w:color="auto" w:fill="auto"/>
            <w:vAlign w:val="center"/>
          </w:tcPr>
          <w:p w14:paraId="264CAC2B" w14:textId="0824DFE7"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217</w:t>
            </w:r>
          </w:p>
        </w:tc>
        <w:tc>
          <w:tcPr>
            <w:tcW w:w="1461" w:type="dxa"/>
            <w:tcBorders>
              <w:top w:val="nil"/>
              <w:left w:val="nil"/>
              <w:bottom w:val="single" w:sz="4" w:space="0" w:color="000000"/>
              <w:right w:val="single" w:sz="4" w:space="0" w:color="000000"/>
            </w:tcBorders>
            <w:shd w:val="clear" w:color="auto" w:fill="auto"/>
            <w:vAlign w:val="center"/>
          </w:tcPr>
          <w:p w14:paraId="6675C0B7" w14:textId="09AE5C6A"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173</w:t>
            </w:r>
          </w:p>
        </w:tc>
        <w:tc>
          <w:tcPr>
            <w:tcW w:w="1293" w:type="dxa"/>
            <w:tcBorders>
              <w:top w:val="nil"/>
              <w:left w:val="nil"/>
              <w:bottom w:val="single" w:sz="4" w:space="0" w:color="000000"/>
              <w:right w:val="single" w:sz="4" w:space="0" w:color="000000"/>
            </w:tcBorders>
            <w:shd w:val="clear" w:color="auto" w:fill="auto"/>
            <w:vAlign w:val="center"/>
          </w:tcPr>
          <w:p w14:paraId="4E6F172E" w14:textId="011C1608"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44</w:t>
            </w:r>
          </w:p>
        </w:tc>
        <w:tc>
          <w:tcPr>
            <w:tcW w:w="1079" w:type="dxa"/>
            <w:tcBorders>
              <w:top w:val="nil"/>
              <w:left w:val="nil"/>
              <w:bottom w:val="single" w:sz="4" w:space="0" w:color="000000"/>
              <w:right w:val="single" w:sz="4" w:space="0" w:color="000000"/>
            </w:tcBorders>
            <w:shd w:val="clear" w:color="auto" w:fill="auto"/>
            <w:vAlign w:val="center"/>
          </w:tcPr>
          <w:p w14:paraId="16D90C5E" w14:textId="2D85DFA0" w:rsidR="00910279" w:rsidRPr="00400E83" w:rsidRDefault="00910279" w:rsidP="00910279">
            <w:pPr>
              <w:jc w:val="center"/>
              <w:rPr>
                <w:rFonts w:eastAsia="Times New Roman" w:cs="Times New Roman"/>
                <w:b/>
                <w:color w:val="000000"/>
                <w:sz w:val="20"/>
                <w:szCs w:val="20"/>
                <w:lang w:eastAsia="hr-HR"/>
              </w:rPr>
            </w:pPr>
            <w:r>
              <w:rPr>
                <w:rFonts w:eastAsia="Times New Roman" w:cs="Times New Roman"/>
                <w:color w:val="000000"/>
                <w:sz w:val="20"/>
                <w:szCs w:val="20"/>
                <w:lang w:eastAsia="hr-HR"/>
              </w:rPr>
              <w:t>31</w:t>
            </w:r>
          </w:p>
        </w:tc>
      </w:tr>
    </w:tbl>
    <w:p w14:paraId="09D640CC" w14:textId="3D9481C1" w:rsidR="00136777" w:rsidRDefault="003856CB" w:rsidP="003856CB">
      <w:pPr>
        <w:rPr>
          <w:rFonts w:cs="Times New Roman"/>
          <w:i/>
        </w:rPr>
      </w:pPr>
      <w:r w:rsidRPr="005646DB">
        <w:rPr>
          <w:rFonts w:cs="Times New Roman"/>
          <w:sz w:val="22"/>
        </w:rPr>
        <w:t xml:space="preserve">Izvor: </w:t>
      </w:r>
      <w:r w:rsidRPr="005646DB">
        <w:rPr>
          <w:rFonts w:cs="Times New Roman"/>
          <w:i/>
          <w:sz w:val="22"/>
        </w:rPr>
        <w:t>Agencija za plaćanja u poljoprivredi, ribarstvu i ruralnom razvoju</w:t>
      </w:r>
    </w:p>
    <w:p w14:paraId="1C8453C2" w14:textId="77777777" w:rsidR="005D1281" w:rsidRDefault="005D1281" w:rsidP="003856CB">
      <w:pPr>
        <w:rPr>
          <w:rFonts w:cs="Times New Roman"/>
          <w:i/>
        </w:rPr>
      </w:pPr>
    </w:p>
    <w:p w14:paraId="23A1F831" w14:textId="77777777" w:rsidR="00136777" w:rsidRDefault="00136777" w:rsidP="003856CB">
      <w:pPr>
        <w:rPr>
          <w:rFonts w:cs="Times New Roman"/>
          <w:i/>
        </w:rPr>
      </w:pPr>
    </w:p>
    <w:p w14:paraId="7669431C" w14:textId="77777777" w:rsidR="0073247B" w:rsidRDefault="0073247B" w:rsidP="003856CB">
      <w:pPr>
        <w:rPr>
          <w:rFonts w:cs="Times New Roman"/>
          <w:i/>
        </w:rPr>
      </w:pPr>
    </w:p>
    <w:p w14:paraId="27DAB11B" w14:textId="77777777" w:rsidR="0073247B" w:rsidRDefault="0073247B" w:rsidP="003856CB">
      <w:pPr>
        <w:rPr>
          <w:rFonts w:cs="Times New Roman"/>
          <w:i/>
        </w:rPr>
      </w:pPr>
    </w:p>
    <w:p w14:paraId="5BD8959F" w14:textId="77777777" w:rsidR="0073247B" w:rsidRPr="0018026B" w:rsidRDefault="0073247B" w:rsidP="003856CB">
      <w:pPr>
        <w:rPr>
          <w:rFonts w:cs="Times New Roman"/>
          <w:i/>
        </w:rPr>
      </w:pPr>
    </w:p>
    <w:p w14:paraId="06C7CB4B" w14:textId="05429C4A" w:rsidR="001B1A1D" w:rsidRPr="002504D8" w:rsidRDefault="001B1A1D" w:rsidP="00F66CBD">
      <w:pPr>
        <w:pStyle w:val="Naslov3"/>
      </w:pPr>
      <w:bookmarkStart w:id="158" w:name="_Toc92892653"/>
      <w:bookmarkStart w:id="159" w:name="_Toc149908176"/>
      <w:r w:rsidRPr="00C4171D">
        <w:rPr>
          <w:lang w:eastAsia="hr-HR"/>
        </w:rPr>
        <w:lastRenderedPageBreak/>
        <w:t>Tablica 12: Poljoprivredne i šumske površine na području LAG-a</w:t>
      </w:r>
      <w:bookmarkEnd w:id="158"/>
      <w:bookmarkEnd w:id="159"/>
    </w:p>
    <w:tbl>
      <w:tblPr>
        <w:tblW w:w="10250" w:type="dxa"/>
        <w:tblInd w:w="-572" w:type="dxa"/>
        <w:tblLook w:val="04A0" w:firstRow="1" w:lastRow="0" w:firstColumn="1" w:lastColumn="0" w:noHBand="0" w:noVBand="1"/>
      </w:tblPr>
      <w:tblGrid>
        <w:gridCol w:w="1172"/>
        <w:gridCol w:w="1429"/>
        <w:gridCol w:w="994"/>
        <w:gridCol w:w="775"/>
        <w:gridCol w:w="943"/>
        <w:gridCol w:w="1035"/>
        <w:gridCol w:w="978"/>
        <w:gridCol w:w="892"/>
        <w:gridCol w:w="1016"/>
        <w:gridCol w:w="1016"/>
      </w:tblGrid>
      <w:tr w:rsidR="001B1A1D" w:rsidRPr="00C319B4" w14:paraId="63AA0119" w14:textId="77777777" w:rsidTr="00EB4D61">
        <w:trPr>
          <w:trHeight w:val="1378"/>
        </w:trPr>
        <w:tc>
          <w:tcPr>
            <w:tcW w:w="1172" w:type="dxa"/>
            <w:tcBorders>
              <w:top w:val="single" w:sz="4" w:space="0" w:color="auto"/>
              <w:left w:val="single" w:sz="4" w:space="0" w:color="000000"/>
              <w:bottom w:val="single" w:sz="4" w:space="0" w:color="000000"/>
              <w:right w:val="single" w:sz="4" w:space="0" w:color="000000"/>
            </w:tcBorders>
            <w:shd w:val="clear" w:color="auto" w:fill="B4C6E7" w:themeFill="accent5" w:themeFillTint="66"/>
            <w:vAlign w:val="center"/>
            <w:hideMark/>
          </w:tcPr>
          <w:p w14:paraId="39CEC141"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JLS</w:t>
            </w:r>
          </w:p>
        </w:tc>
        <w:tc>
          <w:tcPr>
            <w:tcW w:w="1429" w:type="dxa"/>
            <w:tcBorders>
              <w:top w:val="single" w:sz="4" w:space="0" w:color="auto"/>
              <w:left w:val="nil"/>
              <w:bottom w:val="single" w:sz="4" w:space="0" w:color="000000"/>
              <w:right w:val="single" w:sz="4" w:space="0" w:color="auto"/>
            </w:tcBorders>
            <w:shd w:val="clear" w:color="auto" w:fill="B4C6E7" w:themeFill="accent5" w:themeFillTint="66"/>
            <w:vAlign w:val="center"/>
            <w:hideMark/>
          </w:tcPr>
          <w:p w14:paraId="4BD8BF9E"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Ukupna poljop</w:t>
            </w:r>
            <w:r>
              <w:rPr>
                <w:rFonts w:eastAsia="Times New Roman" w:cs="Times New Roman"/>
                <w:sz w:val="20"/>
                <w:szCs w:val="20"/>
                <w:lang w:eastAsia="hr-HR"/>
              </w:rPr>
              <w:t xml:space="preserve">rivredna </w:t>
            </w:r>
            <w:r w:rsidRPr="00354D89">
              <w:rPr>
                <w:rFonts w:eastAsia="Times New Roman" w:cs="Times New Roman"/>
                <w:sz w:val="20"/>
                <w:szCs w:val="20"/>
                <w:lang w:eastAsia="hr-HR"/>
              </w:rPr>
              <w:t>površina (ha)</w:t>
            </w:r>
          </w:p>
        </w:tc>
        <w:tc>
          <w:tcPr>
            <w:tcW w:w="994"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553BE48B" w14:textId="77777777" w:rsidR="001B1A1D" w:rsidRPr="00354D89" w:rsidRDefault="001B1A1D" w:rsidP="00464CB7">
            <w:pPr>
              <w:jc w:val="center"/>
              <w:rPr>
                <w:rFonts w:eastAsia="Times New Roman" w:cs="Times New Roman"/>
                <w:sz w:val="20"/>
                <w:szCs w:val="20"/>
                <w:lang w:eastAsia="hr-HR"/>
              </w:rPr>
            </w:pPr>
            <w:r>
              <w:rPr>
                <w:rFonts w:eastAsia="Times New Roman" w:cs="Times New Roman"/>
                <w:sz w:val="20"/>
                <w:szCs w:val="20"/>
                <w:lang w:eastAsia="hr-HR"/>
              </w:rPr>
              <w:t>Ukupan broj parcela u ARKOD-u</w:t>
            </w:r>
          </w:p>
        </w:tc>
        <w:tc>
          <w:tcPr>
            <w:tcW w:w="7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5BB81A8"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Livade</w:t>
            </w:r>
            <w:r>
              <w:rPr>
                <w:rFonts w:eastAsia="Times New Roman" w:cs="Times New Roman"/>
                <w:sz w:val="20"/>
                <w:szCs w:val="20"/>
                <w:lang w:eastAsia="hr-HR"/>
              </w:rPr>
              <w:t xml:space="preserve"> (ha)</w:t>
            </w:r>
          </w:p>
        </w:tc>
        <w:tc>
          <w:tcPr>
            <w:tcW w:w="943" w:type="dxa"/>
            <w:tcBorders>
              <w:top w:val="single" w:sz="4" w:space="0" w:color="auto"/>
              <w:left w:val="single" w:sz="4" w:space="0" w:color="auto"/>
              <w:bottom w:val="single" w:sz="4" w:space="0" w:color="000000"/>
              <w:right w:val="single" w:sz="4" w:space="0" w:color="000000"/>
            </w:tcBorders>
            <w:shd w:val="clear" w:color="auto" w:fill="B4C6E7" w:themeFill="accent5" w:themeFillTint="66"/>
            <w:vAlign w:val="center"/>
            <w:hideMark/>
          </w:tcPr>
          <w:p w14:paraId="356A1014"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Voćnjaci</w:t>
            </w:r>
            <w:r>
              <w:rPr>
                <w:rFonts w:eastAsia="Times New Roman" w:cs="Times New Roman"/>
                <w:sz w:val="20"/>
                <w:szCs w:val="20"/>
                <w:lang w:eastAsia="hr-HR"/>
              </w:rPr>
              <w:t xml:space="preserve"> (ha)</w:t>
            </w:r>
          </w:p>
        </w:tc>
        <w:tc>
          <w:tcPr>
            <w:tcW w:w="1035"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40F7A775"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Vinogradi</w:t>
            </w:r>
            <w:r>
              <w:rPr>
                <w:rFonts w:eastAsia="Times New Roman" w:cs="Times New Roman"/>
                <w:sz w:val="20"/>
                <w:szCs w:val="20"/>
                <w:lang w:eastAsia="hr-HR"/>
              </w:rPr>
              <w:t xml:space="preserve"> (ha)</w:t>
            </w:r>
          </w:p>
        </w:tc>
        <w:tc>
          <w:tcPr>
            <w:tcW w:w="978"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77E00553"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Maslinici</w:t>
            </w:r>
            <w:r>
              <w:rPr>
                <w:rFonts w:eastAsia="Times New Roman" w:cs="Times New Roman"/>
                <w:sz w:val="20"/>
                <w:szCs w:val="20"/>
                <w:lang w:eastAsia="hr-HR"/>
              </w:rPr>
              <w:t xml:space="preserve"> (ha)</w:t>
            </w:r>
          </w:p>
        </w:tc>
        <w:tc>
          <w:tcPr>
            <w:tcW w:w="892"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6839287A"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Pašnjaci</w:t>
            </w:r>
            <w:r>
              <w:rPr>
                <w:rFonts w:eastAsia="Times New Roman" w:cs="Times New Roman"/>
                <w:sz w:val="20"/>
                <w:szCs w:val="20"/>
                <w:lang w:eastAsia="hr-HR"/>
              </w:rPr>
              <w:t xml:space="preserve"> (ha)</w:t>
            </w:r>
          </w:p>
        </w:tc>
        <w:tc>
          <w:tcPr>
            <w:tcW w:w="1016"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73D2BCBD" w14:textId="77777777" w:rsidR="001B1A1D" w:rsidRPr="00354D89" w:rsidRDefault="001B1A1D" w:rsidP="00464CB7">
            <w:pPr>
              <w:jc w:val="center"/>
              <w:rPr>
                <w:rFonts w:eastAsia="Times New Roman" w:cs="Times New Roman"/>
                <w:sz w:val="20"/>
                <w:szCs w:val="20"/>
                <w:lang w:eastAsia="hr-HR"/>
              </w:rPr>
            </w:pPr>
            <w:r w:rsidRPr="00354D89">
              <w:rPr>
                <w:rFonts w:eastAsia="Times New Roman" w:cs="Times New Roman"/>
                <w:sz w:val="20"/>
                <w:szCs w:val="20"/>
                <w:lang w:eastAsia="hr-HR"/>
              </w:rPr>
              <w:t>Oranice</w:t>
            </w:r>
            <w:r>
              <w:rPr>
                <w:rFonts w:eastAsia="Times New Roman" w:cs="Times New Roman"/>
                <w:sz w:val="20"/>
                <w:szCs w:val="20"/>
                <w:lang w:eastAsia="hr-HR"/>
              </w:rPr>
              <w:t xml:space="preserve"> (ha)</w:t>
            </w:r>
          </w:p>
        </w:tc>
        <w:tc>
          <w:tcPr>
            <w:tcW w:w="1016" w:type="dxa"/>
            <w:tcBorders>
              <w:top w:val="single" w:sz="4" w:space="0" w:color="auto"/>
              <w:left w:val="nil"/>
              <w:bottom w:val="single" w:sz="4" w:space="0" w:color="000000"/>
              <w:right w:val="single" w:sz="4" w:space="0" w:color="000000"/>
            </w:tcBorders>
            <w:shd w:val="clear" w:color="auto" w:fill="B4C6E7" w:themeFill="accent5" w:themeFillTint="66"/>
            <w:vAlign w:val="center"/>
            <w:hideMark/>
          </w:tcPr>
          <w:p w14:paraId="769F987E" w14:textId="77777777" w:rsidR="001B1A1D" w:rsidRPr="00354D89" w:rsidRDefault="001B1A1D" w:rsidP="00464CB7">
            <w:pPr>
              <w:jc w:val="center"/>
              <w:rPr>
                <w:rFonts w:eastAsia="Times New Roman" w:cs="Times New Roman"/>
                <w:sz w:val="20"/>
                <w:szCs w:val="20"/>
                <w:lang w:eastAsia="hr-HR"/>
              </w:rPr>
            </w:pPr>
            <w:r w:rsidRPr="00354D89">
              <w:rPr>
                <w:rFonts w:cs="Times New Roman"/>
                <w:sz w:val="20"/>
                <w:szCs w:val="20"/>
              </w:rPr>
              <w:t>Šume i šumsko</w:t>
            </w:r>
            <w:r w:rsidRPr="00354D89">
              <w:rPr>
                <w:rFonts w:eastAsia="Times New Roman" w:cs="Times New Roman"/>
                <w:sz w:val="20"/>
                <w:szCs w:val="20"/>
                <w:bdr w:val="single" w:sz="4" w:space="0" w:color="auto"/>
                <w:lang w:eastAsia="hr-HR"/>
              </w:rPr>
              <w:t xml:space="preserve"> </w:t>
            </w:r>
            <w:r w:rsidRPr="00354D89">
              <w:rPr>
                <w:rFonts w:cs="Times New Roman"/>
                <w:sz w:val="20"/>
                <w:szCs w:val="20"/>
              </w:rPr>
              <w:t>zemljište</w:t>
            </w:r>
            <w:r>
              <w:rPr>
                <w:rFonts w:cs="Times New Roman"/>
                <w:sz w:val="20"/>
                <w:szCs w:val="20"/>
              </w:rPr>
              <w:t xml:space="preserve"> (ha)</w:t>
            </w:r>
          </w:p>
        </w:tc>
      </w:tr>
      <w:tr w:rsidR="001B1A1D" w:rsidRPr="00C319B4" w14:paraId="127E2371" w14:textId="77777777" w:rsidTr="00197687">
        <w:trPr>
          <w:trHeight w:val="198"/>
        </w:trPr>
        <w:tc>
          <w:tcPr>
            <w:tcW w:w="1172" w:type="dxa"/>
            <w:tcBorders>
              <w:top w:val="nil"/>
              <w:left w:val="single" w:sz="4" w:space="0" w:color="000000"/>
              <w:bottom w:val="single" w:sz="4" w:space="0" w:color="000000"/>
              <w:right w:val="single" w:sz="4" w:space="0" w:color="000000"/>
            </w:tcBorders>
            <w:shd w:val="clear" w:color="auto" w:fill="auto"/>
            <w:vAlign w:val="center"/>
          </w:tcPr>
          <w:p w14:paraId="0BF90882"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Bebrina</w:t>
            </w:r>
          </w:p>
        </w:tc>
        <w:tc>
          <w:tcPr>
            <w:tcW w:w="1429" w:type="dxa"/>
            <w:tcBorders>
              <w:top w:val="nil"/>
              <w:left w:val="nil"/>
              <w:bottom w:val="single" w:sz="4" w:space="0" w:color="000000"/>
              <w:right w:val="single" w:sz="4" w:space="0" w:color="auto"/>
            </w:tcBorders>
            <w:shd w:val="clear" w:color="auto" w:fill="auto"/>
            <w:vAlign w:val="center"/>
          </w:tcPr>
          <w:p w14:paraId="6BC81055"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3.657,39</w:t>
            </w:r>
          </w:p>
        </w:tc>
        <w:tc>
          <w:tcPr>
            <w:tcW w:w="994" w:type="dxa"/>
            <w:tcBorders>
              <w:top w:val="single" w:sz="4" w:space="0" w:color="auto"/>
              <w:left w:val="single" w:sz="4" w:space="0" w:color="auto"/>
              <w:bottom w:val="single" w:sz="4" w:space="0" w:color="auto"/>
              <w:right w:val="single" w:sz="4" w:space="0" w:color="auto"/>
            </w:tcBorders>
          </w:tcPr>
          <w:p w14:paraId="7527740D"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2.357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059C1B93"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51,72</w:t>
            </w:r>
          </w:p>
        </w:tc>
        <w:tc>
          <w:tcPr>
            <w:tcW w:w="943" w:type="dxa"/>
            <w:tcBorders>
              <w:top w:val="nil"/>
              <w:left w:val="single" w:sz="4" w:space="0" w:color="auto"/>
              <w:bottom w:val="single" w:sz="4" w:space="0" w:color="000000"/>
              <w:right w:val="single" w:sz="4" w:space="0" w:color="000000"/>
            </w:tcBorders>
            <w:shd w:val="clear" w:color="auto" w:fill="auto"/>
            <w:vAlign w:val="center"/>
          </w:tcPr>
          <w:p w14:paraId="50DA8BD3"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33,63</w:t>
            </w:r>
          </w:p>
        </w:tc>
        <w:tc>
          <w:tcPr>
            <w:tcW w:w="1035" w:type="dxa"/>
            <w:tcBorders>
              <w:top w:val="nil"/>
              <w:left w:val="nil"/>
              <w:bottom w:val="single" w:sz="4" w:space="0" w:color="000000"/>
              <w:right w:val="single" w:sz="4" w:space="0" w:color="000000"/>
            </w:tcBorders>
            <w:shd w:val="clear" w:color="auto" w:fill="auto"/>
            <w:vAlign w:val="center"/>
          </w:tcPr>
          <w:p w14:paraId="6B330B0C"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978" w:type="dxa"/>
            <w:tcBorders>
              <w:top w:val="nil"/>
              <w:left w:val="nil"/>
              <w:bottom w:val="single" w:sz="4" w:space="0" w:color="000000"/>
              <w:right w:val="single" w:sz="4" w:space="0" w:color="000000"/>
            </w:tcBorders>
            <w:shd w:val="clear" w:color="auto" w:fill="auto"/>
            <w:vAlign w:val="center"/>
          </w:tcPr>
          <w:p w14:paraId="203BACB2" w14:textId="4A895300"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shd w:val="clear" w:color="auto" w:fill="auto"/>
            <w:vAlign w:val="center"/>
          </w:tcPr>
          <w:p w14:paraId="2C5CDA58"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93,58</w:t>
            </w:r>
          </w:p>
        </w:tc>
        <w:tc>
          <w:tcPr>
            <w:tcW w:w="1016" w:type="dxa"/>
            <w:tcBorders>
              <w:top w:val="nil"/>
              <w:left w:val="nil"/>
              <w:bottom w:val="single" w:sz="4" w:space="0" w:color="000000"/>
              <w:right w:val="single" w:sz="4" w:space="0" w:color="000000"/>
            </w:tcBorders>
            <w:shd w:val="clear" w:color="auto" w:fill="auto"/>
            <w:vAlign w:val="center"/>
          </w:tcPr>
          <w:p w14:paraId="013125DC"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3.473,31</w:t>
            </w:r>
          </w:p>
        </w:tc>
        <w:tc>
          <w:tcPr>
            <w:tcW w:w="1016" w:type="dxa"/>
            <w:tcBorders>
              <w:top w:val="single" w:sz="4" w:space="0" w:color="000000"/>
              <w:left w:val="nil"/>
              <w:bottom w:val="single" w:sz="4" w:space="0" w:color="000000"/>
              <w:right w:val="single" w:sz="4" w:space="0" w:color="000000"/>
            </w:tcBorders>
            <w:shd w:val="clear" w:color="auto" w:fill="auto"/>
            <w:vAlign w:val="center"/>
          </w:tcPr>
          <w:p w14:paraId="55860BC3"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2.457,65</w:t>
            </w:r>
          </w:p>
        </w:tc>
      </w:tr>
      <w:tr w:rsidR="001B1A1D" w:rsidRPr="00C319B4" w14:paraId="324CC60A" w14:textId="77777777" w:rsidTr="00197687">
        <w:trPr>
          <w:trHeight w:val="198"/>
        </w:trPr>
        <w:tc>
          <w:tcPr>
            <w:tcW w:w="1172" w:type="dxa"/>
            <w:tcBorders>
              <w:top w:val="nil"/>
              <w:left w:val="single" w:sz="4" w:space="0" w:color="000000"/>
              <w:bottom w:val="single" w:sz="4" w:space="0" w:color="000000"/>
              <w:right w:val="single" w:sz="4" w:space="0" w:color="000000"/>
            </w:tcBorders>
            <w:shd w:val="clear" w:color="auto" w:fill="auto"/>
            <w:vAlign w:val="center"/>
          </w:tcPr>
          <w:p w14:paraId="0C225EB3"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Brodski Stupnik</w:t>
            </w:r>
          </w:p>
        </w:tc>
        <w:tc>
          <w:tcPr>
            <w:tcW w:w="1429" w:type="dxa"/>
            <w:tcBorders>
              <w:top w:val="nil"/>
              <w:left w:val="nil"/>
              <w:bottom w:val="single" w:sz="4" w:space="0" w:color="000000"/>
              <w:right w:val="single" w:sz="4" w:space="0" w:color="auto"/>
            </w:tcBorders>
            <w:shd w:val="clear" w:color="auto" w:fill="auto"/>
            <w:vAlign w:val="center"/>
          </w:tcPr>
          <w:p w14:paraId="1D97B8CB"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1.315,97</w:t>
            </w:r>
          </w:p>
        </w:tc>
        <w:tc>
          <w:tcPr>
            <w:tcW w:w="994" w:type="dxa"/>
            <w:tcBorders>
              <w:top w:val="single" w:sz="4" w:space="0" w:color="auto"/>
              <w:left w:val="single" w:sz="4" w:space="0" w:color="auto"/>
              <w:bottom w:val="single" w:sz="4" w:space="0" w:color="auto"/>
              <w:right w:val="single" w:sz="4" w:space="0" w:color="auto"/>
            </w:tcBorders>
            <w:vAlign w:val="center"/>
          </w:tcPr>
          <w:p w14:paraId="60990D53"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1.383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6AA1113A"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59,57</w:t>
            </w:r>
          </w:p>
        </w:tc>
        <w:tc>
          <w:tcPr>
            <w:tcW w:w="943" w:type="dxa"/>
            <w:tcBorders>
              <w:top w:val="nil"/>
              <w:left w:val="single" w:sz="4" w:space="0" w:color="auto"/>
              <w:bottom w:val="single" w:sz="4" w:space="0" w:color="000000"/>
              <w:right w:val="single" w:sz="4" w:space="0" w:color="000000"/>
            </w:tcBorders>
            <w:shd w:val="clear" w:color="auto" w:fill="auto"/>
            <w:vAlign w:val="center"/>
          </w:tcPr>
          <w:p w14:paraId="401EC360"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73,37</w:t>
            </w:r>
          </w:p>
        </w:tc>
        <w:tc>
          <w:tcPr>
            <w:tcW w:w="1035" w:type="dxa"/>
            <w:tcBorders>
              <w:top w:val="nil"/>
              <w:left w:val="nil"/>
              <w:bottom w:val="single" w:sz="4" w:space="0" w:color="000000"/>
              <w:right w:val="single" w:sz="4" w:space="0" w:color="000000"/>
            </w:tcBorders>
            <w:shd w:val="clear" w:color="auto" w:fill="auto"/>
            <w:vAlign w:val="center"/>
          </w:tcPr>
          <w:p w14:paraId="773A0387"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85,46</w:t>
            </w:r>
          </w:p>
        </w:tc>
        <w:tc>
          <w:tcPr>
            <w:tcW w:w="978" w:type="dxa"/>
            <w:tcBorders>
              <w:top w:val="nil"/>
              <w:left w:val="nil"/>
              <w:bottom w:val="single" w:sz="4" w:space="0" w:color="000000"/>
              <w:right w:val="single" w:sz="4" w:space="0" w:color="000000"/>
            </w:tcBorders>
            <w:shd w:val="clear" w:color="auto" w:fill="auto"/>
            <w:vAlign w:val="center"/>
          </w:tcPr>
          <w:p w14:paraId="07A64117" w14:textId="7110F902"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shd w:val="clear" w:color="auto" w:fill="auto"/>
            <w:vAlign w:val="center"/>
          </w:tcPr>
          <w:p w14:paraId="101BCA54"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86,04</w:t>
            </w:r>
          </w:p>
        </w:tc>
        <w:tc>
          <w:tcPr>
            <w:tcW w:w="1016" w:type="dxa"/>
            <w:tcBorders>
              <w:top w:val="nil"/>
              <w:left w:val="nil"/>
              <w:bottom w:val="single" w:sz="4" w:space="0" w:color="000000"/>
              <w:right w:val="single" w:sz="4" w:space="0" w:color="000000"/>
            </w:tcBorders>
            <w:shd w:val="clear" w:color="auto" w:fill="auto"/>
            <w:vAlign w:val="center"/>
          </w:tcPr>
          <w:p w14:paraId="152DAA1F"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1.006,47</w:t>
            </w:r>
          </w:p>
        </w:tc>
        <w:tc>
          <w:tcPr>
            <w:tcW w:w="1016" w:type="dxa"/>
            <w:tcBorders>
              <w:top w:val="single" w:sz="4" w:space="0" w:color="000000"/>
              <w:left w:val="nil"/>
              <w:bottom w:val="single" w:sz="4" w:space="0" w:color="000000"/>
              <w:right w:val="single" w:sz="4" w:space="0" w:color="000000"/>
            </w:tcBorders>
            <w:shd w:val="clear" w:color="auto" w:fill="auto"/>
            <w:vAlign w:val="center"/>
          </w:tcPr>
          <w:p w14:paraId="13E4242E"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2.329,01</w:t>
            </w:r>
          </w:p>
        </w:tc>
      </w:tr>
      <w:tr w:rsidR="001B1A1D" w:rsidRPr="00C319B4" w14:paraId="759CC9AA" w14:textId="77777777" w:rsidTr="00197687">
        <w:trPr>
          <w:trHeight w:val="198"/>
        </w:trPr>
        <w:tc>
          <w:tcPr>
            <w:tcW w:w="1172" w:type="dxa"/>
            <w:tcBorders>
              <w:top w:val="nil"/>
              <w:left w:val="single" w:sz="4" w:space="0" w:color="000000"/>
              <w:bottom w:val="single" w:sz="4" w:space="0" w:color="000000"/>
              <w:right w:val="single" w:sz="4" w:space="0" w:color="000000"/>
            </w:tcBorders>
            <w:shd w:val="clear" w:color="auto" w:fill="auto"/>
            <w:vAlign w:val="center"/>
          </w:tcPr>
          <w:p w14:paraId="4656327E"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Čaglin</w:t>
            </w:r>
          </w:p>
        </w:tc>
        <w:tc>
          <w:tcPr>
            <w:tcW w:w="1429" w:type="dxa"/>
            <w:tcBorders>
              <w:top w:val="nil"/>
              <w:left w:val="nil"/>
              <w:bottom w:val="single" w:sz="4" w:space="0" w:color="000000"/>
              <w:right w:val="single" w:sz="4" w:space="0" w:color="auto"/>
            </w:tcBorders>
            <w:shd w:val="clear" w:color="auto" w:fill="auto"/>
            <w:vAlign w:val="center"/>
          </w:tcPr>
          <w:p w14:paraId="73DBE2D6"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3.734,23</w:t>
            </w:r>
          </w:p>
        </w:tc>
        <w:tc>
          <w:tcPr>
            <w:tcW w:w="994" w:type="dxa"/>
            <w:tcBorders>
              <w:top w:val="single" w:sz="4" w:space="0" w:color="auto"/>
              <w:left w:val="single" w:sz="4" w:space="0" w:color="auto"/>
              <w:bottom w:val="single" w:sz="4" w:space="0" w:color="auto"/>
              <w:right w:val="single" w:sz="4" w:space="0" w:color="auto"/>
            </w:tcBorders>
          </w:tcPr>
          <w:p w14:paraId="559A2E7E"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3.443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16F67044"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296,97</w:t>
            </w:r>
          </w:p>
        </w:tc>
        <w:tc>
          <w:tcPr>
            <w:tcW w:w="943" w:type="dxa"/>
            <w:tcBorders>
              <w:top w:val="nil"/>
              <w:left w:val="single" w:sz="4" w:space="0" w:color="auto"/>
              <w:bottom w:val="single" w:sz="4" w:space="0" w:color="000000"/>
              <w:right w:val="single" w:sz="4" w:space="0" w:color="000000"/>
            </w:tcBorders>
            <w:shd w:val="clear" w:color="auto" w:fill="auto"/>
            <w:vAlign w:val="center"/>
          </w:tcPr>
          <w:p w14:paraId="073DA80A"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150,58</w:t>
            </w:r>
          </w:p>
        </w:tc>
        <w:tc>
          <w:tcPr>
            <w:tcW w:w="1035" w:type="dxa"/>
            <w:tcBorders>
              <w:top w:val="nil"/>
              <w:left w:val="nil"/>
              <w:bottom w:val="single" w:sz="4" w:space="0" w:color="000000"/>
              <w:right w:val="single" w:sz="4" w:space="0" w:color="000000"/>
            </w:tcBorders>
            <w:shd w:val="clear" w:color="auto" w:fill="auto"/>
            <w:vAlign w:val="center"/>
          </w:tcPr>
          <w:p w14:paraId="6364381C"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14,27</w:t>
            </w:r>
          </w:p>
        </w:tc>
        <w:tc>
          <w:tcPr>
            <w:tcW w:w="978" w:type="dxa"/>
            <w:tcBorders>
              <w:top w:val="nil"/>
              <w:left w:val="nil"/>
              <w:bottom w:val="single" w:sz="4" w:space="0" w:color="000000"/>
              <w:right w:val="single" w:sz="4" w:space="0" w:color="000000"/>
            </w:tcBorders>
            <w:shd w:val="clear" w:color="auto" w:fill="auto"/>
          </w:tcPr>
          <w:p w14:paraId="16C97805" w14:textId="0D838F47" w:rsidR="001B1A1D" w:rsidRPr="00C319B4" w:rsidRDefault="001B1A1D" w:rsidP="001B1A1D">
            <w:pPr>
              <w:jc w:val="center"/>
              <w:rPr>
                <w:rFonts w:eastAsia="Times New Roman" w:cs="Times New Roman"/>
                <w:color w:val="000000"/>
                <w:sz w:val="20"/>
                <w:szCs w:val="20"/>
                <w:lang w:eastAsia="hr-HR"/>
              </w:rPr>
            </w:pPr>
            <w:r w:rsidRPr="00E13B42">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shd w:val="clear" w:color="auto" w:fill="auto"/>
            <w:vAlign w:val="center"/>
          </w:tcPr>
          <w:p w14:paraId="4A0E163B"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184,95</w:t>
            </w:r>
          </w:p>
        </w:tc>
        <w:tc>
          <w:tcPr>
            <w:tcW w:w="1016" w:type="dxa"/>
            <w:tcBorders>
              <w:top w:val="nil"/>
              <w:left w:val="nil"/>
              <w:bottom w:val="single" w:sz="4" w:space="0" w:color="000000"/>
              <w:right w:val="single" w:sz="4" w:space="0" w:color="000000"/>
            </w:tcBorders>
            <w:shd w:val="clear" w:color="auto" w:fill="auto"/>
            <w:vAlign w:val="center"/>
          </w:tcPr>
          <w:p w14:paraId="1977BB0A"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3.069,57</w:t>
            </w:r>
          </w:p>
        </w:tc>
        <w:tc>
          <w:tcPr>
            <w:tcW w:w="1016" w:type="dxa"/>
            <w:tcBorders>
              <w:top w:val="single" w:sz="4" w:space="0" w:color="000000"/>
              <w:left w:val="nil"/>
              <w:bottom w:val="single" w:sz="4" w:space="0" w:color="000000"/>
              <w:right w:val="single" w:sz="4" w:space="0" w:color="000000"/>
            </w:tcBorders>
            <w:shd w:val="clear" w:color="auto" w:fill="auto"/>
            <w:vAlign w:val="center"/>
          </w:tcPr>
          <w:p w14:paraId="214F2DCD"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8.815,43</w:t>
            </w:r>
          </w:p>
        </w:tc>
      </w:tr>
      <w:tr w:rsidR="001B1A1D" w:rsidRPr="00C319B4" w14:paraId="16CAB2F0" w14:textId="77777777" w:rsidTr="00197687">
        <w:trPr>
          <w:trHeight w:val="198"/>
        </w:trPr>
        <w:tc>
          <w:tcPr>
            <w:tcW w:w="1172" w:type="dxa"/>
            <w:tcBorders>
              <w:top w:val="nil"/>
              <w:left w:val="single" w:sz="4" w:space="0" w:color="000000"/>
              <w:bottom w:val="single" w:sz="4" w:space="0" w:color="000000"/>
              <w:right w:val="single" w:sz="4" w:space="0" w:color="000000"/>
            </w:tcBorders>
            <w:shd w:val="clear" w:color="auto" w:fill="auto"/>
            <w:vAlign w:val="center"/>
          </w:tcPr>
          <w:p w14:paraId="1AF187CE"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Nova Kapela</w:t>
            </w:r>
          </w:p>
        </w:tc>
        <w:tc>
          <w:tcPr>
            <w:tcW w:w="1429" w:type="dxa"/>
            <w:tcBorders>
              <w:top w:val="nil"/>
              <w:left w:val="nil"/>
              <w:bottom w:val="single" w:sz="4" w:space="0" w:color="000000"/>
              <w:right w:val="single" w:sz="4" w:space="0" w:color="auto"/>
            </w:tcBorders>
            <w:shd w:val="clear" w:color="auto" w:fill="auto"/>
            <w:vAlign w:val="center"/>
          </w:tcPr>
          <w:p w14:paraId="3EF3A5DB"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3.134,49</w:t>
            </w:r>
          </w:p>
        </w:tc>
        <w:tc>
          <w:tcPr>
            <w:tcW w:w="994" w:type="dxa"/>
            <w:tcBorders>
              <w:top w:val="single" w:sz="4" w:space="0" w:color="auto"/>
              <w:left w:val="single" w:sz="4" w:space="0" w:color="auto"/>
              <w:bottom w:val="single" w:sz="4" w:space="0" w:color="auto"/>
              <w:right w:val="single" w:sz="4" w:space="0" w:color="auto"/>
            </w:tcBorders>
            <w:vAlign w:val="center"/>
          </w:tcPr>
          <w:p w14:paraId="242E88FE"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4.097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284A4839"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138,49</w:t>
            </w:r>
          </w:p>
        </w:tc>
        <w:tc>
          <w:tcPr>
            <w:tcW w:w="943" w:type="dxa"/>
            <w:tcBorders>
              <w:top w:val="nil"/>
              <w:left w:val="single" w:sz="4" w:space="0" w:color="auto"/>
              <w:bottom w:val="single" w:sz="4" w:space="0" w:color="000000"/>
              <w:right w:val="single" w:sz="4" w:space="0" w:color="000000"/>
            </w:tcBorders>
            <w:shd w:val="clear" w:color="auto" w:fill="auto"/>
            <w:vAlign w:val="center"/>
          </w:tcPr>
          <w:p w14:paraId="44C18547"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187,56</w:t>
            </w:r>
          </w:p>
        </w:tc>
        <w:tc>
          <w:tcPr>
            <w:tcW w:w="1035" w:type="dxa"/>
            <w:tcBorders>
              <w:top w:val="nil"/>
              <w:left w:val="nil"/>
              <w:bottom w:val="single" w:sz="4" w:space="0" w:color="000000"/>
              <w:right w:val="single" w:sz="4" w:space="0" w:color="000000"/>
            </w:tcBorders>
            <w:shd w:val="clear" w:color="auto" w:fill="auto"/>
            <w:vAlign w:val="center"/>
          </w:tcPr>
          <w:p w14:paraId="4F22D513"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5,86</w:t>
            </w:r>
          </w:p>
        </w:tc>
        <w:tc>
          <w:tcPr>
            <w:tcW w:w="978" w:type="dxa"/>
            <w:tcBorders>
              <w:top w:val="nil"/>
              <w:left w:val="nil"/>
              <w:bottom w:val="single" w:sz="4" w:space="0" w:color="000000"/>
              <w:right w:val="single" w:sz="4" w:space="0" w:color="000000"/>
            </w:tcBorders>
            <w:shd w:val="clear" w:color="auto" w:fill="auto"/>
          </w:tcPr>
          <w:p w14:paraId="06552368" w14:textId="563D778A" w:rsidR="001B1A1D" w:rsidRPr="00C319B4" w:rsidRDefault="001B1A1D" w:rsidP="001B1A1D">
            <w:pPr>
              <w:jc w:val="center"/>
              <w:rPr>
                <w:rFonts w:eastAsia="Times New Roman" w:cs="Times New Roman"/>
                <w:color w:val="000000"/>
                <w:sz w:val="20"/>
                <w:szCs w:val="20"/>
                <w:lang w:eastAsia="hr-HR"/>
              </w:rPr>
            </w:pPr>
            <w:r w:rsidRPr="00E13B42">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shd w:val="clear" w:color="auto" w:fill="auto"/>
            <w:vAlign w:val="center"/>
          </w:tcPr>
          <w:p w14:paraId="0B3BF6AB"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84,93</w:t>
            </w:r>
          </w:p>
        </w:tc>
        <w:tc>
          <w:tcPr>
            <w:tcW w:w="1016" w:type="dxa"/>
            <w:tcBorders>
              <w:top w:val="nil"/>
              <w:left w:val="nil"/>
              <w:bottom w:val="single" w:sz="4" w:space="0" w:color="000000"/>
              <w:right w:val="single" w:sz="4" w:space="0" w:color="000000"/>
            </w:tcBorders>
            <w:shd w:val="clear" w:color="auto" w:fill="auto"/>
            <w:vAlign w:val="center"/>
          </w:tcPr>
          <w:p w14:paraId="1672C634"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2.712,34</w:t>
            </w:r>
          </w:p>
        </w:tc>
        <w:tc>
          <w:tcPr>
            <w:tcW w:w="1016" w:type="dxa"/>
            <w:tcBorders>
              <w:top w:val="single" w:sz="4" w:space="0" w:color="000000"/>
              <w:left w:val="nil"/>
              <w:bottom w:val="single" w:sz="4" w:space="0" w:color="000000"/>
              <w:right w:val="single" w:sz="4" w:space="0" w:color="000000"/>
            </w:tcBorders>
            <w:shd w:val="clear" w:color="auto" w:fill="auto"/>
            <w:vAlign w:val="center"/>
          </w:tcPr>
          <w:p w14:paraId="4C2A88B0"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5.445,11</w:t>
            </w:r>
          </w:p>
        </w:tc>
      </w:tr>
      <w:tr w:rsidR="001B1A1D" w:rsidRPr="00C319B4" w14:paraId="7C5A9644" w14:textId="77777777" w:rsidTr="00197687">
        <w:trPr>
          <w:trHeight w:val="198"/>
        </w:trPr>
        <w:tc>
          <w:tcPr>
            <w:tcW w:w="1172" w:type="dxa"/>
            <w:tcBorders>
              <w:top w:val="nil"/>
              <w:left w:val="single" w:sz="4" w:space="0" w:color="000000"/>
              <w:bottom w:val="single" w:sz="4" w:space="0" w:color="000000"/>
              <w:right w:val="single" w:sz="4" w:space="0" w:color="000000"/>
            </w:tcBorders>
            <w:shd w:val="clear" w:color="auto" w:fill="auto"/>
            <w:vAlign w:val="center"/>
          </w:tcPr>
          <w:p w14:paraId="793F6359"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Oriovac</w:t>
            </w:r>
          </w:p>
        </w:tc>
        <w:tc>
          <w:tcPr>
            <w:tcW w:w="1429" w:type="dxa"/>
            <w:tcBorders>
              <w:top w:val="nil"/>
              <w:left w:val="nil"/>
              <w:bottom w:val="single" w:sz="4" w:space="0" w:color="000000"/>
              <w:right w:val="single" w:sz="4" w:space="0" w:color="auto"/>
            </w:tcBorders>
            <w:shd w:val="clear" w:color="auto" w:fill="auto"/>
            <w:vAlign w:val="center"/>
          </w:tcPr>
          <w:p w14:paraId="0FD33616"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2.968,52</w:t>
            </w:r>
          </w:p>
        </w:tc>
        <w:tc>
          <w:tcPr>
            <w:tcW w:w="994" w:type="dxa"/>
            <w:tcBorders>
              <w:top w:val="single" w:sz="4" w:space="0" w:color="auto"/>
              <w:left w:val="single" w:sz="4" w:space="0" w:color="auto"/>
              <w:bottom w:val="single" w:sz="4" w:space="0" w:color="auto"/>
              <w:right w:val="single" w:sz="4" w:space="0" w:color="auto"/>
            </w:tcBorders>
          </w:tcPr>
          <w:p w14:paraId="34CE9B12"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2.892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751FDA67"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223,5</w:t>
            </w:r>
          </w:p>
        </w:tc>
        <w:tc>
          <w:tcPr>
            <w:tcW w:w="943" w:type="dxa"/>
            <w:tcBorders>
              <w:top w:val="nil"/>
              <w:left w:val="single" w:sz="4" w:space="0" w:color="auto"/>
              <w:bottom w:val="single" w:sz="4" w:space="0" w:color="000000"/>
              <w:right w:val="single" w:sz="4" w:space="0" w:color="000000"/>
            </w:tcBorders>
            <w:shd w:val="clear" w:color="auto" w:fill="auto"/>
            <w:vAlign w:val="center"/>
          </w:tcPr>
          <w:p w14:paraId="620A8B97"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143,52</w:t>
            </w:r>
          </w:p>
        </w:tc>
        <w:tc>
          <w:tcPr>
            <w:tcW w:w="1035" w:type="dxa"/>
            <w:tcBorders>
              <w:top w:val="nil"/>
              <w:left w:val="nil"/>
              <w:bottom w:val="single" w:sz="4" w:space="0" w:color="000000"/>
              <w:right w:val="single" w:sz="4" w:space="0" w:color="000000"/>
            </w:tcBorders>
            <w:shd w:val="clear" w:color="auto" w:fill="auto"/>
            <w:vAlign w:val="center"/>
          </w:tcPr>
          <w:p w14:paraId="499A0888"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17,27</w:t>
            </w:r>
          </w:p>
        </w:tc>
        <w:tc>
          <w:tcPr>
            <w:tcW w:w="978" w:type="dxa"/>
            <w:tcBorders>
              <w:top w:val="nil"/>
              <w:left w:val="nil"/>
              <w:bottom w:val="single" w:sz="4" w:space="0" w:color="000000"/>
              <w:right w:val="single" w:sz="4" w:space="0" w:color="000000"/>
            </w:tcBorders>
            <w:shd w:val="clear" w:color="auto" w:fill="auto"/>
          </w:tcPr>
          <w:p w14:paraId="354619BB" w14:textId="541C92DF" w:rsidR="001B1A1D" w:rsidRPr="00C319B4" w:rsidRDefault="001B1A1D" w:rsidP="001B1A1D">
            <w:pPr>
              <w:jc w:val="center"/>
              <w:rPr>
                <w:rFonts w:eastAsia="Times New Roman" w:cs="Times New Roman"/>
                <w:color w:val="000000"/>
                <w:sz w:val="20"/>
                <w:szCs w:val="20"/>
                <w:lang w:eastAsia="hr-HR"/>
              </w:rPr>
            </w:pPr>
            <w:r w:rsidRPr="00E13B42">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shd w:val="clear" w:color="auto" w:fill="auto"/>
            <w:vAlign w:val="center"/>
          </w:tcPr>
          <w:p w14:paraId="5D55E9FB"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166,4</w:t>
            </w:r>
          </w:p>
        </w:tc>
        <w:tc>
          <w:tcPr>
            <w:tcW w:w="1016" w:type="dxa"/>
            <w:tcBorders>
              <w:top w:val="nil"/>
              <w:left w:val="nil"/>
              <w:bottom w:val="single" w:sz="4" w:space="0" w:color="000000"/>
              <w:right w:val="single" w:sz="4" w:space="0" w:color="000000"/>
            </w:tcBorders>
            <w:shd w:val="clear" w:color="auto" w:fill="auto"/>
            <w:vAlign w:val="center"/>
          </w:tcPr>
          <w:p w14:paraId="43FE3439"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2.413,62</w:t>
            </w:r>
          </w:p>
        </w:tc>
        <w:tc>
          <w:tcPr>
            <w:tcW w:w="1016" w:type="dxa"/>
            <w:tcBorders>
              <w:top w:val="single" w:sz="4" w:space="0" w:color="000000"/>
              <w:left w:val="nil"/>
              <w:bottom w:val="single" w:sz="4" w:space="0" w:color="000000"/>
              <w:right w:val="single" w:sz="4" w:space="0" w:color="000000"/>
            </w:tcBorders>
            <w:shd w:val="clear" w:color="auto" w:fill="auto"/>
            <w:vAlign w:val="center"/>
          </w:tcPr>
          <w:p w14:paraId="0A265A15"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1.475,29</w:t>
            </w:r>
          </w:p>
        </w:tc>
      </w:tr>
      <w:tr w:rsidR="001B1A1D" w:rsidRPr="00C319B4" w14:paraId="33C9A001" w14:textId="77777777" w:rsidTr="00197687">
        <w:trPr>
          <w:trHeight w:val="198"/>
        </w:trPr>
        <w:tc>
          <w:tcPr>
            <w:tcW w:w="1172" w:type="dxa"/>
            <w:tcBorders>
              <w:top w:val="nil"/>
              <w:left w:val="single" w:sz="4" w:space="0" w:color="000000"/>
              <w:bottom w:val="single" w:sz="4" w:space="0" w:color="000000"/>
              <w:right w:val="single" w:sz="4" w:space="0" w:color="000000"/>
            </w:tcBorders>
            <w:shd w:val="clear" w:color="auto" w:fill="auto"/>
            <w:vAlign w:val="center"/>
          </w:tcPr>
          <w:p w14:paraId="3A43A936"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Podcrkavlje</w:t>
            </w:r>
          </w:p>
        </w:tc>
        <w:tc>
          <w:tcPr>
            <w:tcW w:w="1429" w:type="dxa"/>
            <w:tcBorders>
              <w:top w:val="nil"/>
              <w:left w:val="nil"/>
              <w:bottom w:val="single" w:sz="4" w:space="0" w:color="000000"/>
              <w:right w:val="single" w:sz="4" w:space="0" w:color="auto"/>
            </w:tcBorders>
            <w:shd w:val="clear" w:color="auto" w:fill="auto"/>
            <w:vAlign w:val="center"/>
          </w:tcPr>
          <w:p w14:paraId="50BF55DB"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1.159,74</w:t>
            </w:r>
          </w:p>
        </w:tc>
        <w:tc>
          <w:tcPr>
            <w:tcW w:w="994" w:type="dxa"/>
            <w:tcBorders>
              <w:top w:val="single" w:sz="4" w:space="0" w:color="auto"/>
              <w:left w:val="single" w:sz="4" w:space="0" w:color="auto"/>
              <w:bottom w:val="single" w:sz="4" w:space="0" w:color="auto"/>
              <w:right w:val="single" w:sz="4" w:space="0" w:color="auto"/>
            </w:tcBorders>
          </w:tcPr>
          <w:p w14:paraId="574D9936"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2.631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56FB809C"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95,92</w:t>
            </w:r>
          </w:p>
        </w:tc>
        <w:tc>
          <w:tcPr>
            <w:tcW w:w="943" w:type="dxa"/>
            <w:tcBorders>
              <w:top w:val="nil"/>
              <w:left w:val="single" w:sz="4" w:space="0" w:color="auto"/>
              <w:bottom w:val="single" w:sz="4" w:space="0" w:color="000000"/>
              <w:right w:val="single" w:sz="4" w:space="0" w:color="000000"/>
            </w:tcBorders>
            <w:shd w:val="clear" w:color="auto" w:fill="auto"/>
            <w:vAlign w:val="center"/>
          </w:tcPr>
          <w:p w14:paraId="0981D244"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173,74</w:t>
            </w:r>
          </w:p>
        </w:tc>
        <w:tc>
          <w:tcPr>
            <w:tcW w:w="1035" w:type="dxa"/>
            <w:tcBorders>
              <w:top w:val="nil"/>
              <w:left w:val="nil"/>
              <w:bottom w:val="single" w:sz="4" w:space="0" w:color="000000"/>
              <w:right w:val="single" w:sz="4" w:space="0" w:color="000000"/>
            </w:tcBorders>
            <w:shd w:val="clear" w:color="auto" w:fill="auto"/>
            <w:vAlign w:val="center"/>
          </w:tcPr>
          <w:p w14:paraId="546C3C44"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7,87</w:t>
            </w:r>
          </w:p>
        </w:tc>
        <w:tc>
          <w:tcPr>
            <w:tcW w:w="978" w:type="dxa"/>
            <w:tcBorders>
              <w:top w:val="nil"/>
              <w:left w:val="nil"/>
              <w:bottom w:val="single" w:sz="4" w:space="0" w:color="000000"/>
              <w:right w:val="single" w:sz="4" w:space="0" w:color="000000"/>
            </w:tcBorders>
            <w:shd w:val="clear" w:color="auto" w:fill="auto"/>
          </w:tcPr>
          <w:p w14:paraId="5750D412" w14:textId="6D718325" w:rsidR="001B1A1D" w:rsidRPr="00C319B4" w:rsidRDefault="001B1A1D" w:rsidP="001B1A1D">
            <w:pPr>
              <w:jc w:val="center"/>
              <w:rPr>
                <w:rFonts w:eastAsia="Times New Roman" w:cs="Times New Roman"/>
                <w:color w:val="000000"/>
                <w:sz w:val="20"/>
                <w:szCs w:val="20"/>
                <w:lang w:eastAsia="hr-HR"/>
              </w:rPr>
            </w:pPr>
            <w:r w:rsidRPr="00E13B42">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shd w:val="clear" w:color="auto" w:fill="auto"/>
            <w:vAlign w:val="center"/>
          </w:tcPr>
          <w:p w14:paraId="52E4886F"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17,67</w:t>
            </w:r>
          </w:p>
        </w:tc>
        <w:tc>
          <w:tcPr>
            <w:tcW w:w="1016" w:type="dxa"/>
            <w:tcBorders>
              <w:top w:val="nil"/>
              <w:left w:val="nil"/>
              <w:bottom w:val="single" w:sz="4" w:space="0" w:color="000000"/>
              <w:right w:val="single" w:sz="4" w:space="0" w:color="000000"/>
            </w:tcBorders>
            <w:shd w:val="clear" w:color="auto" w:fill="auto"/>
            <w:vAlign w:val="center"/>
          </w:tcPr>
          <w:p w14:paraId="2452F89F"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862,36</w:t>
            </w:r>
          </w:p>
        </w:tc>
        <w:tc>
          <w:tcPr>
            <w:tcW w:w="1016" w:type="dxa"/>
            <w:tcBorders>
              <w:top w:val="single" w:sz="4" w:space="0" w:color="000000"/>
              <w:left w:val="nil"/>
              <w:bottom w:val="single" w:sz="4" w:space="0" w:color="000000"/>
              <w:right w:val="single" w:sz="4" w:space="0" w:color="000000"/>
            </w:tcBorders>
            <w:shd w:val="clear" w:color="auto" w:fill="auto"/>
            <w:vAlign w:val="center"/>
          </w:tcPr>
          <w:p w14:paraId="1E18ADA0"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5.538,24</w:t>
            </w:r>
          </w:p>
        </w:tc>
      </w:tr>
      <w:tr w:rsidR="001B1A1D" w:rsidRPr="00C319B4" w14:paraId="44AA842A" w14:textId="77777777" w:rsidTr="00197687">
        <w:trPr>
          <w:trHeight w:val="198"/>
        </w:trPr>
        <w:tc>
          <w:tcPr>
            <w:tcW w:w="1172" w:type="dxa"/>
            <w:tcBorders>
              <w:top w:val="nil"/>
              <w:left w:val="single" w:sz="4" w:space="0" w:color="000000"/>
              <w:bottom w:val="single" w:sz="4" w:space="0" w:color="000000"/>
              <w:right w:val="single" w:sz="4" w:space="0" w:color="000000"/>
            </w:tcBorders>
            <w:shd w:val="clear" w:color="auto" w:fill="auto"/>
            <w:vAlign w:val="center"/>
          </w:tcPr>
          <w:p w14:paraId="590C07C6" w14:textId="77777777" w:rsidR="001B1A1D" w:rsidRPr="00C319B4"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Sibinj</w:t>
            </w:r>
          </w:p>
        </w:tc>
        <w:tc>
          <w:tcPr>
            <w:tcW w:w="1429" w:type="dxa"/>
            <w:tcBorders>
              <w:top w:val="nil"/>
              <w:left w:val="nil"/>
              <w:bottom w:val="single" w:sz="4" w:space="0" w:color="000000"/>
              <w:right w:val="single" w:sz="4" w:space="0" w:color="auto"/>
            </w:tcBorders>
            <w:shd w:val="clear" w:color="auto" w:fill="auto"/>
            <w:vAlign w:val="center"/>
          </w:tcPr>
          <w:p w14:paraId="3D9326B9"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2.849,70</w:t>
            </w:r>
          </w:p>
        </w:tc>
        <w:tc>
          <w:tcPr>
            <w:tcW w:w="994" w:type="dxa"/>
            <w:tcBorders>
              <w:top w:val="single" w:sz="4" w:space="0" w:color="auto"/>
              <w:left w:val="single" w:sz="4" w:space="0" w:color="auto"/>
              <w:bottom w:val="single" w:sz="4" w:space="0" w:color="auto"/>
              <w:right w:val="single" w:sz="4" w:space="0" w:color="auto"/>
            </w:tcBorders>
          </w:tcPr>
          <w:p w14:paraId="51416158"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2.525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54405A83"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65,94</w:t>
            </w:r>
          </w:p>
        </w:tc>
        <w:tc>
          <w:tcPr>
            <w:tcW w:w="943" w:type="dxa"/>
            <w:tcBorders>
              <w:top w:val="nil"/>
              <w:left w:val="single" w:sz="4" w:space="0" w:color="auto"/>
              <w:bottom w:val="single" w:sz="4" w:space="0" w:color="000000"/>
              <w:right w:val="single" w:sz="4" w:space="0" w:color="000000"/>
            </w:tcBorders>
            <w:shd w:val="clear" w:color="auto" w:fill="auto"/>
            <w:vAlign w:val="center"/>
          </w:tcPr>
          <w:p w14:paraId="43DD42DC"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137,83</w:t>
            </w:r>
          </w:p>
        </w:tc>
        <w:tc>
          <w:tcPr>
            <w:tcW w:w="1035" w:type="dxa"/>
            <w:tcBorders>
              <w:top w:val="nil"/>
              <w:left w:val="nil"/>
              <w:bottom w:val="single" w:sz="4" w:space="0" w:color="000000"/>
              <w:right w:val="single" w:sz="4" w:space="0" w:color="000000"/>
            </w:tcBorders>
            <w:shd w:val="clear" w:color="auto" w:fill="auto"/>
            <w:vAlign w:val="center"/>
          </w:tcPr>
          <w:p w14:paraId="1A5AC1A6"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6,85</w:t>
            </w:r>
          </w:p>
        </w:tc>
        <w:tc>
          <w:tcPr>
            <w:tcW w:w="978" w:type="dxa"/>
            <w:tcBorders>
              <w:top w:val="nil"/>
              <w:left w:val="nil"/>
              <w:bottom w:val="single" w:sz="4" w:space="0" w:color="000000"/>
              <w:right w:val="single" w:sz="4" w:space="0" w:color="000000"/>
            </w:tcBorders>
            <w:shd w:val="clear" w:color="auto" w:fill="auto"/>
          </w:tcPr>
          <w:p w14:paraId="26C3BAF9" w14:textId="269DB0D5" w:rsidR="001B1A1D" w:rsidRPr="00C319B4" w:rsidRDefault="001B1A1D" w:rsidP="001B1A1D">
            <w:pPr>
              <w:jc w:val="center"/>
              <w:rPr>
                <w:rFonts w:eastAsia="Times New Roman" w:cs="Times New Roman"/>
                <w:color w:val="000000"/>
                <w:sz w:val="20"/>
                <w:szCs w:val="20"/>
                <w:lang w:eastAsia="hr-HR"/>
              </w:rPr>
            </w:pPr>
            <w:r w:rsidRPr="00E13B42">
              <w:rPr>
                <w:rFonts w:eastAsia="Times New Roman" w:cs="Times New Roman"/>
                <w:color w:val="000000"/>
                <w:sz w:val="20"/>
                <w:szCs w:val="20"/>
                <w:lang w:eastAsia="hr-HR"/>
              </w:rPr>
              <w:t>n/p</w:t>
            </w:r>
          </w:p>
        </w:tc>
        <w:tc>
          <w:tcPr>
            <w:tcW w:w="892" w:type="dxa"/>
            <w:tcBorders>
              <w:top w:val="nil"/>
              <w:left w:val="nil"/>
              <w:bottom w:val="single" w:sz="4" w:space="0" w:color="000000"/>
              <w:right w:val="single" w:sz="4" w:space="0" w:color="000000"/>
            </w:tcBorders>
            <w:shd w:val="clear" w:color="auto" w:fill="auto"/>
            <w:vAlign w:val="center"/>
          </w:tcPr>
          <w:p w14:paraId="3DE8A8BD"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20,88</w:t>
            </w:r>
          </w:p>
        </w:tc>
        <w:tc>
          <w:tcPr>
            <w:tcW w:w="1016" w:type="dxa"/>
            <w:tcBorders>
              <w:top w:val="nil"/>
              <w:left w:val="nil"/>
              <w:bottom w:val="single" w:sz="4" w:space="0" w:color="000000"/>
              <w:right w:val="single" w:sz="4" w:space="0" w:color="000000"/>
            </w:tcBorders>
            <w:shd w:val="clear" w:color="auto" w:fill="auto"/>
            <w:vAlign w:val="center"/>
          </w:tcPr>
          <w:p w14:paraId="219E430A"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2.611,91</w:t>
            </w:r>
          </w:p>
        </w:tc>
        <w:tc>
          <w:tcPr>
            <w:tcW w:w="1016" w:type="dxa"/>
            <w:tcBorders>
              <w:top w:val="single" w:sz="4" w:space="0" w:color="000000"/>
              <w:left w:val="nil"/>
              <w:bottom w:val="single" w:sz="4" w:space="0" w:color="000000"/>
              <w:right w:val="single" w:sz="4" w:space="0" w:color="000000"/>
            </w:tcBorders>
            <w:shd w:val="clear" w:color="auto" w:fill="auto"/>
            <w:vAlign w:val="center"/>
          </w:tcPr>
          <w:p w14:paraId="4F7E8B15" w14:textId="77777777" w:rsidR="001B1A1D" w:rsidRPr="00C319B4" w:rsidRDefault="001B1A1D" w:rsidP="001B1A1D">
            <w:pPr>
              <w:jc w:val="center"/>
              <w:rPr>
                <w:rFonts w:eastAsia="Times New Roman" w:cs="Times New Roman"/>
                <w:color w:val="000000"/>
                <w:sz w:val="20"/>
                <w:szCs w:val="20"/>
                <w:lang w:eastAsia="hr-HR"/>
              </w:rPr>
            </w:pPr>
            <w:r>
              <w:rPr>
                <w:rFonts w:eastAsia="Times New Roman" w:cs="Times New Roman"/>
                <w:color w:val="000000"/>
                <w:sz w:val="20"/>
                <w:szCs w:val="20"/>
                <w:lang w:eastAsia="hr-HR"/>
              </w:rPr>
              <w:t>3.362,98</w:t>
            </w:r>
          </w:p>
        </w:tc>
      </w:tr>
      <w:tr w:rsidR="001B1A1D" w:rsidRPr="00C319B4" w14:paraId="3CD1A6CF" w14:textId="77777777" w:rsidTr="00197687">
        <w:trPr>
          <w:trHeight w:val="198"/>
        </w:trPr>
        <w:tc>
          <w:tcPr>
            <w:tcW w:w="1172" w:type="dxa"/>
            <w:tcBorders>
              <w:top w:val="nil"/>
              <w:left w:val="single" w:sz="4" w:space="0" w:color="000000"/>
              <w:bottom w:val="single" w:sz="4" w:space="0" w:color="000000"/>
              <w:right w:val="single" w:sz="4" w:space="0" w:color="000000"/>
            </w:tcBorders>
            <w:shd w:val="clear" w:color="auto" w:fill="auto"/>
            <w:vAlign w:val="center"/>
            <w:hideMark/>
          </w:tcPr>
          <w:p w14:paraId="5C9D096F" w14:textId="77777777" w:rsidR="001B1A1D" w:rsidRPr="00C319B4" w:rsidRDefault="001B1A1D" w:rsidP="00C33058">
            <w:pPr>
              <w:rPr>
                <w:rFonts w:eastAsia="Times New Roman" w:cs="Times New Roman"/>
                <w:color w:val="000000"/>
                <w:sz w:val="20"/>
                <w:szCs w:val="20"/>
                <w:lang w:eastAsia="hr-HR"/>
              </w:rPr>
            </w:pPr>
            <w:r w:rsidRPr="00C319B4">
              <w:rPr>
                <w:rFonts w:eastAsia="Times New Roman" w:cs="Times New Roman"/>
                <w:color w:val="000000"/>
                <w:sz w:val="20"/>
                <w:szCs w:val="20"/>
                <w:lang w:eastAsia="hr-HR"/>
              </w:rPr>
              <w:t>Ukupno LAG</w:t>
            </w:r>
          </w:p>
        </w:tc>
        <w:tc>
          <w:tcPr>
            <w:tcW w:w="1429" w:type="dxa"/>
            <w:tcBorders>
              <w:top w:val="nil"/>
              <w:left w:val="nil"/>
              <w:bottom w:val="single" w:sz="4" w:space="0" w:color="000000"/>
              <w:right w:val="single" w:sz="4" w:space="0" w:color="auto"/>
            </w:tcBorders>
            <w:shd w:val="clear" w:color="auto" w:fill="auto"/>
            <w:vAlign w:val="center"/>
          </w:tcPr>
          <w:p w14:paraId="0F7FE0C9"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18.820,04</w:t>
            </w:r>
          </w:p>
        </w:tc>
        <w:tc>
          <w:tcPr>
            <w:tcW w:w="994" w:type="dxa"/>
            <w:tcBorders>
              <w:top w:val="single" w:sz="4" w:space="0" w:color="auto"/>
              <w:left w:val="single" w:sz="4" w:space="0" w:color="auto"/>
              <w:bottom w:val="single" w:sz="4" w:space="0" w:color="auto"/>
              <w:right w:val="single" w:sz="4" w:space="0" w:color="auto"/>
            </w:tcBorders>
            <w:vAlign w:val="center"/>
          </w:tcPr>
          <w:p w14:paraId="37DF435B"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19.328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0B27C6B7"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932,11</w:t>
            </w:r>
          </w:p>
        </w:tc>
        <w:tc>
          <w:tcPr>
            <w:tcW w:w="943" w:type="dxa"/>
            <w:tcBorders>
              <w:top w:val="nil"/>
              <w:left w:val="single" w:sz="4" w:space="0" w:color="auto"/>
              <w:bottom w:val="single" w:sz="4" w:space="0" w:color="000000"/>
              <w:right w:val="single" w:sz="4" w:space="0" w:color="000000"/>
            </w:tcBorders>
            <w:shd w:val="clear" w:color="auto" w:fill="auto"/>
            <w:vAlign w:val="center"/>
          </w:tcPr>
          <w:p w14:paraId="0FFF06FE"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900,23</w:t>
            </w:r>
          </w:p>
        </w:tc>
        <w:tc>
          <w:tcPr>
            <w:tcW w:w="1035" w:type="dxa"/>
            <w:tcBorders>
              <w:top w:val="nil"/>
              <w:left w:val="nil"/>
              <w:bottom w:val="single" w:sz="4" w:space="0" w:color="000000"/>
              <w:right w:val="single" w:sz="4" w:space="0" w:color="000000"/>
            </w:tcBorders>
            <w:shd w:val="clear" w:color="auto" w:fill="auto"/>
            <w:vAlign w:val="center"/>
          </w:tcPr>
          <w:p w14:paraId="45BBEDB4"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137,58</w:t>
            </w:r>
          </w:p>
        </w:tc>
        <w:tc>
          <w:tcPr>
            <w:tcW w:w="978" w:type="dxa"/>
            <w:tcBorders>
              <w:top w:val="nil"/>
              <w:left w:val="nil"/>
              <w:bottom w:val="single" w:sz="4" w:space="0" w:color="000000"/>
              <w:right w:val="single" w:sz="4" w:space="0" w:color="000000"/>
            </w:tcBorders>
            <w:shd w:val="clear" w:color="auto" w:fill="auto"/>
            <w:vAlign w:val="center"/>
          </w:tcPr>
          <w:p w14:paraId="559AEB68"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892" w:type="dxa"/>
            <w:tcBorders>
              <w:top w:val="nil"/>
              <w:left w:val="nil"/>
              <w:bottom w:val="single" w:sz="4" w:space="0" w:color="000000"/>
              <w:right w:val="single" w:sz="4" w:space="0" w:color="000000"/>
            </w:tcBorders>
            <w:shd w:val="clear" w:color="auto" w:fill="auto"/>
            <w:vAlign w:val="center"/>
          </w:tcPr>
          <w:p w14:paraId="3345C687"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654,45</w:t>
            </w:r>
          </w:p>
        </w:tc>
        <w:tc>
          <w:tcPr>
            <w:tcW w:w="1016" w:type="dxa"/>
            <w:tcBorders>
              <w:top w:val="nil"/>
              <w:left w:val="nil"/>
              <w:bottom w:val="single" w:sz="4" w:space="0" w:color="000000"/>
              <w:right w:val="single" w:sz="4" w:space="0" w:color="000000"/>
            </w:tcBorders>
            <w:shd w:val="clear" w:color="auto" w:fill="auto"/>
            <w:vAlign w:val="center"/>
          </w:tcPr>
          <w:p w14:paraId="16DE0967"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16.149,58</w:t>
            </w:r>
          </w:p>
        </w:tc>
        <w:tc>
          <w:tcPr>
            <w:tcW w:w="1016" w:type="dxa"/>
            <w:tcBorders>
              <w:top w:val="single" w:sz="4" w:space="0" w:color="000000"/>
              <w:left w:val="nil"/>
              <w:bottom w:val="single" w:sz="4" w:space="0" w:color="000000"/>
              <w:right w:val="single" w:sz="4" w:space="0" w:color="000000"/>
            </w:tcBorders>
            <w:shd w:val="clear" w:color="auto" w:fill="auto"/>
            <w:vAlign w:val="center"/>
          </w:tcPr>
          <w:p w14:paraId="5F1B7E85" w14:textId="77777777" w:rsidR="001B1A1D" w:rsidRPr="00C319B4" w:rsidRDefault="001B1A1D" w:rsidP="00464CB7">
            <w:pPr>
              <w:jc w:val="center"/>
              <w:rPr>
                <w:rFonts w:eastAsia="Times New Roman" w:cs="Times New Roman"/>
                <w:color w:val="000000"/>
                <w:sz w:val="20"/>
                <w:szCs w:val="20"/>
                <w:lang w:eastAsia="hr-HR"/>
              </w:rPr>
            </w:pPr>
            <w:r>
              <w:rPr>
                <w:rFonts w:eastAsia="Times New Roman" w:cs="Times New Roman"/>
                <w:color w:val="000000"/>
                <w:sz w:val="20"/>
                <w:szCs w:val="20"/>
                <w:lang w:eastAsia="hr-HR"/>
              </w:rPr>
              <w:t>29.423,71</w:t>
            </w:r>
          </w:p>
        </w:tc>
      </w:tr>
    </w:tbl>
    <w:p w14:paraId="42795A5D" w14:textId="77777777" w:rsidR="001B1A1D" w:rsidRDefault="001B1A1D" w:rsidP="001B1A1D">
      <w:pPr>
        <w:rPr>
          <w:rFonts w:cs="Times New Roman"/>
        </w:rPr>
      </w:pPr>
      <w:r w:rsidRPr="00A075E0">
        <w:rPr>
          <w:rFonts w:cs="Times New Roman"/>
        </w:rPr>
        <w:t xml:space="preserve">Izvor: </w:t>
      </w:r>
      <w:r w:rsidRPr="00E96A39">
        <w:rPr>
          <w:rFonts w:cs="Times New Roman"/>
          <w:i/>
        </w:rPr>
        <w:t>Ministarstvo poljoprivrede i Hrvatske šume d.o.o.</w:t>
      </w:r>
    </w:p>
    <w:p w14:paraId="32A1914C" w14:textId="77777777" w:rsidR="001B1A1D" w:rsidRDefault="001B1A1D" w:rsidP="003856CB">
      <w:pPr>
        <w:rPr>
          <w:rFonts w:eastAsia="Calibri" w:cs="Times New Roman"/>
          <w:szCs w:val="24"/>
          <w:lang w:eastAsia="hr-HR"/>
        </w:rPr>
      </w:pPr>
    </w:p>
    <w:p w14:paraId="5B202FF9" w14:textId="77777777" w:rsidR="00F54BF6" w:rsidRDefault="00F54BF6" w:rsidP="003856CB">
      <w:pPr>
        <w:rPr>
          <w:rFonts w:eastAsia="Calibri" w:cs="Times New Roman"/>
          <w:szCs w:val="24"/>
          <w:lang w:eastAsia="hr-HR"/>
        </w:rPr>
      </w:pPr>
    </w:p>
    <w:p w14:paraId="22E6C95D" w14:textId="6DB580A7" w:rsidR="003856CB" w:rsidRDefault="00491F90" w:rsidP="00491F90">
      <w:pPr>
        <w:pStyle w:val="Opisslike"/>
        <w:rPr>
          <w:rFonts w:eastAsia="Calibri"/>
          <w:lang w:eastAsia="hr-HR"/>
        </w:rPr>
      </w:pPr>
      <w:bookmarkStart w:id="160" w:name="_Toc137641429"/>
      <w:bookmarkStart w:id="161" w:name="_Toc137650819"/>
      <w:bookmarkStart w:id="162" w:name="_Toc138838539"/>
      <w:bookmarkStart w:id="163" w:name="_Toc142894990"/>
      <w:bookmarkStart w:id="164" w:name="_Toc149908177"/>
      <w:r>
        <w:t xml:space="preserve">Tablica </w:t>
      </w:r>
      <w:fldSimple w:instr=" SEQ Tablica \* ARABIC ">
        <w:r w:rsidR="00CD3525">
          <w:rPr>
            <w:noProof/>
          </w:rPr>
          <w:t>12</w:t>
        </w:r>
      </w:fldSimple>
      <w:r w:rsidR="003856CB" w:rsidRPr="0018026B">
        <w:rPr>
          <w:rFonts w:eastAsia="Calibri"/>
          <w:lang w:eastAsia="hr-HR"/>
        </w:rPr>
        <w:t>: Brojno stanje stoke na području LAG-a</w:t>
      </w:r>
      <w:bookmarkEnd w:id="160"/>
      <w:bookmarkEnd w:id="161"/>
      <w:bookmarkEnd w:id="162"/>
      <w:bookmarkEnd w:id="163"/>
      <w:bookmarkEnd w:id="164"/>
    </w:p>
    <w:tbl>
      <w:tblPr>
        <w:tblW w:w="10040" w:type="dxa"/>
        <w:jc w:val="center"/>
        <w:tblLook w:val="04A0" w:firstRow="1" w:lastRow="0" w:firstColumn="1" w:lastColumn="0" w:noHBand="0" w:noVBand="1"/>
      </w:tblPr>
      <w:tblGrid>
        <w:gridCol w:w="1683"/>
        <w:gridCol w:w="1000"/>
        <w:gridCol w:w="936"/>
        <w:gridCol w:w="981"/>
        <w:gridCol w:w="938"/>
        <w:gridCol w:w="1171"/>
        <w:gridCol w:w="1271"/>
        <w:gridCol w:w="930"/>
        <w:gridCol w:w="1130"/>
      </w:tblGrid>
      <w:tr w:rsidR="00BA3EA7" w:rsidRPr="00145B56" w14:paraId="6FDF4A5E" w14:textId="77777777" w:rsidTr="00EB4D61">
        <w:trPr>
          <w:trHeight w:val="202"/>
          <w:jc w:val="center"/>
        </w:trPr>
        <w:tc>
          <w:tcPr>
            <w:tcW w:w="1683" w:type="dxa"/>
            <w:vMerge w:val="restart"/>
            <w:tcBorders>
              <w:top w:val="single" w:sz="4" w:space="0" w:color="auto"/>
              <w:left w:val="single" w:sz="4" w:space="0" w:color="000000"/>
              <w:right w:val="single" w:sz="4" w:space="0" w:color="000000"/>
            </w:tcBorders>
            <w:shd w:val="clear" w:color="auto" w:fill="B4C6E7" w:themeFill="accent5" w:themeFillTint="66"/>
            <w:vAlign w:val="center"/>
            <w:hideMark/>
          </w:tcPr>
          <w:p w14:paraId="5F46C572"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JLS</w:t>
            </w:r>
          </w:p>
        </w:tc>
        <w:tc>
          <w:tcPr>
            <w:tcW w:w="8357" w:type="dxa"/>
            <w:gridSpan w:val="8"/>
            <w:tcBorders>
              <w:top w:val="single" w:sz="4" w:space="0" w:color="auto"/>
              <w:left w:val="single" w:sz="4" w:space="0" w:color="000000"/>
              <w:bottom w:val="single" w:sz="4" w:space="0" w:color="000000"/>
              <w:right w:val="single" w:sz="4" w:space="0" w:color="000000"/>
            </w:tcBorders>
            <w:shd w:val="clear" w:color="auto" w:fill="B4C6E7" w:themeFill="accent5" w:themeFillTint="66"/>
            <w:vAlign w:val="center"/>
          </w:tcPr>
          <w:p w14:paraId="3911831A"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Kategorija stoke</w:t>
            </w:r>
          </w:p>
        </w:tc>
      </w:tr>
      <w:tr w:rsidR="00BA3EA7" w:rsidRPr="00145B56" w14:paraId="305BDA95" w14:textId="77777777" w:rsidTr="00EB4D61">
        <w:trPr>
          <w:trHeight w:val="839"/>
          <w:jc w:val="center"/>
        </w:trPr>
        <w:tc>
          <w:tcPr>
            <w:tcW w:w="1683" w:type="dxa"/>
            <w:vMerge/>
            <w:tcBorders>
              <w:left w:val="single" w:sz="4" w:space="0" w:color="000000"/>
              <w:bottom w:val="single" w:sz="4" w:space="0" w:color="auto"/>
              <w:right w:val="single" w:sz="4" w:space="0" w:color="000000"/>
            </w:tcBorders>
            <w:shd w:val="clear" w:color="auto" w:fill="B4C6E7" w:themeFill="accent5" w:themeFillTint="66"/>
            <w:vAlign w:val="center"/>
            <w:hideMark/>
          </w:tcPr>
          <w:p w14:paraId="6434F4C1" w14:textId="77777777" w:rsidR="00BA3EA7" w:rsidRPr="00145B56" w:rsidRDefault="00BA3EA7" w:rsidP="00464CB7">
            <w:pPr>
              <w:jc w:val="center"/>
              <w:rPr>
                <w:rFonts w:eastAsia="Times New Roman" w:cs="Times New Roman"/>
                <w:sz w:val="18"/>
                <w:szCs w:val="18"/>
                <w:lang w:eastAsia="hr-HR"/>
              </w:rPr>
            </w:pPr>
          </w:p>
        </w:tc>
        <w:tc>
          <w:tcPr>
            <w:tcW w:w="1000" w:type="dxa"/>
            <w:tcBorders>
              <w:top w:val="nil"/>
              <w:left w:val="nil"/>
              <w:bottom w:val="single" w:sz="4" w:space="0" w:color="auto"/>
              <w:right w:val="single" w:sz="4" w:space="0" w:color="000000"/>
            </w:tcBorders>
            <w:shd w:val="clear" w:color="auto" w:fill="B4C6E7" w:themeFill="accent5" w:themeFillTint="66"/>
            <w:vAlign w:val="center"/>
            <w:hideMark/>
          </w:tcPr>
          <w:p w14:paraId="5E9E6CA6"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Govedo</w:t>
            </w:r>
          </w:p>
        </w:tc>
        <w:tc>
          <w:tcPr>
            <w:tcW w:w="936" w:type="dxa"/>
            <w:tcBorders>
              <w:top w:val="nil"/>
              <w:left w:val="nil"/>
              <w:bottom w:val="single" w:sz="4" w:space="0" w:color="auto"/>
              <w:right w:val="single" w:sz="4" w:space="0" w:color="000000"/>
            </w:tcBorders>
            <w:shd w:val="clear" w:color="auto" w:fill="B4C6E7" w:themeFill="accent5" w:themeFillTint="66"/>
            <w:vAlign w:val="center"/>
            <w:hideMark/>
          </w:tcPr>
          <w:p w14:paraId="7EBB02A7"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Ovca</w:t>
            </w:r>
          </w:p>
        </w:tc>
        <w:tc>
          <w:tcPr>
            <w:tcW w:w="981" w:type="dxa"/>
            <w:tcBorders>
              <w:top w:val="nil"/>
              <w:left w:val="nil"/>
              <w:bottom w:val="single" w:sz="4" w:space="0" w:color="auto"/>
              <w:right w:val="single" w:sz="4" w:space="0" w:color="000000"/>
            </w:tcBorders>
            <w:shd w:val="clear" w:color="auto" w:fill="B4C6E7" w:themeFill="accent5" w:themeFillTint="66"/>
            <w:vAlign w:val="center"/>
            <w:hideMark/>
          </w:tcPr>
          <w:p w14:paraId="6761C584"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Koza</w:t>
            </w:r>
          </w:p>
        </w:tc>
        <w:tc>
          <w:tcPr>
            <w:tcW w:w="938" w:type="dxa"/>
            <w:tcBorders>
              <w:top w:val="nil"/>
              <w:left w:val="nil"/>
              <w:bottom w:val="single" w:sz="4" w:space="0" w:color="auto"/>
              <w:right w:val="single" w:sz="4" w:space="0" w:color="000000"/>
            </w:tcBorders>
            <w:shd w:val="clear" w:color="auto" w:fill="B4C6E7" w:themeFill="accent5" w:themeFillTint="66"/>
            <w:vAlign w:val="center"/>
            <w:hideMark/>
          </w:tcPr>
          <w:p w14:paraId="2CE334BE"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Konj</w:t>
            </w:r>
          </w:p>
        </w:tc>
        <w:tc>
          <w:tcPr>
            <w:tcW w:w="1171" w:type="dxa"/>
            <w:tcBorders>
              <w:top w:val="nil"/>
              <w:left w:val="nil"/>
              <w:bottom w:val="single" w:sz="4" w:space="0" w:color="auto"/>
              <w:right w:val="single" w:sz="4" w:space="0" w:color="000000"/>
            </w:tcBorders>
            <w:shd w:val="clear" w:color="auto" w:fill="B4C6E7" w:themeFill="accent5" w:themeFillTint="66"/>
            <w:vAlign w:val="center"/>
            <w:hideMark/>
          </w:tcPr>
          <w:p w14:paraId="236B240F"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Svinja</w:t>
            </w:r>
          </w:p>
        </w:tc>
        <w:tc>
          <w:tcPr>
            <w:tcW w:w="1271" w:type="dxa"/>
            <w:tcBorders>
              <w:top w:val="nil"/>
              <w:left w:val="nil"/>
              <w:bottom w:val="single" w:sz="4" w:space="0" w:color="auto"/>
              <w:right w:val="single" w:sz="4" w:space="0" w:color="000000"/>
            </w:tcBorders>
            <w:shd w:val="clear" w:color="auto" w:fill="B4C6E7" w:themeFill="accent5" w:themeFillTint="66"/>
            <w:vAlign w:val="center"/>
            <w:hideMark/>
          </w:tcPr>
          <w:p w14:paraId="60530E6B"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 xml:space="preserve">Perad </w:t>
            </w:r>
          </w:p>
        </w:tc>
        <w:tc>
          <w:tcPr>
            <w:tcW w:w="930" w:type="dxa"/>
            <w:tcBorders>
              <w:top w:val="nil"/>
              <w:left w:val="nil"/>
              <w:bottom w:val="single" w:sz="4" w:space="0" w:color="auto"/>
              <w:right w:val="single" w:sz="4" w:space="0" w:color="000000"/>
            </w:tcBorders>
            <w:shd w:val="clear" w:color="auto" w:fill="B4C6E7" w:themeFill="accent5" w:themeFillTint="66"/>
            <w:vAlign w:val="center"/>
          </w:tcPr>
          <w:p w14:paraId="6D5CF6D6"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Magarac</w:t>
            </w:r>
          </w:p>
        </w:tc>
        <w:tc>
          <w:tcPr>
            <w:tcW w:w="1130" w:type="dxa"/>
            <w:tcBorders>
              <w:top w:val="nil"/>
              <w:left w:val="nil"/>
              <w:bottom w:val="single" w:sz="4" w:space="0" w:color="auto"/>
              <w:right w:val="single" w:sz="4" w:space="0" w:color="000000"/>
            </w:tcBorders>
            <w:shd w:val="clear" w:color="auto" w:fill="B4C6E7" w:themeFill="accent5" w:themeFillTint="66"/>
            <w:vAlign w:val="center"/>
          </w:tcPr>
          <w:p w14:paraId="22765306" w14:textId="77777777" w:rsidR="00BA3EA7" w:rsidRPr="00145B56" w:rsidRDefault="00BA3EA7" w:rsidP="00464CB7">
            <w:pPr>
              <w:jc w:val="center"/>
              <w:rPr>
                <w:rFonts w:eastAsia="Times New Roman" w:cs="Times New Roman"/>
                <w:sz w:val="18"/>
                <w:szCs w:val="18"/>
                <w:lang w:eastAsia="hr-HR"/>
              </w:rPr>
            </w:pPr>
            <w:r w:rsidRPr="00145B56">
              <w:rPr>
                <w:rFonts w:eastAsia="Times New Roman" w:cs="Times New Roman"/>
                <w:sz w:val="18"/>
                <w:szCs w:val="18"/>
                <w:lang w:eastAsia="hr-HR"/>
              </w:rPr>
              <w:t>Pčela (pčelinje zajednice )</w:t>
            </w:r>
          </w:p>
        </w:tc>
      </w:tr>
      <w:tr w:rsidR="001B1A1D" w:rsidRPr="00145B56" w14:paraId="44976413" w14:textId="77777777" w:rsidTr="001B1A1D">
        <w:trPr>
          <w:trHeight w:val="227"/>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4EDD51F5" w14:textId="017D4BC2" w:rsidR="001B1A1D" w:rsidRPr="00145B56" w:rsidRDefault="001B1A1D" w:rsidP="00C33058">
            <w:pPr>
              <w:rPr>
                <w:rFonts w:eastAsia="Times New Roman" w:cs="Times New Roman"/>
                <w:color w:val="000000"/>
                <w:sz w:val="18"/>
                <w:szCs w:val="18"/>
                <w:lang w:eastAsia="hr-HR"/>
              </w:rPr>
            </w:pPr>
            <w:r>
              <w:rPr>
                <w:rFonts w:eastAsia="Times New Roman" w:cs="Times New Roman"/>
                <w:color w:val="000000"/>
                <w:sz w:val="20"/>
                <w:szCs w:val="20"/>
                <w:lang w:eastAsia="hr-HR"/>
              </w:rPr>
              <w:t>Bebrina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B9DF6F4" w14:textId="3ED0088D"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198</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1617A50B" w14:textId="4DE4D01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515</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4234587" w14:textId="5E107AA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63</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782F1E29" w14:textId="393ECA50"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90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14:paraId="42A50E18" w14:textId="38E430E3"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10.216</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1A8AA8" w14:textId="2534356E" w:rsidR="001B1A1D" w:rsidRPr="00145B56"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29.357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2462401" w14:textId="1FE6A190" w:rsidR="001B1A1D" w:rsidRPr="00145B56" w:rsidRDefault="00136777"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0</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7DFED17" w14:textId="18964A6B" w:rsidR="001B1A1D" w:rsidRPr="00145B56"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620</w:t>
            </w:r>
          </w:p>
        </w:tc>
      </w:tr>
      <w:tr w:rsidR="001B1A1D" w:rsidRPr="00145B56" w14:paraId="0232AE49" w14:textId="77777777" w:rsidTr="001B1A1D">
        <w:trPr>
          <w:trHeight w:val="227"/>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7EE6F9C6" w14:textId="58B1AFCE" w:rsidR="001B1A1D" w:rsidRPr="00145B56" w:rsidRDefault="001B1A1D" w:rsidP="00C33058">
            <w:pPr>
              <w:rPr>
                <w:rFonts w:eastAsia="Times New Roman" w:cs="Times New Roman"/>
                <w:color w:val="000000"/>
                <w:sz w:val="18"/>
                <w:szCs w:val="18"/>
                <w:lang w:eastAsia="hr-HR"/>
              </w:rPr>
            </w:pPr>
            <w:r>
              <w:rPr>
                <w:rFonts w:eastAsia="Times New Roman" w:cs="Times New Roman"/>
                <w:color w:val="000000"/>
                <w:sz w:val="20"/>
                <w:szCs w:val="20"/>
                <w:lang w:eastAsia="hr-HR"/>
              </w:rPr>
              <w:t>Brodski Stupnik</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E092F11" w14:textId="33B24FDF"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245</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415F8F0B" w14:textId="5AAEF647"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565</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9FF7A2F" w14:textId="052ADA96"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65</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8FF00BE" w14:textId="58106955"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96</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14:paraId="59CC3E2E" w14:textId="08A5CE9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894</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7A5DA8" w14:textId="5BF3B2ED" w:rsidR="001B1A1D" w:rsidRPr="00145B56"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85.581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0679B91" w14:textId="2F2404C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28</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1C809F4" w14:textId="13D8994B" w:rsidR="001B1A1D" w:rsidRPr="00145B56"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584</w:t>
            </w:r>
          </w:p>
        </w:tc>
      </w:tr>
      <w:tr w:rsidR="001B1A1D" w:rsidRPr="00145B56" w14:paraId="57F11FFC" w14:textId="77777777" w:rsidTr="001B1A1D">
        <w:trPr>
          <w:trHeight w:val="227"/>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6A8C8533" w14:textId="777D98E7" w:rsidR="001B1A1D" w:rsidRPr="00145B56" w:rsidRDefault="001B1A1D" w:rsidP="00C33058">
            <w:pPr>
              <w:rPr>
                <w:rFonts w:eastAsia="Times New Roman" w:cs="Times New Roman"/>
                <w:color w:val="000000"/>
                <w:sz w:val="18"/>
                <w:szCs w:val="18"/>
                <w:lang w:eastAsia="hr-HR"/>
              </w:rPr>
            </w:pPr>
            <w:r>
              <w:rPr>
                <w:rFonts w:eastAsia="Times New Roman" w:cs="Times New Roman"/>
                <w:color w:val="000000"/>
                <w:sz w:val="20"/>
                <w:szCs w:val="20"/>
                <w:lang w:eastAsia="hr-HR"/>
              </w:rPr>
              <w:t>Čaglin</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BDED4C3" w14:textId="285FBAC6"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768</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1E951183" w14:textId="7B8D0449"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4.822</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7CD8BCE" w14:textId="6BEA53DC"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222</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379470A" w14:textId="17A01C21"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16</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14:paraId="5EA6FF02" w14:textId="7463E58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2.506</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791C84B" w14:textId="3769F13E" w:rsidR="001B1A1D" w:rsidRPr="00145B56"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8.301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BDB38C" w14:textId="7658B927"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10</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0E9DD495" w14:textId="44C40102" w:rsidR="001B1A1D" w:rsidRPr="00145B56"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363</w:t>
            </w:r>
          </w:p>
        </w:tc>
      </w:tr>
      <w:tr w:rsidR="001B1A1D" w:rsidRPr="00145B56" w14:paraId="05AE7A2E" w14:textId="77777777" w:rsidTr="001B1A1D">
        <w:trPr>
          <w:trHeight w:val="227"/>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5864E7CD" w14:textId="2E677CAC" w:rsidR="001B1A1D" w:rsidRPr="00145B56" w:rsidRDefault="001B1A1D" w:rsidP="00C33058">
            <w:pPr>
              <w:rPr>
                <w:rFonts w:eastAsia="Times New Roman" w:cs="Times New Roman"/>
                <w:color w:val="000000"/>
                <w:sz w:val="18"/>
                <w:szCs w:val="18"/>
                <w:lang w:eastAsia="hr-HR"/>
              </w:rPr>
            </w:pPr>
            <w:r>
              <w:rPr>
                <w:rFonts w:eastAsia="Times New Roman" w:cs="Times New Roman"/>
                <w:color w:val="000000"/>
                <w:sz w:val="20"/>
                <w:szCs w:val="20"/>
                <w:lang w:eastAsia="hr-HR"/>
              </w:rPr>
              <w:t>Nova Kapela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21D9AD6" w14:textId="5326AF3F"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610</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34C9C4C8" w14:textId="0E1DD8C9"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792</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B8EF99C" w14:textId="2A1242C8"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43</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770A9E0D" w14:textId="1998A922"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65</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14:paraId="6D5E4464" w14:textId="109D32DB"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5.927</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472B147" w14:textId="79B4A331" w:rsidR="001B1A1D" w:rsidRPr="00145B56"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6.394</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F07E1DC" w14:textId="6DD0D139" w:rsidR="001B1A1D" w:rsidRPr="00145B56" w:rsidRDefault="00136777"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0</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7C70926E" w14:textId="7F2D4536" w:rsidR="001B1A1D" w:rsidRPr="00145B56"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452</w:t>
            </w:r>
          </w:p>
        </w:tc>
      </w:tr>
      <w:tr w:rsidR="001B1A1D" w:rsidRPr="00145B56" w14:paraId="33DEFBF6" w14:textId="77777777" w:rsidTr="001B1A1D">
        <w:trPr>
          <w:trHeight w:val="227"/>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1191DFB3" w14:textId="06C52EBE" w:rsidR="001B1A1D" w:rsidRPr="00145B56" w:rsidRDefault="001B1A1D" w:rsidP="00C33058">
            <w:pPr>
              <w:rPr>
                <w:rFonts w:eastAsia="Times New Roman" w:cs="Times New Roman"/>
                <w:color w:val="000000"/>
                <w:sz w:val="18"/>
                <w:szCs w:val="18"/>
                <w:lang w:eastAsia="hr-HR"/>
              </w:rPr>
            </w:pPr>
            <w:r>
              <w:rPr>
                <w:rFonts w:eastAsia="Times New Roman" w:cs="Times New Roman"/>
                <w:color w:val="000000"/>
                <w:sz w:val="20"/>
                <w:szCs w:val="20"/>
                <w:lang w:eastAsia="hr-HR"/>
              </w:rPr>
              <w:t>Oriovac</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43F9738" w14:textId="559EE7E5"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1.034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3698F3DF" w14:textId="4C3310DC"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792</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4D07227" w14:textId="5E1AAB80"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21</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BB80839" w14:textId="403236B3"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119</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14:paraId="0E206C8B" w14:textId="61694BC4" w:rsidR="001B1A1D" w:rsidRPr="00145B56"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29.151</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CF0D176" w14:textId="1F8C76C5" w:rsidR="001B1A1D" w:rsidRPr="00145B56"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131.048</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DA061DB" w14:textId="7EF77595" w:rsidR="001B1A1D" w:rsidRPr="00145B56" w:rsidRDefault="00136777"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0</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CD6B4B2" w14:textId="4446E45F" w:rsidR="001B1A1D" w:rsidRPr="00145B56"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299</w:t>
            </w:r>
          </w:p>
        </w:tc>
      </w:tr>
      <w:tr w:rsidR="001B1A1D" w:rsidRPr="00145B56" w14:paraId="3DE9D87C" w14:textId="77777777" w:rsidTr="001B1A1D">
        <w:trPr>
          <w:trHeight w:val="227"/>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0B953465" w14:textId="0721E98A" w:rsidR="001B1A1D" w:rsidDel="001B1A1D"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Podcrkavlje</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607CE78" w14:textId="3B0909C2"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157</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488D23F" w14:textId="64C81AE9"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688</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FF69015" w14:textId="6BBD48C4"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41</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1023D43" w14:textId="579D6529"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28</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14:paraId="6DF4FFB0" w14:textId="4C3ECDB4"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2.304</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0206A9" w14:textId="20665D3E" w:rsidR="001B1A1D" w:rsidRPr="00145B56" w:rsidDel="001B1A1D"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5.230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7C667D2" w14:textId="1213C7C0"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2189C8D2" w14:textId="1BE2DB62" w:rsidR="001B1A1D" w:rsidRPr="00145B56" w:rsidDel="001B1A1D"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507</w:t>
            </w:r>
          </w:p>
        </w:tc>
      </w:tr>
      <w:tr w:rsidR="001B1A1D" w:rsidRPr="00145B56" w14:paraId="06304038" w14:textId="77777777" w:rsidTr="001B1A1D">
        <w:trPr>
          <w:trHeight w:val="227"/>
          <w:jc w:val="center"/>
        </w:trPr>
        <w:tc>
          <w:tcPr>
            <w:tcW w:w="1683" w:type="dxa"/>
            <w:tcBorders>
              <w:top w:val="nil"/>
              <w:left w:val="single" w:sz="4" w:space="0" w:color="000000"/>
              <w:bottom w:val="single" w:sz="4" w:space="0" w:color="000000"/>
              <w:right w:val="single" w:sz="4" w:space="0" w:color="000000"/>
            </w:tcBorders>
            <w:shd w:val="clear" w:color="auto" w:fill="auto"/>
            <w:vAlign w:val="center"/>
          </w:tcPr>
          <w:p w14:paraId="48C39940" w14:textId="6906EEC7" w:rsidR="001B1A1D" w:rsidDel="001B1A1D" w:rsidRDefault="001B1A1D" w:rsidP="00C33058">
            <w:pPr>
              <w:rPr>
                <w:rFonts w:eastAsia="Times New Roman" w:cs="Times New Roman"/>
                <w:color w:val="000000"/>
                <w:sz w:val="20"/>
                <w:szCs w:val="20"/>
                <w:lang w:eastAsia="hr-HR"/>
              </w:rPr>
            </w:pPr>
            <w:r>
              <w:rPr>
                <w:rFonts w:eastAsia="Times New Roman" w:cs="Times New Roman"/>
                <w:color w:val="000000"/>
                <w:sz w:val="20"/>
                <w:szCs w:val="20"/>
                <w:lang w:eastAsia="hr-HR"/>
              </w:rPr>
              <w:t>Sibinj</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2DB1348" w14:textId="4A0340A1"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207</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797F5B43" w14:textId="79D32F62"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482</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5DD1CB1" w14:textId="35CDCD12"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29</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EA275D0" w14:textId="3340F8CB"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44</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14:paraId="298E794A" w14:textId="5E9541A3"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2.088</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9CFE5B8" w14:textId="1F03E568" w:rsidR="001B1A1D" w:rsidRPr="00145B56" w:rsidDel="001B1A1D" w:rsidRDefault="001B1A1D" w:rsidP="001B1A1D">
            <w:pPr>
              <w:jc w:val="center"/>
              <w:rPr>
                <w:rFonts w:eastAsia="Times New Roman" w:cs="Times New Roman"/>
                <w:color w:val="000000"/>
                <w:sz w:val="18"/>
                <w:szCs w:val="18"/>
                <w:lang w:eastAsia="hr-HR"/>
              </w:rPr>
            </w:pPr>
            <w:r w:rsidRPr="00330FB2">
              <w:rPr>
                <w:rFonts w:eastAsia="Times New Roman" w:cs="Times New Roman"/>
                <w:color w:val="000000"/>
                <w:sz w:val="20"/>
                <w:szCs w:val="20"/>
                <w:lang w:eastAsia="hr-HR"/>
              </w:rPr>
              <w:t>28.487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7ACBBE2" w14:textId="73847C6D" w:rsidR="001B1A1D" w:rsidRPr="00145B56" w:rsidDel="001B1A1D" w:rsidRDefault="001B1A1D" w:rsidP="001B1A1D">
            <w:pPr>
              <w:jc w:val="center"/>
              <w:rPr>
                <w:rFonts w:eastAsia="Times New Roman" w:cs="Times New Roman"/>
                <w:color w:val="000000"/>
                <w:sz w:val="18"/>
                <w:szCs w:val="18"/>
                <w:lang w:eastAsia="hr-HR"/>
              </w:rPr>
            </w:pPr>
            <w:r>
              <w:rPr>
                <w:rFonts w:eastAsia="Times New Roman" w:cs="Times New Roman"/>
                <w:color w:val="000000"/>
                <w:sz w:val="20"/>
                <w:szCs w:val="20"/>
                <w:lang w:eastAsia="hr-HR"/>
              </w:rPr>
              <w:t>29</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8B08020" w14:textId="3CA663E6" w:rsidR="001B1A1D" w:rsidRPr="00145B56" w:rsidDel="001B1A1D" w:rsidRDefault="001B1A1D" w:rsidP="001B1A1D">
            <w:pPr>
              <w:jc w:val="center"/>
              <w:rPr>
                <w:rFonts w:eastAsia="Times New Roman" w:cs="Times New Roman"/>
                <w:color w:val="000000"/>
                <w:sz w:val="18"/>
                <w:szCs w:val="18"/>
                <w:lang w:eastAsia="hr-HR"/>
              </w:rPr>
            </w:pPr>
            <w:r w:rsidRPr="00DD27A3">
              <w:rPr>
                <w:rFonts w:eastAsia="Times New Roman" w:cs="Times New Roman"/>
                <w:color w:val="000000"/>
                <w:sz w:val="20"/>
                <w:szCs w:val="20"/>
                <w:lang w:eastAsia="hr-HR"/>
              </w:rPr>
              <w:t>1.016</w:t>
            </w:r>
          </w:p>
        </w:tc>
      </w:tr>
      <w:tr w:rsidR="001B1A1D" w:rsidRPr="00145B56" w14:paraId="349F8344" w14:textId="77777777" w:rsidTr="001B1A1D">
        <w:trPr>
          <w:trHeight w:val="289"/>
          <w:jc w:val="center"/>
        </w:trPr>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0C74EA68" w14:textId="77777777" w:rsidR="001B1A1D" w:rsidRPr="00145B56" w:rsidRDefault="001B1A1D" w:rsidP="00C33058">
            <w:pPr>
              <w:rPr>
                <w:rFonts w:eastAsia="Times New Roman" w:cs="Times New Roman"/>
                <w:b/>
                <w:color w:val="000000"/>
                <w:sz w:val="18"/>
                <w:szCs w:val="18"/>
                <w:lang w:eastAsia="hr-HR"/>
              </w:rPr>
            </w:pPr>
            <w:r w:rsidRPr="00145B56">
              <w:rPr>
                <w:rFonts w:eastAsia="Times New Roman" w:cs="Times New Roman"/>
                <w:b/>
                <w:color w:val="000000"/>
                <w:sz w:val="18"/>
                <w:szCs w:val="18"/>
                <w:lang w:eastAsia="hr-HR"/>
              </w:rPr>
              <w:t>Ukupno LAG</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C5149AE" w14:textId="6EB3D85E"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3.219</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5584975D" w14:textId="04806F69"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8.656</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AAFAE10" w14:textId="4E3EB9EE"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484</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0B58F81" w14:textId="576FAE6F"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458</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14:paraId="704F0CB8" w14:textId="7283C365"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53.086</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3A7EC47" w14:textId="43EBE92F"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294.398</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C2015F6" w14:textId="4C5D94B4"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69</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75F78B14" w14:textId="3D1E950F" w:rsidR="001B1A1D" w:rsidRPr="00145B56" w:rsidRDefault="001B1A1D" w:rsidP="001B1A1D">
            <w:pPr>
              <w:jc w:val="center"/>
              <w:rPr>
                <w:rFonts w:eastAsia="Times New Roman" w:cs="Times New Roman"/>
                <w:b/>
                <w:color w:val="000000"/>
                <w:sz w:val="18"/>
                <w:szCs w:val="18"/>
                <w:lang w:eastAsia="hr-HR"/>
              </w:rPr>
            </w:pPr>
            <w:r>
              <w:rPr>
                <w:rFonts w:eastAsia="Times New Roman" w:cs="Times New Roman"/>
                <w:color w:val="000000"/>
                <w:sz w:val="20"/>
                <w:szCs w:val="20"/>
                <w:lang w:eastAsia="hr-HR"/>
              </w:rPr>
              <w:t>3.841</w:t>
            </w:r>
          </w:p>
        </w:tc>
      </w:tr>
    </w:tbl>
    <w:p w14:paraId="21E535A4" w14:textId="77777777" w:rsidR="003856CB" w:rsidRPr="005646DB" w:rsidRDefault="003856CB" w:rsidP="003856CB">
      <w:pPr>
        <w:rPr>
          <w:rFonts w:cs="Times New Roman"/>
          <w:sz w:val="22"/>
        </w:rPr>
      </w:pPr>
      <w:r w:rsidRPr="005646DB">
        <w:rPr>
          <w:rFonts w:cs="Times New Roman"/>
          <w:sz w:val="22"/>
        </w:rPr>
        <w:t xml:space="preserve">Izvor: </w:t>
      </w:r>
      <w:r w:rsidRPr="005646DB">
        <w:rPr>
          <w:rFonts w:cs="Times New Roman"/>
          <w:i/>
          <w:sz w:val="22"/>
        </w:rPr>
        <w:t>Ministarstvo poljoprivrede</w:t>
      </w:r>
    </w:p>
    <w:p w14:paraId="6532971B" w14:textId="77777777" w:rsidR="007E78AF" w:rsidRDefault="007E78AF" w:rsidP="00AA7C6E">
      <w:bookmarkStart w:id="165" w:name="_Toc137641430"/>
      <w:bookmarkStart w:id="166" w:name="_Toc137650820"/>
      <w:bookmarkStart w:id="167" w:name="_Toc138838540"/>
    </w:p>
    <w:p w14:paraId="1961469F" w14:textId="77777777" w:rsidR="007E78AF" w:rsidRDefault="007E78AF" w:rsidP="00AA7C6E"/>
    <w:bookmarkEnd w:id="165"/>
    <w:bookmarkEnd w:id="166"/>
    <w:bookmarkEnd w:id="167"/>
    <w:p w14:paraId="64BABEC2" w14:textId="77777777" w:rsidR="002B69A9" w:rsidRDefault="002B69A9" w:rsidP="003856CB">
      <w:pPr>
        <w:rPr>
          <w:rFonts w:eastAsia="Calibri" w:cs="Times New Roman"/>
          <w:szCs w:val="24"/>
          <w:lang w:eastAsia="hr-HR"/>
        </w:rPr>
        <w:sectPr w:rsidR="002B69A9" w:rsidSect="002531FC">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4B005C0B" w14:textId="7666DB53" w:rsidR="00806437" w:rsidRPr="00CE230D" w:rsidRDefault="007E78AF" w:rsidP="00F66CBD">
      <w:pPr>
        <w:pStyle w:val="Opisslike"/>
        <w:rPr>
          <w:lang w:eastAsia="hr-HR"/>
        </w:rPr>
      </w:pPr>
      <w:bookmarkStart w:id="168" w:name="_Toc149908178"/>
      <w:r w:rsidRPr="008F77C1">
        <w:lastRenderedPageBreak/>
        <w:t xml:space="preserve">Tablica </w:t>
      </w:r>
      <w:r w:rsidR="00F97A64">
        <w:t>14</w:t>
      </w:r>
      <w:r w:rsidRPr="000269D0">
        <w:rPr>
          <w:rFonts w:eastAsia="Calibri"/>
          <w:lang w:eastAsia="hr-HR"/>
        </w:rPr>
        <w:t>: Dolasci turista i noćenja u 2018., 2019. i 2020. na</w:t>
      </w:r>
      <w:r w:rsidRPr="008F77C1">
        <w:rPr>
          <w:rFonts w:eastAsia="Calibri"/>
          <w:lang w:eastAsia="hr-HR"/>
        </w:rPr>
        <w:t xml:space="preserve"> području LAG-a</w:t>
      </w:r>
      <w:bookmarkEnd w:id="168"/>
      <w:r w:rsidRPr="008F77C1">
        <w:rPr>
          <w:rFonts w:eastAsia="Calibri"/>
          <w:lang w:eastAsia="hr-HR"/>
        </w:rPr>
        <w:t xml:space="preserve"> </w:t>
      </w:r>
    </w:p>
    <w:tbl>
      <w:tblPr>
        <w:tblStyle w:val="Reetkatablice"/>
        <w:tblW w:w="5000" w:type="pct"/>
        <w:tblLook w:val="04A0" w:firstRow="1" w:lastRow="0" w:firstColumn="1" w:lastColumn="0" w:noHBand="0" w:noVBand="1"/>
      </w:tblPr>
      <w:tblGrid>
        <w:gridCol w:w="1695"/>
        <w:gridCol w:w="671"/>
        <w:gridCol w:w="595"/>
        <w:gridCol w:w="674"/>
        <w:gridCol w:w="672"/>
        <w:gridCol w:w="616"/>
        <w:gridCol w:w="654"/>
        <w:gridCol w:w="834"/>
        <w:gridCol w:w="758"/>
        <w:gridCol w:w="635"/>
        <w:gridCol w:w="918"/>
        <w:gridCol w:w="842"/>
        <w:gridCol w:w="834"/>
        <w:gridCol w:w="616"/>
        <w:gridCol w:w="516"/>
        <w:gridCol w:w="616"/>
        <w:gridCol w:w="616"/>
        <w:gridCol w:w="616"/>
        <w:gridCol w:w="616"/>
      </w:tblGrid>
      <w:tr w:rsidR="00BA3EA7" w:rsidRPr="006E53EB" w14:paraId="37AC2CAA" w14:textId="77777777" w:rsidTr="004233DB">
        <w:trPr>
          <w:trHeight w:val="149"/>
        </w:trPr>
        <w:tc>
          <w:tcPr>
            <w:tcW w:w="626" w:type="pct"/>
            <w:vMerge w:val="restart"/>
            <w:shd w:val="clear" w:color="auto" w:fill="B4C6E7" w:themeFill="accent5" w:themeFillTint="66"/>
            <w:noWrap/>
          </w:tcPr>
          <w:p w14:paraId="51D997A9" w14:textId="77777777" w:rsidR="00BA3EA7" w:rsidRPr="008A56A4" w:rsidRDefault="00BA3EA7" w:rsidP="00464CB7">
            <w:pPr>
              <w:contextualSpacing/>
              <w:rPr>
                <w:rFonts w:cs="Times New Roman"/>
                <w:sz w:val="16"/>
                <w:szCs w:val="16"/>
              </w:rPr>
            </w:pPr>
            <w:r>
              <w:rPr>
                <w:rFonts w:cs="Times New Roman"/>
                <w:sz w:val="16"/>
                <w:szCs w:val="16"/>
              </w:rPr>
              <w:t>JLS</w:t>
            </w:r>
          </w:p>
        </w:tc>
        <w:tc>
          <w:tcPr>
            <w:tcW w:w="4374" w:type="pct"/>
            <w:gridSpan w:val="18"/>
            <w:shd w:val="clear" w:color="auto" w:fill="B4C6E7" w:themeFill="accent5" w:themeFillTint="66"/>
            <w:noWrap/>
          </w:tcPr>
          <w:p w14:paraId="6D39F3E6" w14:textId="77777777" w:rsidR="00BA3EA7" w:rsidRDefault="00BA3EA7" w:rsidP="00464CB7">
            <w:pPr>
              <w:contextualSpacing/>
              <w:jc w:val="center"/>
              <w:rPr>
                <w:rFonts w:eastAsia="Calibri" w:cs="Times New Roman"/>
                <w:bCs/>
                <w:sz w:val="12"/>
                <w:szCs w:val="12"/>
              </w:rPr>
            </w:pPr>
            <w:r w:rsidRPr="006E53EB">
              <w:rPr>
                <w:rFonts w:eastAsia="Calibri" w:cs="Times New Roman"/>
                <w:bCs/>
                <w:sz w:val="12"/>
                <w:szCs w:val="12"/>
              </w:rPr>
              <w:t>Godina</w:t>
            </w:r>
          </w:p>
          <w:p w14:paraId="239C2109" w14:textId="77777777" w:rsidR="00BA3EA7" w:rsidRPr="004708B2" w:rsidRDefault="00BA3EA7" w:rsidP="00464CB7">
            <w:pPr>
              <w:contextualSpacing/>
              <w:jc w:val="center"/>
              <w:rPr>
                <w:rFonts w:cs="Times New Roman"/>
                <w:sz w:val="14"/>
                <w:szCs w:val="14"/>
              </w:rPr>
            </w:pPr>
          </w:p>
        </w:tc>
      </w:tr>
      <w:tr w:rsidR="00BA3EA7" w:rsidRPr="006E53EB" w14:paraId="54EF5CD3" w14:textId="77777777" w:rsidTr="004233DB">
        <w:trPr>
          <w:trHeight w:val="283"/>
        </w:trPr>
        <w:tc>
          <w:tcPr>
            <w:tcW w:w="626" w:type="pct"/>
            <w:vMerge/>
            <w:shd w:val="clear" w:color="auto" w:fill="B4C6E7" w:themeFill="accent5" w:themeFillTint="66"/>
            <w:noWrap/>
          </w:tcPr>
          <w:p w14:paraId="5D8BE15D" w14:textId="77777777" w:rsidR="00BA3EA7" w:rsidRPr="008A56A4" w:rsidRDefault="00BA3EA7" w:rsidP="00BA3EA7">
            <w:pPr>
              <w:contextualSpacing/>
              <w:rPr>
                <w:rFonts w:cs="Times New Roman"/>
                <w:sz w:val="16"/>
                <w:szCs w:val="16"/>
              </w:rPr>
            </w:pPr>
          </w:p>
        </w:tc>
        <w:tc>
          <w:tcPr>
            <w:tcW w:w="1507" w:type="pct"/>
            <w:gridSpan w:val="6"/>
            <w:shd w:val="clear" w:color="auto" w:fill="B4C6E7" w:themeFill="accent5" w:themeFillTint="66"/>
            <w:noWrap/>
          </w:tcPr>
          <w:p w14:paraId="0810527C" w14:textId="542A494D" w:rsidR="00BA3EA7" w:rsidRPr="006E53EB" w:rsidRDefault="00BA3EA7" w:rsidP="00B52ED7">
            <w:pPr>
              <w:contextualSpacing/>
              <w:jc w:val="center"/>
              <w:rPr>
                <w:rFonts w:eastAsia="Calibri" w:cs="Times New Roman"/>
                <w:bCs/>
                <w:sz w:val="12"/>
                <w:szCs w:val="12"/>
              </w:rPr>
            </w:pPr>
            <w:r w:rsidRPr="006E53EB">
              <w:rPr>
                <w:rFonts w:eastAsia="Calibri" w:cs="Times New Roman"/>
                <w:bCs/>
                <w:sz w:val="12"/>
                <w:szCs w:val="12"/>
              </w:rPr>
              <w:t>2018.</w:t>
            </w:r>
          </w:p>
        </w:tc>
        <w:tc>
          <w:tcPr>
            <w:tcW w:w="1842" w:type="pct"/>
            <w:gridSpan w:val="6"/>
            <w:shd w:val="clear" w:color="auto" w:fill="B4C6E7" w:themeFill="accent5" w:themeFillTint="66"/>
          </w:tcPr>
          <w:p w14:paraId="2B711A5E" w14:textId="62F8E547" w:rsidR="00BA3EA7" w:rsidRPr="006E53EB" w:rsidRDefault="00BA3EA7" w:rsidP="00B52ED7">
            <w:pPr>
              <w:contextualSpacing/>
              <w:jc w:val="center"/>
              <w:rPr>
                <w:rFonts w:eastAsia="Calibri" w:cs="Times New Roman"/>
                <w:bCs/>
                <w:sz w:val="12"/>
                <w:szCs w:val="12"/>
              </w:rPr>
            </w:pPr>
            <w:r w:rsidRPr="006E53EB">
              <w:rPr>
                <w:rFonts w:eastAsia="Calibri" w:cs="Times New Roman"/>
                <w:bCs/>
                <w:sz w:val="12"/>
                <w:szCs w:val="12"/>
              </w:rPr>
              <w:t>2019.</w:t>
            </w:r>
          </w:p>
        </w:tc>
        <w:tc>
          <w:tcPr>
            <w:tcW w:w="1025" w:type="pct"/>
            <w:gridSpan w:val="6"/>
            <w:shd w:val="clear" w:color="auto" w:fill="B4C6E7" w:themeFill="accent5" w:themeFillTint="66"/>
          </w:tcPr>
          <w:p w14:paraId="73E28AAF" w14:textId="440B283E" w:rsidR="00BA3EA7" w:rsidRPr="006E53EB" w:rsidRDefault="00BA3EA7" w:rsidP="00B52ED7">
            <w:pPr>
              <w:contextualSpacing/>
              <w:jc w:val="center"/>
              <w:rPr>
                <w:rFonts w:eastAsia="Calibri" w:cs="Times New Roman"/>
                <w:bCs/>
                <w:sz w:val="12"/>
                <w:szCs w:val="12"/>
              </w:rPr>
            </w:pPr>
            <w:r w:rsidRPr="006E53EB">
              <w:rPr>
                <w:rFonts w:eastAsia="Calibri" w:cs="Times New Roman"/>
                <w:bCs/>
                <w:sz w:val="12"/>
                <w:szCs w:val="12"/>
              </w:rPr>
              <w:t>2020.</w:t>
            </w:r>
            <w:r w:rsidR="00136777" w:rsidDel="00136777">
              <w:rPr>
                <w:rFonts w:eastAsia="Calibri" w:cs="Times New Roman"/>
                <w:bCs/>
                <w:sz w:val="12"/>
                <w:szCs w:val="12"/>
              </w:rPr>
              <w:t xml:space="preserve"> </w:t>
            </w:r>
          </w:p>
        </w:tc>
      </w:tr>
      <w:tr w:rsidR="00BA3EA7" w:rsidRPr="006E53EB" w14:paraId="5B4B4969" w14:textId="77777777" w:rsidTr="004233DB">
        <w:trPr>
          <w:trHeight w:val="283"/>
        </w:trPr>
        <w:tc>
          <w:tcPr>
            <w:tcW w:w="626" w:type="pct"/>
            <w:vMerge/>
            <w:shd w:val="clear" w:color="auto" w:fill="B4C6E7" w:themeFill="accent5" w:themeFillTint="66"/>
            <w:noWrap/>
          </w:tcPr>
          <w:p w14:paraId="1BB77CD9" w14:textId="77777777" w:rsidR="00BA3EA7" w:rsidRPr="008A56A4" w:rsidRDefault="00BA3EA7" w:rsidP="00BA3EA7">
            <w:pPr>
              <w:contextualSpacing/>
              <w:rPr>
                <w:rFonts w:cs="Times New Roman"/>
                <w:sz w:val="16"/>
                <w:szCs w:val="16"/>
              </w:rPr>
            </w:pPr>
          </w:p>
        </w:tc>
        <w:tc>
          <w:tcPr>
            <w:tcW w:w="754" w:type="pct"/>
            <w:gridSpan w:val="3"/>
            <w:shd w:val="clear" w:color="auto" w:fill="B4C6E7" w:themeFill="accent5" w:themeFillTint="66"/>
            <w:noWrap/>
          </w:tcPr>
          <w:p w14:paraId="32679DD7" w14:textId="6A67B7C1"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dolasci turista</w:t>
            </w:r>
          </w:p>
        </w:tc>
        <w:tc>
          <w:tcPr>
            <w:tcW w:w="754" w:type="pct"/>
            <w:gridSpan w:val="3"/>
            <w:shd w:val="clear" w:color="auto" w:fill="B4C6E7" w:themeFill="accent5" w:themeFillTint="66"/>
          </w:tcPr>
          <w:p w14:paraId="05D53767" w14:textId="280151D0"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noćenja turista</w:t>
            </w:r>
          </w:p>
        </w:tc>
        <w:tc>
          <w:tcPr>
            <w:tcW w:w="855" w:type="pct"/>
            <w:gridSpan w:val="3"/>
            <w:shd w:val="clear" w:color="auto" w:fill="B4C6E7" w:themeFill="accent5" w:themeFillTint="66"/>
          </w:tcPr>
          <w:p w14:paraId="7B02544A" w14:textId="55AC6537"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dolasci turista</w:t>
            </w:r>
          </w:p>
        </w:tc>
        <w:tc>
          <w:tcPr>
            <w:tcW w:w="986" w:type="pct"/>
            <w:gridSpan w:val="3"/>
            <w:shd w:val="clear" w:color="auto" w:fill="B4C6E7" w:themeFill="accent5" w:themeFillTint="66"/>
          </w:tcPr>
          <w:p w14:paraId="6F47F603" w14:textId="51B3C1DA"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noćenja turista</w:t>
            </w:r>
          </w:p>
        </w:tc>
        <w:tc>
          <w:tcPr>
            <w:tcW w:w="512" w:type="pct"/>
            <w:gridSpan w:val="3"/>
            <w:shd w:val="clear" w:color="auto" w:fill="B4C6E7" w:themeFill="accent5" w:themeFillTint="66"/>
          </w:tcPr>
          <w:p w14:paraId="3FAB8162" w14:textId="78BE9668"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dolasci turista</w:t>
            </w:r>
          </w:p>
        </w:tc>
        <w:tc>
          <w:tcPr>
            <w:tcW w:w="512" w:type="pct"/>
            <w:gridSpan w:val="3"/>
            <w:shd w:val="clear" w:color="auto" w:fill="B4C6E7" w:themeFill="accent5" w:themeFillTint="66"/>
          </w:tcPr>
          <w:p w14:paraId="32254816" w14:textId="429D0140" w:rsidR="00BA3EA7" w:rsidRPr="002557E6" w:rsidRDefault="00BA3EA7" w:rsidP="00B52ED7">
            <w:pPr>
              <w:contextualSpacing/>
              <w:jc w:val="center"/>
              <w:rPr>
                <w:rFonts w:eastAsia="Calibri" w:cs="Times New Roman"/>
                <w:bCs/>
                <w:sz w:val="10"/>
                <w:szCs w:val="10"/>
              </w:rPr>
            </w:pPr>
            <w:r w:rsidRPr="006E53EB">
              <w:rPr>
                <w:rFonts w:eastAsia="Calibri" w:cs="Times New Roman"/>
                <w:bCs/>
                <w:sz w:val="12"/>
                <w:szCs w:val="12"/>
              </w:rPr>
              <w:t>noćenja turista</w:t>
            </w:r>
          </w:p>
        </w:tc>
      </w:tr>
      <w:tr w:rsidR="005D1281" w:rsidRPr="006E53EB" w14:paraId="4E1009C5" w14:textId="77777777" w:rsidTr="005D1281">
        <w:trPr>
          <w:trHeight w:val="283"/>
        </w:trPr>
        <w:tc>
          <w:tcPr>
            <w:tcW w:w="626" w:type="pct"/>
            <w:vMerge/>
            <w:shd w:val="clear" w:color="auto" w:fill="B4C6E7" w:themeFill="accent5" w:themeFillTint="66"/>
            <w:noWrap/>
          </w:tcPr>
          <w:p w14:paraId="7BF946A1" w14:textId="77777777" w:rsidR="00BA3EA7" w:rsidRPr="008A56A4" w:rsidRDefault="00BA3EA7" w:rsidP="00BA3EA7">
            <w:pPr>
              <w:contextualSpacing/>
              <w:rPr>
                <w:rFonts w:cs="Times New Roman"/>
                <w:sz w:val="16"/>
                <w:szCs w:val="16"/>
              </w:rPr>
            </w:pPr>
          </w:p>
        </w:tc>
        <w:tc>
          <w:tcPr>
            <w:tcW w:w="260" w:type="pct"/>
            <w:shd w:val="clear" w:color="auto" w:fill="B4C6E7" w:themeFill="accent5" w:themeFillTint="66"/>
            <w:noWrap/>
          </w:tcPr>
          <w:p w14:paraId="25177764" w14:textId="7DBD7AEC" w:rsidR="00BA3EA7" w:rsidRPr="007D53C0"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233" w:type="pct"/>
            <w:shd w:val="clear" w:color="auto" w:fill="B4C6E7" w:themeFill="accent5" w:themeFillTint="66"/>
            <w:noWrap/>
          </w:tcPr>
          <w:p w14:paraId="104BF632" w14:textId="6921B75A"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260" w:type="pct"/>
            <w:shd w:val="clear" w:color="auto" w:fill="B4C6E7" w:themeFill="accent5" w:themeFillTint="66"/>
          </w:tcPr>
          <w:p w14:paraId="4D309EDA" w14:textId="4D83EF35"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c>
          <w:tcPr>
            <w:tcW w:w="260" w:type="pct"/>
            <w:shd w:val="clear" w:color="auto" w:fill="B4C6E7" w:themeFill="accent5" w:themeFillTint="66"/>
          </w:tcPr>
          <w:p w14:paraId="5D4ADDFF" w14:textId="597C933A" w:rsidR="00BA3EA7"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233" w:type="pct"/>
            <w:shd w:val="clear" w:color="auto" w:fill="B4C6E7" w:themeFill="accent5" w:themeFillTint="66"/>
          </w:tcPr>
          <w:p w14:paraId="1C336072" w14:textId="1B290325"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260" w:type="pct"/>
            <w:shd w:val="clear" w:color="auto" w:fill="B4C6E7" w:themeFill="accent5" w:themeFillTint="66"/>
          </w:tcPr>
          <w:p w14:paraId="7A07C2F6" w14:textId="0F6A6B93"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c>
          <w:tcPr>
            <w:tcW w:w="318" w:type="pct"/>
            <w:shd w:val="clear" w:color="auto" w:fill="B4C6E7" w:themeFill="accent5" w:themeFillTint="66"/>
          </w:tcPr>
          <w:p w14:paraId="16CF577F" w14:textId="00ADA4AC" w:rsidR="00BA3EA7"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291" w:type="pct"/>
            <w:shd w:val="clear" w:color="auto" w:fill="B4C6E7" w:themeFill="accent5" w:themeFillTint="66"/>
          </w:tcPr>
          <w:p w14:paraId="2B5C6DFE" w14:textId="20930BCA"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247" w:type="pct"/>
            <w:shd w:val="clear" w:color="auto" w:fill="B4C6E7" w:themeFill="accent5" w:themeFillTint="66"/>
          </w:tcPr>
          <w:p w14:paraId="13F46E5C" w14:textId="44380BCA"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c>
          <w:tcPr>
            <w:tcW w:w="348" w:type="pct"/>
            <w:shd w:val="clear" w:color="auto" w:fill="B4C6E7" w:themeFill="accent5" w:themeFillTint="66"/>
          </w:tcPr>
          <w:p w14:paraId="233A8508" w14:textId="35292DB2" w:rsidR="00BA3EA7"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321" w:type="pct"/>
            <w:shd w:val="clear" w:color="auto" w:fill="B4C6E7" w:themeFill="accent5" w:themeFillTint="66"/>
          </w:tcPr>
          <w:p w14:paraId="170E53EF" w14:textId="07CAD7A4"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318" w:type="pct"/>
            <w:shd w:val="clear" w:color="auto" w:fill="B4C6E7" w:themeFill="accent5" w:themeFillTint="66"/>
          </w:tcPr>
          <w:p w14:paraId="1BB6AB01" w14:textId="0BBF571E"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c>
          <w:tcPr>
            <w:tcW w:w="177" w:type="pct"/>
            <w:shd w:val="clear" w:color="auto" w:fill="B4C6E7" w:themeFill="accent5" w:themeFillTint="66"/>
          </w:tcPr>
          <w:p w14:paraId="49CAFB29" w14:textId="467DD7A4" w:rsidR="00BA3EA7"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175" w:type="pct"/>
            <w:shd w:val="clear" w:color="auto" w:fill="B4C6E7" w:themeFill="accent5" w:themeFillTint="66"/>
          </w:tcPr>
          <w:p w14:paraId="0B123DC6" w14:textId="64C67BD4"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160" w:type="pct"/>
            <w:shd w:val="clear" w:color="auto" w:fill="B4C6E7" w:themeFill="accent5" w:themeFillTint="66"/>
          </w:tcPr>
          <w:p w14:paraId="55D87B4B" w14:textId="2D895845"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c>
          <w:tcPr>
            <w:tcW w:w="177" w:type="pct"/>
            <w:shd w:val="clear" w:color="auto" w:fill="B4C6E7" w:themeFill="accent5" w:themeFillTint="66"/>
          </w:tcPr>
          <w:p w14:paraId="6CFEC615" w14:textId="090C2A42" w:rsidR="00BA3EA7" w:rsidRDefault="00BA3EA7" w:rsidP="00BA3EA7">
            <w:pPr>
              <w:contextualSpacing/>
              <w:rPr>
                <w:rFonts w:eastAsia="Calibri" w:cs="Times New Roman"/>
                <w:bCs/>
                <w:sz w:val="18"/>
                <w:szCs w:val="20"/>
              </w:rPr>
            </w:pPr>
            <w:r w:rsidRPr="002557E6">
              <w:rPr>
                <w:rFonts w:eastAsia="Calibri" w:cs="Times New Roman"/>
                <w:bCs/>
                <w:sz w:val="10"/>
                <w:szCs w:val="10"/>
              </w:rPr>
              <w:t>ukupno</w:t>
            </w:r>
          </w:p>
        </w:tc>
        <w:tc>
          <w:tcPr>
            <w:tcW w:w="175" w:type="pct"/>
            <w:shd w:val="clear" w:color="auto" w:fill="B4C6E7" w:themeFill="accent5" w:themeFillTint="66"/>
          </w:tcPr>
          <w:p w14:paraId="05020BAB" w14:textId="32BDDBA0" w:rsidR="00BA3EA7" w:rsidRDefault="00BA3EA7" w:rsidP="00BA3EA7">
            <w:pPr>
              <w:contextualSpacing/>
              <w:rPr>
                <w:rFonts w:eastAsia="Calibri" w:cs="Times New Roman"/>
                <w:bCs/>
                <w:sz w:val="18"/>
                <w:szCs w:val="20"/>
              </w:rPr>
            </w:pPr>
            <w:r w:rsidRPr="002557E6">
              <w:rPr>
                <w:rFonts w:eastAsia="Calibri" w:cs="Times New Roman"/>
                <w:bCs/>
                <w:sz w:val="10"/>
                <w:szCs w:val="10"/>
              </w:rPr>
              <w:t>domaći</w:t>
            </w:r>
          </w:p>
        </w:tc>
        <w:tc>
          <w:tcPr>
            <w:tcW w:w="160" w:type="pct"/>
            <w:shd w:val="clear" w:color="auto" w:fill="B4C6E7" w:themeFill="accent5" w:themeFillTint="66"/>
          </w:tcPr>
          <w:p w14:paraId="3A86524C" w14:textId="389F6510" w:rsidR="00BA3EA7" w:rsidRDefault="00BA3EA7" w:rsidP="00BA3EA7">
            <w:pPr>
              <w:contextualSpacing/>
              <w:rPr>
                <w:rFonts w:eastAsia="Calibri" w:cs="Times New Roman"/>
                <w:bCs/>
                <w:sz w:val="18"/>
                <w:szCs w:val="20"/>
              </w:rPr>
            </w:pPr>
            <w:r w:rsidRPr="002557E6">
              <w:rPr>
                <w:rFonts w:eastAsia="Calibri" w:cs="Times New Roman"/>
                <w:bCs/>
                <w:sz w:val="10"/>
                <w:szCs w:val="10"/>
              </w:rPr>
              <w:t>strani</w:t>
            </w:r>
          </w:p>
        </w:tc>
      </w:tr>
      <w:tr w:rsidR="001B1A1D" w:rsidRPr="006E53EB" w14:paraId="75CA7F14" w14:textId="77777777" w:rsidTr="003A36E8">
        <w:trPr>
          <w:trHeight w:val="227"/>
        </w:trPr>
        <w:tc>
          <w:tcPr>
            <w:tcW w:w="626" w:type="pct"/>
            <w:tcBorders>
              <w:top w:val="nil"/>
              <w:left w:val="single" w:sz="4" w:space="0" w:color="000000"/>
              <w:bottom w:val="single" w:sz="4" w:space="0" w:color="000000"/>
              <w:right w:val="single" w:sz="4" w:space="0" w:color="000000"/>
            </w:tcBorders>
            <w:shd w:val="clear" w:color="auto" w:fill="auto"/>
            <w:noWrap/>
            <w:vAlign w:val="center"/>
          </w:tcPr>
          <w:p w14:paraId="1FA1A0CF" w14:textId="07D38744" w:rsidR="001B1A1D" w:rsidRPr="003A36E8" w:rsidRDefault="001B1A1D" w:rsidP="001B1A1D">
            <w:pPr>
              <w:contextualSpacing/>
              <w:rPr>
                <w:rFonts w:cs="Times New Roman"/>
                <w:sz w:val="20"/>
                <w:szCs w:val="20"/>
              </w:rPr>
            </w:pPr>
            <w:r w:rsidRPr="003A36E8">
              <w:rPr>
                <w:rFonts w:eastAsia="Calibri" w:cs="Times New Roman"/>
                <w:bCs/>
                <w:sz w:val="20"/>
                <w:szCs w:val="20"/>
              </w:rPr>
              <w:t>Bebrina</w:t>
            </w:r>
          </w:p>
        </w:tc>
        <w:tc>
          <w:tcPr>
            <w:tcW w:w="260" w:type="pct"/>
            <w:noWrap/>
            <w:vAlign w:val="center"/>
          </w:tcPr>
          <w:p w14:paraId="16A2DFA5" w14:textId="612A8750"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33" w:type="pct"/>
            <w:noWrap/>
            <w:vAlign w:val="center"/>
          </w:tcPr>
          <w:p w14:paraId="016A8A7F" w14:textId="3795EC3E"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60" w:type="pct"/>
            <w:vAlign w:val="center"/>
          </w:tcPr>
          <w:p w14:paraId="6F4FDD89" w14:textId="0D94DABF"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60" w:type="pct"/>
            <w:vAlign w:val="center"/>
          </w:tcPr>
          <w:p w14:paraId="65F2C1D6" w14:textId="22988B29"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33" w:type="pct"/>
            <w:vAlign w:val="center"/>
          </w:tcPr>
          <w:p w14:paraId="2D0317DE" w14:textId="511F5918"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60" w:type="pct"/>
            <w:vAlign w:val="center"/>
          </w:tcPr>
          <w:p w14:paraId="6AB7736A" w14:textId="3AA9C636"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318" w:type="pct"/>
            <w:vAlign w:val="center"/>
          </w:tcPr>
          <w:p w14:paraId="1AD3AC8F" w14:textId="1E25CCF4"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91" w:type="pct"/>
            <w:vAlign w:val="center"/>
          </w:tcPr>
          <w:p w14:paraId="458FB7E0" w14:textId="2B345D1F"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247" w:type="pct"/>
            <w:vAlign w:val="center"/>
          </w:tcPr>
          <w:p w14:paraId="358DE29E" w14:textId="12E535BF"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348" w:type="pct"/>
            <w:vAlign w:val="center"/>
          </w:tcPr>
          <w:p w14:paraId="1F3BA3DD" w14:textId="7E4B9ECC" w:rsidR="001B1A1D" w:rsidRPr="003A36E8" w:rsidRDefault="001B1A1D" w:rsidP="001B1A1D">
            <w:pPr>
              <w:contextualSpacing/>
              <w:rPr>
                <w:rFonts w:cs="Times New Roman"/>
                <w:sz w:val="20"/>
                <w:szCs w:val="20"/>
              </w:rPr>
            </w:pPr>
            <w:r w:rsidRPr="003A36E8">
              <w:rPr>
                <w:rFonts w:eastAsia="Calibri" w:cs="Times New Roman"/>
                <w:bCs/>
                <w:sz w:val="20"/>
                <w:szCs w:val="20"/>
              </w:rPr>
              <w:t>m/p</w:t>
            </w:r>
          </w:p>
        </w:tc>
        <w:tc>
          <w:tcPr>
            <w:tcW w:w="321" w:type="pct"/>
            <w:vAlign w:val="center"/>
          </w:tcPr>
          <w:p w14:paraId="4E0A0E4E" w14:textId="36180414"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318" w:type="pct"/>
            <w:vAlign w:val="center"/>
          </w:tcPr>
          <w:p w14:paraId="72D3A8F0" w14:textId="5261326E"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77" w:type="pct"/>
            <w:vAlign w:val="center"/>
          </w:tcPr>
          <w:p w14:paraId="3D0500E4" w14:textId="75D88484"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75" w:type="pct"/>
            <w:vAlign w:val="center"/>
          </w:tcPr>
          <w:p w14:paraId="03FFEE7E" w14:textId="0E60C500"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60" w:type="pct"/>
            <w:vAlign w:val="center"/>
          </w:tcPr>
          <w:p w14:paraId="0C6D0C14" w14:textId="31724D05"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77" w:type="pct"/>
            <w:vAlign w:val="center"/>
          </w:tcPr>
          <w:p w14:paraId="4E750680" w14:textId="09017F41"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75" w:type="pct"/>
            <w:vAlign w:val="center"/>
          </w:tcPr>
          <w:p w14:paraId="7A872EEB" w14:textId="197B8A33"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c>
          <w:tcPr>
            <w:tcW w:w="160" w:type="pct"/>
            <w:vAlign w:val="center"/>
          </w:tcPr>
          <w:p w14:paraId="2F1FE615" w14:textId="33719919" w:rsidR="001B1A1D" w:rsidRPr="003A36E8" w:rsidRDefault="001B1A1D" w:rsidP="001B1A1D">
            <w:pPr>
              <w:contextualSpacing/>
              <w:rPr>
                <w:rFonts w:cs="Times New Roman"/>
                <w:sz w:val="20"/>
                <w:szCs w:val="20"/>
              </w:rPr>
            </w:pPr>
            <w:r w:rsidRPr="003A36E8">
              <w:rPr>
                <w:rFonts w:eastAsia="Calibri" w:cs="Times New Roman"/>
                <w:bCs/>
                <w:sz w:val="20"/>
                <w:szCs w:val="20"/>
              </w:rPr>
              <w:t>n/p</w:t>
            </w:r>
          </w:p>
        </w:tc>
      </w:tr>
      <w:tr w:rsidR="001B1A1D" w:rsidRPr="006E53EB" w14:paraId="0D11C61A" w14:textId="77777777" w:rsidTr="003A36E8">
        <w:trPr>
          <w:trHeight w:val="227"/>
        </w:trPr>
        <w:tc>
          <w:tcPr>
            <w:tcW w:w="626" w:type="pct"/>
            <w:tcBorders>
              <w:top w:val="nil"/>
              <w:left w:val="single" w:sz="4" w:space="0" w:color="000000"/>
              <w:bottom w:val="single" w:sz="4" w:space="0" w:color="000000"/>
              <w:right w:val="single" w:sz="4" w:space="0" w:color="000000"/>
            </w:tcBorders>
            <w:shd w:val="clear" w:color="auto" w:fill="auto"/>
            <w:noWrap/>
            <w:vAlign w:val="center"/>
          </w:tcPr>
          <w:p w14:paraId="747A1F18" w14:textId="280B345E" w:rsidR="001B1A1D" w:rsidRPr="003A36E8" w:rsidRDefault="001B1A1D" w:rsidP="001B1A1D">
            <w:pPr>
              <w:contextualSpacing/>
              <w:rPr>
                <w:rFonts w:cs="Times New Roman"/>
                <w:sz w:val="20"/>
                <w:szCs w:val="20"/>
              </w:rPr>
            </w:pPr>
            <w:r w:rsidRPr="003A36E8">
              <w:rPr>
                <w:rFonts w:eastAsia="Calibri" w:cs="Times New Roman"/>
                <w:bCs/>
                <w:sz w:val="20"/>
                <w:szCs w:val="20"/>
              </w:rPr>
              <w:t>Brodski Stupnik</w:t>
            </w:r>
          </w:p>
        </w:tc>
        <w:tc>
          <w:tcPr>
            <w:tcW w:w="260" w:type="pct"/>
            <w:noWrap/>
            <w:vAlign w:val="center"/>
          </w:tcPr>
          <w:p w14:paraId="0C07CD3D" w14:textId="50E4BD49" w:rsidR="001B1A1D" w:rsidRPr="003A36E8" w:rsidRDefault="001B1A1D" w:rsidP="001B1A1D">
            <w:pPr>
              <w:contextualSpacing/>
              <w:rPr>
                <w:rFonts w:cs="Times New Roman"/>
                <w:sz w:val="20"/>
                <w:szCs w:val="20"/>
              </w:rPr>
            </w:pPr>
            <w:r w:rsidRPr="003A36E8">
              <w:rPr>
                <w:rFonts w:eastAsia="Calibri" w:cs="Times New Roman"/>
                <w:bCs/>
                <w:sz w:val="20"/>
                <w:szCs w:val="20"/>
              </w:rPr>
              <w:t>570</w:t>
            </w:r>
          </w:p>
        </w:tc>
        <w:tc>
          <w:tcPr>
            <w:tcW w:w="233" w:type="pct"/>
            <w:noWrap/>
            <w:vAlign w:val="center"/>
          </w:tcPr>
          <w:p w14:paraId="225957D5" w14:textId="723E69C4" w:rsidR="001B1A1D" w:rsidRPr="003A36E8" w:rsidRDefault="001B1A1D" w:rsidP="001B1A1D">
            <w:pPr>
              <w:contextualSpacing/>
              <w:rPr>
                <w:rFonts w:cs="Times New Roman"/>
                <w:sz w:val="20"/>
                <w:szCs w:val="20"/>
              </w:rPr>
            </w:pPr>
            <w:r w:rsidRPr="003A36E8">
              <w:rPr>
                <w:rFonts w:eastAsia="Calibri" w:cs="Times New Roman"/>
                <w:bCs/>
                <w:sz w:val="20"/>
                <w:szCs w:val="20"/>
              </w:rPr>
              <w:t>165</w:t>
            </w:r>
          </w:p>
        </w:tc>
        <w:tc>
          <w:tcPr>
            <w:tcW w:w="260" w:type="pct"/>
            <w:vAlign w:val="center"/>
          </w:tcPr>
          <w:p w14:paraId="588B4278" w14:textId="5F6C72A5" w:rsidR="001B1A1D" w:rsidRPr="003A36E8" w:rsidRDefault="001B1A1D" w:rsidP="001B1A1D">
            <w:pPr>
              <w:contextualSpacing/>
              <w:rPr>
                <w:rFonts w:cs="Times New Roman"/>
                <w:sz w:val="20"/>
                <w:szCs w:val="20"/>
              </w:rPr>
            </w:pPr>
            <w:r w:rsidRPr="003A36E8">
              <w:rPr>
                <w:rFonts w:eastAsia="Calibri" w:cs="Times New Roman"/>
                <w:bCs/>
                <w:sz w:val="20"/>
                <w:szCs w:val="20"/>
              </w:rPr>
              <w:t>405</w:t>
            </w:r>
          </w:p>
        </w:tc>
        <w:tc>
          <w:tcPr>
            <w:tcW w:w="260" w:type="pct"/>
            <w:vAlign w:val="center"/>
          </w:tcPr>
          <w:p w14:paraId="7181E95B" w14:textId="5E771A40" w:rsidR="001B1A1D" w:rsidRPr="003A36E8" w:rsidRDefault="001B1A1D" w:rsidP="001B1A1D">
            <w:pPr>
              <w:contextualSpacing/>
              <w:rPr>
                <w:rFonts w:cs="Times New Roman"/>
                <w:sz w:val="20"/>
                <w:szCs w:val="20"/>
              </w:rPr>
            </w:pPr>
            <w:r w:rsidRPr="003A36E8">
              <w:rPr>
                <w:rFonts w:eastAsia="Calibri" w:cs="Times New Roman"/>
                <w:bCs/>
                <w:sz w:val="20"/>
                <w:szCs w:val="20"/>
              </w:rPr>
              <w:t>661</w:t>
            </w:r>
          </w:p>
        </w:tc>
        <w:tc>
          <w:tcPr>
            <w:tcW w:w="233" w:type="pct"/>
            <w:vAlign w:val="center"/>
          </w:tcPr>
          <w:p w14:paraId="1FE23A40" w14:textId="1A370230" w:rsidR="001B1A1D" w:rsidRPr="003A36E8" w:rsidRDefault="001B1A1D" w:rsidP="001B1A1D">
            <w:pPr>
              <w:contextualSpacing/>
              <w:rPr>
                <w:rFonts w:cs="Times New Roman"/>
                <w:sz w:val="20"/>
                <w:szCs w:val="20"/>
              </w:rPr>
            </w:pPr>
            <w:r w:rsidRPr="003A36E8">
              <w:rPr>
                <w:rFonts w:eastAsia="Calibri" w:cs="Times New Roman"/>
                <w:bCs/>
                <w:sz w:val="20"/>
                <w:szCs w:val="20"/>
              </w:rPr>
              <w:t>180</w:t>
            </w:r>
          </w:p>
        </w:tc>
        <w:tc>
          <w:tcPr>
            <w:tcW w:w="260" w:type="pct"/>
            <w:vAlign w:val="center"/>
          </w:tcPr>
          <w:p w14:paraId="44E17C32" w14:textId="4B5BA55B" w:rsidR="001B1A1D" w:rsidRPr="003A36E8" w:rsidRDefault="001B1A1D" w:rsidP="001B1A1D">
            <w:pPr>
              <w:contextualSpacing/>
              <w:rPr>
                <w:rFonts w:cs="Times New Roman"/>
                <w:sz w:val="20"/>
                <w:szCs w:val="20"/>
              </w:rPr>
            </w:pPr>
            <w:r w:rsidRPr="003A36E8">
              <w:rPr>
                <w:rFonts w:eastAsia="Calibri" w:cs="Times New Roman"/>
                <w:bCs/>
                <w:sz w:val="20"/>
                <w:szCs w:val="20"/>
              </w:rPr>
              <w:t>481</w:t>
            </w:r>
          </w:p>
        </w:tc>
        <w:tc>
          <w:tcPr>
            <w:tcW w:w="318" w:type="pct"/>
            <w:vAlign w:val="center"/>
          </w:tcPr>
          <w:p w14:paraId="196666EE" w14:textId="15E37D8F" w:rsidR="001B1A1D" w:rsidRPr="003A36E8" w:rsidRDefault="001B1A1D" w:rsidP="001B1A1D">
            <w:pPr>
              <w:contextualSpacing/>
              <w:rPr>
                <w:rFonts w:cs="Times New Roman"/>
                <w:sz w:val="20"/>
                <w:szCs w:val="20"/>
              </w:rPr>
            </w:pPr>
            <w:r w:rsidRPr="003A36E8">
              <w:rPr>
                <w:rFonts w:eastAsia="Calibri" w:cs="Times New Roman"/>
                <w:bCs/>
                <w:sz w:val="20"/>
                <w:szCs w:val="20"/>
              </w:rPr>
              <w:t>1308</w:t>
            </w:r>
          </w:p>
        </w:tc>
        <w:tc>
          <w:tcPr>
            <w:tcW w:w="291" w:type="pct"/>
            <w:vAlign w:val="center"/>
          </w:tcPr>
          <w:p w14:paraId="088766FF" w14:textId="5354A732" w:rsidR="001B1A1D" w:rsidRPr="003A36E8" w:rsidRDefault="001B1A1D" w:rsidP="001B1A1D">
            <w:pPr>
              <w:contextualSpacing/>
              <w:rPr>
                <w:rFonts w:cs="Times New Roman"/>
                <w:sz w:val="20"/>
                <w:szCs w:val="20"/>
              </w:rPr>
            </w:pPr>
            <w:r w:rsidRPr="003A36E8">
              <w:rPr>
                <w:rFonts w:eastAsia="Calibri" w:cs="Times New Roman"/>
                <w:bCs/>
                <w:sz w:val="20"/>
                <w:szCs w:val="20"/>
              </w:rPr>
              <w:t>310</w:t>
            </w:r>
          </w:p>
        </w:tc>
        <w:tc>
          <w:tcPr>
            <w:tcW w:w="247" w:type="pct"/>
            <w:vAlign w:val="center"/>
          </w:tcPr>
          <w:p w14:paraId="4D86F065" w14:textId="719F179B" w:rsidR="001B1A1D" w:rsidRPr="003A36E8" w:rsidRDefault="001B1A1D" w:rsidP="001B1A1D">
            <w:pPr>
              <w:contextualSpacing/>
              <w:rPr>
                <w:rFonts w:cs="Times New Roman"/>
                <w:sz w:val="20"/>
                <w:szCs w:val="20"/>
              </w:rPr>
            </w:pPr>
            <w:r w:rsidRPr="003A36E8">
              <w:rPr>
                <w:rFonts w:eastAsia="Calibri" w:cs="Times New Roman"/>
                <w:bCs/>
                <w:sz w:val="20"/>
                <w:szCs w:val="20"/>
              </w:rPr>
              <w:t>998</w:t>
            </w:r>
          </w:p>
        </w:tc>
        <w:tc>
          <w:tcPr>
            <w:tcW w:w="348" w:type="pct"/>
            <w:vAlign w:val="center"/>
          </w:tcPr>
          <w:p w14:paraId="4CC12F87" w14:textId="7F598B78" w:rsidR="001B1A1D" w:rsidRPr="003A36E8" w:rsidRDefault="001B1A1D" w:rsidP="001B1A1D">
            <w:pPr>
              <w:contextualSpacing/>
              <w:rPr>
                <w:rFonts w:cs="Times New Roman"/>
                <w:sz w:val="20"/>
                <w:szCs w:val="20"/>
              </w:rPr>
            </w:pPr>
            <w:r w:rsidRPr="003A36E8">
              <w:rPr>
                <w:rFonts w:eastAsia="Calibri" w:cs="Times New Roman"/>
                <w:bCs/>
                <w:sz w:val="20"/>
                <w:szCs w:val="20"/>
              </w:rPr>
              <w:t>1551</w:t>
            </w:r>
          </w:p>
        </w:tc>
        <w:tc>
          <w:tcPr>
            <w:tcW w:w="321" w:type="pct"/>
            <w:vAlign w:val="center"/>
          </w:tcPr>
          <w:p w14:paraId="2A4929E8" w14:textId="294865AB" w:rsidR="001B1A1D" w:rsidRPr="003A36E8" w:rsidRDefault="001B1A1D" w:rsidP="001B1A1D">
            <w:pPr>
              <w:contextualSpacing/>
              <w:rPr>
                <w:rFonts w:cs="Times New Roman"/>
                <w:sz w:val="20"/>
                <w:szCs w:val="20"/>
              </w:rPr>
            </w:pPr>
            <w:r w:rsidRPr="003A36E8">
              <w:rPr>
                <w:rFonts w:eastAsia="Calibri" w:cs="Times New Roman"/>
                <w:bCs/>
                <w:sz w:val="20"/>
                <w:szCs w:val="20"/>
              </w:rPr>
              <w:t>420</w:t>
            </w:r>
          </w:p>
        </w:tc>
        <w:tc>
          <w:tcPr>
            <w:tcW w:w="318" w:type="pct"/>
            <w:vAlign w:val="center"/>
          </w:tcPr>
          <w:p w14:paraId="53D97748" w14:textId="59711A53" w:rsidR="001B1A1D" w:rsidRPr="003A36E8" w:rsidRDefault="001B1A1D" w:rsidP="001B1A1D">
            <w:pPr>
              <w:contextualSpacing/>
              <w:rPr>
                <w:rFonts w:cs="Times New Roman"/>
                <w:sz w:val="20"/>
                <w:szCs w:val="20"/>
              </w:rPr>
            </w:pPr>
            <w:r w:rsidRPr="003A36E8">
              <w:rPr>
                <w:rFonts w:eastAsia="Calibri" w:cs="Times New Roman"/>
                <w:bCs/>
                <w:sz w:val="20"/>
                <w:szCs w:val="20"/>
              </w:rPr>
              <w:t>1131</w:t>
            </w:r>
          </w:p>
        </w:tc>
        <w:tc>
          <w:tcPr>
            <w:tcW w:w="177" w:type="pct"/>
            <w:vAlign w:val="center"/>
          </w:tcPr>
          <w:p w14:paraId="58C1E25E" w14:textId="630BCDBF" w:rsidR="001B1A1D" w:rsidRPr="003A36E8" w:rsidRDefault="001B1A1D" w:rsidP="001B1A1D">
            <w:pPr>
              <w:contextualSpacing/>
              <w:rPr>
                <w:rFonts w:cs="Times New Roman"/>
                <w:sz w:val="20"/>
                <w:szCs w:val="20"/>
              </w:rPr>
            </w:pPr>
            <w:r w:rsidRPr="003A36E8">
              <w:rPr>
                <w:rFonts w:eastAsia="Calibri" w:cs="Times New Roman"/>
                <w:bCs/>
                <w:sz w:val="20"/>
                <w:szCs w:val="20"/>
              </w:rPr>
              <w:t>684</w:t>
            </w:r>
          </w:p>
        </w:tc>
        <w:tc>
          <w:tcPr>
            <w:tcW w:w="175" w:type="pct"/>
            <w:vAlign w:val="center"/>
          </w:tcPr>
          <w:p w14:paraId="2116087E" w14:textId="56E1124B" w:rsidR="001B1A1D" w:rsidRPr="003A36E8" w:rsidRDefault="001B1A1D" w:rsidP="001B1A1D">
            <w:pPr>
              <w:contextualSpacing/>
              <w:rPr>
                <w:rFonts w:cs="Times New Roman"/>
                <w:sz w:val="20"/>
                <w:szCs w:val="20"/>
              </w:rPr>
            </w:pPr>
            <w:r w:rsidRPr="003A36E8">
              <w:rPr>
                <w:rFonts w:eastAsia="Calibri" w:cs="Times New Roman"/>
                <w:bCs/>
                <w:sz w:val="20"/>
                <w:szCs w:val="20"/>
              </w:rPr>
              <w:t>322</w:t>
            </w:r>
          </w:p>
        </w:tc>
        <w:tc>
          <w:tcPr>
            <w:tcW w:w="160" w:type="pct"/>
            <w:vAlign w:val="center"/>
          </w:tcPr>
          <w:p w14:paraId="6550832B" w14:textId="1387B565" w:rsidR="001B1A1D" w:rsidRPr="003A36E8" w:rsidRDefault="001B1A1D" w:rsidP="001B1A1D">
            <w:pPr>
              <w:contextualSpacing/>
              <w:rPr>
                <w:rFonts w:cs="Times New Roman"/>
                <w:sz w:val="20"/>
                <w:szCs w:val="20"/>
              </w:rPr>
            </w:pPr>
            <w:r w:rsidRPr="003A36E8">
              <w:rPr>
                <w:rFonts w:eastAsia="Calibri" w:cs="Times New Roman"/>
                <w:bCs/>
                <w:sz w:val="20"/>
                <w:szCs w:val="20"/>
              </w:rPr>
              <w:t>362</w:t>
            </w:r>
          </w:p>
        </w:tc>
        <w:tc>
          <w:tcPr>
            <w:tcW w:w="177" w:type="pct"/>
            <w:vAlign w:val="center"/>
          </w:tcPr>
          <w:p w14:paraId="5CC4E7B4" w14:textId="5846979E" w:rsidR="001B1A1D" w:rsidRPr="003A36E8" w:rsidRDefault="001B1A1D" w:rsidP="001B1A1D">
            <w:pPr>
              <w:contextualSpacing/>
              <w:rPr>
                <w:rFonts w:cs="Times New Roman"/>
                <w:sz w:val="20"/>
                <w:szCs w:val="20"/>
              </w:rPr>
            </w:pPr>
            <w:r w:rsidRPr="003A36E8">
              <w:rPr>
                <w:rFonts w:eastAsia="Calibri" w:cs="Times New Roman"/>
                <w:bCs/>
                <w:sz w:val="20"/>
                <w:szCs w:val="20"/>
              </w:rPr>
              <w:t>1072</w:t>
            </w:r>
          </w:p>
        </w:tc>
        <w:tc>
          <w:tcPr>
            <w:tcW w:w="175" w:type="pct"/>
            <w:vAlign w:val="center"/>
          </w:tcPr>
          <w:p w14:paraId="08F9D17D" w14:textId="27335D85" w:rsidR="001B1A1D" w:rsidRPr="003A36E8" w:rsidRDefault="001B1A1D" w:rsidP="001B1A1D">
            <w:pPr>
              <w:contextualSpacing/>
              <w:rPr>
                <w:rFonts w:cs="Times New Roman"/>
                <w:sz w:val="20"/>
                <w:szCs w:val="20"/>
              </w:rPr>
            </w:pPr>
            <w:r w:rsidRPr="003A36E8">
              <w:rPr>
                <w:rFonts w:eastAsia="Calibri" w:cs="Times New Roman"/>
                <w:bCs/>
                <w:sz w:val="20"/>
                <w:szCs w:val="20"/>
              </w:rPr>
              <w:t>566</w:t>
            </w:r>
          </w:p>
        </w:tc>
        <w:tc>
          <w:tcPr>
            <w:tcW w:w="160" w:type="pct"/>
            <w:vAlign w:val="center"/>
          </w:tcPr>
          <w:p w14:paraId="72E66DDE" w14:textId="789777FA" w:rsidR="001B1A1D" w:rsidRPr="003A36E8" w:rsidRDefault="001B1A1D" w:rsidP="001B1A1D">
            <w:pPr>
              <w:contextualSpacing/>
              <w:rPr>
                <w:rFonts w:cs="Times New Roman"/>
                <w:sz w:val="20"/>
                <w:szCs w:val="20"/>
              </w:rPr>
            </w:pPr>
            <w:r w:rsidRPr="003A36E8">
              <w:rPr>
                <w:rFonts w:eastAsia="Calibri" w:cs="Times New Roman"/>
                <w:bCs/>
                <w:sz w:val="20"/>
                <w:szCs w:val="20"/>
              </w:rPr>
              <w:t>506</w:t>
            </w:r>
          </w:p>
        </w:tc>
      </w:tr>
      <w:tr w:rsidR="001B1A1D" w:rsidRPr="006E53EB" w14:paraId="32134913" w14:textId="77777777" w:rsidTr="003A36E8">
        <w:trPr>
          <w:trHeight w:val="227"/>
        </w:trPr>
        <w:tc>
          <w:tcPr>
            <w:tcW w:w="626" w:type="pct"/>
            <w:tcBorders>
              <w:top w:val="nil"/>
              <w:left w:val="single" w:sz="4" w:space="0" w:color="000000"/>
              <w:bottom w:val="single" w:sz="4" w:space="0" w:color="000000"/>
              <w:right w:val="single" w:sz="4" w:space="0" w:color="000000"/>
            </w:tcBorders>
            <w:shd w:val="clear" w:color="auto" w:fill="auto"/>
            <w:noWrap/>
            <w:vAlign w:val="center"/>
          </w:tcPr>
          <w:p w14:paraId="7DE98F03" w14:textId="65E2A8A8" w:rsidR="001B1A1D" w:rsidRPr="003A36E8" w:rsidRDefault="001B1A1D" w:rsidP="001B1A1D">
            <w:pPr>
              <w:contextualSpacing/>
              <w:rPr>
                <w:rFonts w:cs="Times New Roman"/>
                <w:sz w:val="20"/>
                <w:szCs w:val="20"/>
              </w:rPr>
            </w:pPr>
            <w:r w:rsidRPr="003A36E8">
              <w:rPr>
                <w:rFonts w:eastAsia="Calibri" w:cs="Times New Roman"/>
                <w:bCs/>
                <w:sz w:val="20"/>
                <w:szCs w:val="20"/>
              </w:rPr>
              <w:t>Čaglin</w:t>
            </w:r>
          </w:p>
        </w:tc>
        <w:tc>
          <w:tcPr>
            <w:tcW w:w="260" w:type="pct"/>
            <w:noWrap/>
            <w:vAlign w:val="center"/>
          </w:tcPr>
          <w:p w14:paraId="04204F71" w14:textId="436D122B" w:rsidR="001B1A1D" w:rsidRPr="003A36E8" w:rsidRDefault="001B1A1D" w:rsidP="001B1A1D">
            <w:pPr>
              <w:contextualSpacing/>
              <w:rPr>
                <w:rFonts w:cs="Times New Roman"/>
                <w:sz w:val="20"/>
                <w:szCs w:val="20"/>
              </w:rPr>
            </w:pPr>
            <w:r w:rsidRPr="003A36E8">
              <w:rPr>
                <w:rFonts w:eastAsia="Calibri" w:cs="Times New Roman"/>
                <w:bCs/>
                <w:sz w:val="20"/>
                <w:szCs w:val="20"/>
              </w:rPr>
              <w:t>30</w:t>
            </w:r>
          </w:p>
        </w:tc>
        <w:tc>
          <w:tcPr>
            <w:tcW w:w="233" w:type="pct"/>
            <w:noWrap/>
            <w:vAlign w:val="center"/>
          </w:tcPr>
          <w:p w14:paraId="66946483" w14:textId="4A5ECCFE" w:rsidR="001B1A1D" w:rsidRPr="003A36E8" w:rsidRDefault="001B1A1D" w:rsidP="001B1A1D">
            <w:pPr>
              <w:contextualSpacing/>
              <w:rPr>
                <w:rFonts w:cs="Times New Roman"/>
                <w:sz w:val="20"/>
                <w:szCs w:val="20"/>
              </w:rPr>
            </w:pPr>
            <w:r w:rsidRPr="003A36E8">
              <w:rPr>
                <w:rFonts w:eastAsia="Calibri" w:cs="Times New Roman"/>
                <w:bCs/>
                <w:sz w:val="20"/>
                <w:szCs w:val="20"/>
              </w:rPr>
              <w:t>11</w:t>
            </w:r>
          </w:p>
        </w:tc>
        <w:tc>
          <w:tcPr>
            <w:tcW w:w="260" w:type="pct"/>
            <w:vAlign w:val="center"/>
          </w:tcPr>
          <w:p w14:paraId="65E0D3D9" w14:textId="31EB1027" w:rsidR="001B1A1D" w:rsidRPr="003A36E8" w:rsidRDefault="001B1A1D" w:rsidP="001B1A1D">
            <w:pPr>
              <w:contextualSpacing/>
              <w:rPr>
                <w:rFonts w:cs="Times New Roman"/>
                <w:sz w:val="20"/>
                <w:szCs w:val="20"/>
              </w:rPr>
            </w:pPr>
            <w:r w:rsidRPr="003A36E8">
              <w:rPr>
                <w:rFonts w:eastAsia="Calibri" w:cs="Times New Roman"/>
                <w:bCs/>
                <w:sz w:val="20"/>
                <w:szCs w:val="20"/>
              </w:rPr>
              <w:t>19</w:t>
            </w:r>
          </w:p>
        </w:tc>
        <w:tc>
          <w:tcPr>
            <w:tcW w:w="260" w:type="pct"/>
            <w:vAlign w:val="center"/>
          </w:tcPr>
          <w:p w14:paraId="7D2C1900" w14:textId="21D786E1" w:rsidR="001B1A1D" w:rsidRPr="003A36E8" w:rsidRDefault="001B1A1D" w:rsidP="001B1A1D">
            <w:pPr>
              <w:contextualSpacing/>
              <w:rPr>
                <w:rFonts w:cs="Times New Roman"/>
                <w:sz w:val="20"/>
                <w:szCs w:val="20"/>
              </w:rPr>
            </w:pPr>
            <w:r w:rsidRPr="003A36E8">
              <w:rPr>
                <w:rFonts w:eastAsia="Calibri" w:cs="Times New Roman"/>
                <w:bCs/>
                <w:sz w:val="20"/>
                <w:szCs w:val="20"/>
              </w:rPr>
              <w:t>191</w:t>
            </w:r>
          </w:p>
        </w:tc>
        <w:tc>
          <w:tcPr>
            <w:tcW w:w="233" w:type="pct"/>
            <w:vAlign w:val="center"/>
          </w:tcPr>
          <w:p w14:paraId="1FC807CB" w14:textId="645E2FFE" w:rsidR="001B1A1D" w:rsidRPr="003A36E8" w:rsidRDefault="001B1A1D" w:rsidP="001B1A1D">
            <w:pPr>
              <w:contextualSpacing/>
              <w:rPr>
                <w:rFonts w:cs="Times New Roman"/>
                <w:sz w:val="20"/>
                <w:szCs w:val="20"/>
              </w:rPr>
            </w:pPr>
            <w:r w:rsidRPr="003A36E8">
              <w:rPr>
                <w:rFonts w:eastAsia="Calibri" w:cs="Times New Roman"/>
                <w:bCs/>
                <w:sz w:val="20"/>
                <w:szCs w:val="20"/>
              </w:rPr>
              <w:t>11</w:t>
            </w:r>
          </w:p>
        </w:tc>
        <w:tc>
          <w:tcPr>
            <w:tcW w:w="260" w:type="pct"/>
            <w:vAlign w:val="center"/>
          </w:tcPr>
          <w:p w14:paraId="57DFB4B6" w14:textId="0C63FD57" w:rsidR="001B1A1D" w:rsidRPr="003A36E8" w:rsidRDefault="001B1A1D" w:rsidP="001B1A1D">
            <w:pPr>
              <w:contextualSpacing/>
              <w:rPr>
                <w:rFonts w:cs="Times New Roman"/>
                <w:sz w:val="20"/>
                <w:szCs w:val="20"/>
              </w:rPr>
            </w:pPr>
            <w:r w:rsidRPr="003A36E8">
              <w:rPr>
                <w:rFonts w:eastAsia="Calibri" w:cs="Times New Roman"/>
                <w:bCs/>
                <w:sz w:val="20"/>
                <w:szCs w:val="20"/>
              </w:rPr>
              <w:t>180</w:t>
            </w:r>
          </w:p>
        </w:tc>
        <w:tc>
          <w:tcPr>
            <w:tcW w:w="318" w:type="pct"/>
            <w:vAlign w:val="center"/>
          </w:tcPr>
          <w:p w14:paraId="3C248C46" w14:textId="72FAB2D1" w:rsidR="001B1A1D" w:rsidRPr="003A36E8" w:rsidRDefault="001B1A1D" w:rsidP="001B1A1D">
            <w:pPr>
              <w:contextualSpacing/>
              <w:rPr>
                <w:rFonts w:cs="Times New Roman"/>
                <w:sz w:val="20"/>
                <w:szCs w:val="20"/>
              </w:rPr>
            </w:pPr>
            <w:r w:rsidRPr="003A36E8">
              <w:rPr>
                <w:rFonts w:eastAsia="Calibri" w:cs="Times New Roman"/>
                <w:bCs/>
                <w:sz w:val="20"/>
                <w:szCs w:val="20"/>
              </w:rPr>
              <w:t>72</w:t>
            </w:r>
          </w:p>
        </w:tc>
        <w:tc>
          <w:tcPr>
            <w:tcW w:w="291" w:type="pct"/>
            <w:vAlign w:val="center"/>
          </w:tcPr>
          <w:p w14:paraId="61263152" w14:textId="16AAEF51" w:rsidR="001B1A1D" w:rsidRPr="003A36E8" w:rsidRDefault="001B1A1D" w:rsidP="001B1A1D">
            <w:pPr>
              <w:contextualSpacing/>
              <w:rPr>
                <w:rFonts w:cs="Times New Roman"/>
                <w:sz w:val="20"/>
                <w:szCs w:val="20"/>
              </w:rPr>
            </w:pPr>
            <w:r w:rsidRPr="003A36E8">
              <w:rPr>
                <w:rFonts w:eastAsia="Calibri" w:cs="Times New Roman"/>
                <w:bCs/>
                <w:sz w:val="20"/>
                <w:szCs w:val="20"/>
              </w:rPr>
              <w:t>38</w:t>
            </w:r>
          </w:p>
        </w:tc>
        <w:tc>
          <w:tcPr>
            <w:tcW w:w="247" w:type="pct"/>
            <w:vAlign w:val="center"/>
          </w:tcPr>
          <w:p w14:paraId="113EF31B" w14:textId="36ABC5C7" w:rsidR="001B1A1D" w:rsidRPr="003A36E8" w:rsidRDefault="001B1A1D" w:rsidP="001B1A1D">
            <w:pPr>
              <w:contextualSpacing/>
              <w:rPr>
                <w:rFonts w:cs="Times New Roman"/>
                <w:sz w:val="20"/>
                <w:szCs w:val="20"/>
              </w:rPr>
            </w:pPr>
            <w:r w:rsidRPr="003A36E8">
              <w:rPr>
                <w:rFonts w:eastAsia="Calibri" w:cs="Times New Roman"/>
                <w:bCs/>
                <w:sz w:val="20"/>
                <w:szCs w:val="20"/>
              </w:rPr>
              <w:t>34</w:t>
            </w:r>
          </w:p>
        </w:tc>
        <w:tc>
          <w:tcPr>
            <w:tcW w:w="348" w:type="pct"/>
            <w:vAlign w:val="center"/>
          </w:tcPr>
          <w:p w14:paraId="3700FDE5" w14:textId="76CF247A" w:rsidR="001B1A1D" w:rsidRPr="003A36E8" w:rsidRDefault="001B1A1D" w:rsidP="001B1A1D">
            <w:pPr>
              <w:contextualSpacing/>
              <w:rPr>
                <w:rFonts w:cs="Times New Roman"/>
                <w:sz w:val="20"/>
                <w:szCs w:val="20"/>
              </w:rPr>
            </w:pPr>
            <w:r w:rsidRPr="003A36E8">
              <w:rPr>
                <w:rFonts w:eastAsia="Calibri" w:cs="Times New Roman"/>
                <w:bCs/>
                <w:sz w:val="20"/>
                <w:szCs w:val="20"/>
              </w:rPr>
              <w:t>483</w:t>
            </w:r>
          </w:p>
        </w:tc>
        <w:tc>
          <w:tcPr>
            <w:tcW w:w="321" w:type="pct"/>
            <w:vAlign w:val="center"/>
          </w:tcPr>
          <w:p w14:paraId="3C18FEAD" w14:textId="03B75D93" w:rsidR="001B1A1D" w:rsidRPr="003A36E8" w:rsidRDefault="001B1A1D" w:rsidP="001B1A1D">
            <w:pPr>
              <w:contextualSpacing/>
              <w:rPr>
                <w:rFonts w:cs="Times New Roman"/>
                <w:sz w:val="20"/>
                <w:szCs w:val="20"/>
              </w:rPr>
            </w:pPr>
            <w:r w:rsidRPr="003A36E8">
              <w:rPr>
                <w:rFonts w:eastAsia="Calibri" w:cs="Times New Roman"/>
                <w:bCs/>
                <w:sz w:val="20"/>
                <w:szCs w:val="20"/>
              </w:rPr>
              <w:t>75</w:t>
            </w:r>
          </w:p>
        </w:tc>
        <w:tc>
          <w:tcPr>
            <w:tcW w:w="318" w:type="pct"/>
            <w:vAlign w:val="center"/>
          </w:tcPr>
          <w:p w14:paraId="25EF0D70" w14:textId="2C8D909E" w:rsidR="001B1A1D" w:rsidRPr="003A36E8" w:rsidRDefault="001B1A1D" w:rsidP="001B1A1D">
            <w:pPr>
              <w:contextualSpacing/>
              <w:rPr>
                <w:rFonts w:cs="Times New Roman"/>
                <w:sz w:val="20"/>
                <w:szCs w:val="20"/>
              </w:rPr>
            </w:pPr>
            <w:r w:rsidRPr="003A36E8">
              <w:rPr>
                <w:rFonts w:eastAsia="Calibri" w:cs="Times New Roman"/>
                <w:bCs/>
                <w:sz w:val="20"/>
                <w:szCs w:val="20"/>
              </w:rPr>
              <w:t>408</w:t>
            </w:r>
          </w:p>
        </w:tc>
        <w:tc>
          <w:tcPr>
            <w:tcW w:w="177" w:type="pct"/>
            <w:vAlign w:val="center"/>
          </w:tcPr>
          <w:p w14:paraId="5EE34C51" w14:textId="4DF1CA6D" w:rsidR="001B1A1D" w:rsidRPr="003A36E8" w:rsidRDefault="001B1A1D" w:rsidP="001B1A1D">
            <w:pPr>
              <w:contextualSpacing/>
              <w:rPr>
                <w:rFonts w:cs="Times New Roman"/>
                <w:sz w:val="20"/>
                <w:szCs w:val="20"/>
              </w:rPr>
            </w:pPr>
            <w:r w:rsidRPr="003A36E8">
              <w:rPr>
                <w:rFonts w:eastAsia="Calibri" w:cs="Times New Roman"/>
                <w:bCs/>
                <w:sz w:val="20"/>
                <w:szCs w:val="20"/>
              </w:rPr>
              <w:t>22</w:t>
            </w:r>
          </w:p>
        </w:tc>
        <w:tc>
          <w:tcPr>
            <w:tcW w:w="175" w:type="pct"/>
            <w:vAlign w:val="center"/>
          </w:tcPr>
          <w:p w14:paraId="50F395F8" w14:textId="4FEF86F2" w:rsidR="001B1A1D" w:rsidRPr="003A36E8" w:rsidRDefault="001B1A1D" w:rsidP="001B1A1D">
            <w:pPr>
              <w:contextualSpacing/>
              <w:rPr>
                <w:rFonts w:cs="Times New Roman"/>
                <w:sz w:val="20"/>
                <w:szCs w:val="20"/>
              </w:rPr>
            </w:pPr>
            <w:r w:rsidRPr="003A36E8">
              <w:rPr>
                <w:rFonts w:eastAsia="Calibri" w:cs="Times New Roman"/>
                <w:bCs/>
                <w:sz w:val="20"/>
                <w:szCs w:val="20"/>
              </w:rPr>
              <w:t>18</w:t>
            </w:r>
          </w:p>
        </w:tc>
        <w:tc>
          <w:tcPr>
            <w:tcW w:w="160" w:type="pct"/>
            <w:vAlign w:val="center"/>
          </w:tcPr>
          <w:p w14:paraId="2BCD1D11" w14:textId="3318D977" w:rsidR="001B1A1D" w:rsidRPr="003A36E8" w:rsidRDefault="001B1A1D" w:rsidP="001B1A1D">
            <w:pPr>
              <w:contextualSpacing/>
              <w:rPr>
                <w:rFonts w:cs="Times New Roman"/>
                <w:sz w:val="20"/>
                <w:szCs w:val="20"/>
              </w:rPr>
            </w:pPr>
            <w:r w:rsidRPr="003A36E8">
              <w:rPr>
                <w:rFonts w:eastAsia="Calibri" w:cs="Times New Roman"/>
                <w:bCs/>
                <w:sz w:val="20"/>
                <w:szCs w:val="20"/>
              </w:rPr>
              <w:t>4</w:t>
            </w:r>
          </w:p>
        </w:tc>
        <w:tc>
          <w:tcPr>
            <w:tcW w:w="177" w:type="pct"/>
            <w:vAlign w:val="center"/>
          </w:tcPr>
          <w:p w14:paraId="76E0E412" w14:textId="5B5B851E" w:rsidR="001B1A1D" w:rsidRPr="003A36E8" w:rsidRDefault="001B1A1D" w:rsidP="001B1A1D">
            <w:pPr>
              <w:contextualSpacing/>
              <w:rPr>
                <w:rFonts w:cs="Times New Roman"/>
                <w:sz w:val="20"/>
                <w:szCs w:val="20"/>
              </w:rPr>
            </w:pPr>
            <w:r w:rsidRPr="003A36E8">
              <w:rPr>
                <w:rFonts w:eastAsia="Calibri" w:cs="Times New Roman"/>
                <w:bCs/>
                <w:sz w:val="20"/>
                <w:szCs w:val="20"/>
              </w:rPr>
              <w:t>111</w:t>
            </w:r>
          </w:p>
        </w:tc>
        <w:tc>
          <w:tcPr>
            <w:tcW w:w="175" w:type="pct"/>
            <w:vAlign w:val="center"/>
          </w:tcPr>
          <w:p w14:paraId="2C9A9102" w14:textId="610EB666" w:rsidR="001B1A1D" w:rsidRPr="003A36E8" w:rsidRDefault="001B1A1D" w:rsidP="001B1A1D">
            <w:pPr>
              <w:contextualSpacing/>
              <w:rPr>
                <w:rFonts w:cs="Times New Roman"/>
                <w:sz w:val="20"/>
                <w:szCs w:val="20"/>
              </w:rPr>
            </w:pPr>
            <w:r w:rsidRPr="003A36E8">
              <w:rPr>
                <w:rFonts w:eastAsia="Calibri" w:cs="Times New Roman"/>
                <w:bCs/>
                <w:sz w:val="20"/>
                <w:szCs w:val="20"/>
              </w:rPr>
              <w:t>35</w:t>
            </w:r>
          </w:p>
        </w:tc>
        <w:tc>
          <w:tcPr>
            <w:tcW w:w="160" w:type="pct"/>
            <w:vAlign w:val="center"/>
          </w:tcPr>
          <w:p w14:paraId="40B9C6FA" w14:textId="0C78537B" w:rsidR="001B1A1D" w:rsidRPr="003A36E8" w:rsidRDefault="001B1A1D" w:rsidP="001B1A1D">
            <w:pPr>
              <w:contextualSpacing/>
              <w:rPr>
                <w:rFonts w:cs="Times New Roman"/>
                <w:sz w:val="20"/>
                <w:szCs w:val="20"/>
              </w:rPr>
            </w:pPr>
            <w:r w:rsidRPr="003A36E8">
              <w:rPr>
                <w:rFonts w:eastAsia="Calibri" w:cs="Times New Roman"/>
                <w:bCs/>
                <w:sz w:val="20"/>
                <w:szCs w:val="20"/>
              </w:rPr>
              <w:t>76</w:t>
            </w:r>
          </w:p>
        </w:tc>
      </w:tr>
      <w:tr w:rsidR="001B1A1D" w:rsidRPr="006E53EB" w14:paraId="6B256C04" w14:textId="77777777" w:rsidTr="003A36E8">
        <w:trPr>
          <w:trHeight w:val="227"/>
        </w:trPr>
        <w:tc>
          <w:tcPr>
            <w:tcW w:w="626" w:type="pct"/>
            <w:tcBorders>
              <w:top w:val="nil"/>
              <w:left w:val="single" w:sz="4" w:space="0" w:color="000000"/>
              <w:bottom w:val="single" w:sz="4" w:space="0" w:color="000000"/>
              <w:right w:val="single" w:sz="4" w:space="0" w:color="000000"/>
            </w:tcBorders>
            <w:shd w:val="clear" w:color="auto" w:fill="auto"/>
            <w:noWrap/>
            <w:vAlign w:val="center"/>
          </w:tcPr>
          <w:p w14:paraId="28E73918" w14:textId="7F2742C9" w:rsidR="001B1A1D" w:rsidRPr="003A36E8" w:rsidRDefault="001B1A1D" w:rsidP="001B1A1D">
            <w:pPr>
              <w:contextualSpacing/>
              <w:rPr>
                <w:rFonts w:cs="Times New Roman"/>
                <w:sz w:val="20"/>
                <w:szCs w:val="20"/>
              </w:rPr>
            </w:pPr>
            <w:r w:rsidRPr="003A36E8">
              <w:rPr>
                <w:rFonts w:eastAsia="Calibri" w:cs="Times New Roman"/>
                <w:bCs/>
                <w:sz w:val="20"/>
                <w:szCs w:val="20"/>
              </w:rPr>
              <w:t>Nova Kapela</w:t>
            </w:r>
          </w:p>
        </w:tc>
        <w:tc>
          <w:tcPr>
            <w:tcW w:w="260" w:type="pct"/>
            <w:noWrap/>
            <w:vAlign w:val="center"/>
          </w:tcPr>
          <w:p w14:paraId="4986035E" w14:textId="203A2690" w:rsidR="001B1A1D" w:rsidRPr="003A36E8" w:rsidRDefault="001B1A1D" w:rsidP="001B1A1D">
            <w:pPr>
              <w:contextualSpacing/>
              <w:rPr>
                <w:rFonts w:cs="Times New Roman"/>
                <w:sz w:val="20"/>
                <w:szCs w:val="20"/>
              </w:rPr>
            </w:pPr>
            <w:r w:rsidRPr="003A36E8">
              <w:rPr>
                <w:rFonts w:eastAsia="Calibri" w:cs="Times New Roman"/>
                <w:bCs/>
                <w:sz w:val="20"/>
                <w:szCs w:val="20"/>
              </w:rPr>
              <w:t>655</w:t>
            </w:r>
          </w:p>
        </w:tc>
        <w:tc>
          <w:tcPr>
            <w:tcW w:w="233" w:type="pct"/>
            <w:noWrap/>
            <w:vAlign w:val="center"/>
          </w:tcPr>
          <w:p w14:paraId="353C0916" w14:textId="71E61A6E" w:rsidR="001B1A1D" w:rsidRPr="003A36E8" w:rsidRDefault="001B1A1D" w:rsidP="001B1A1D">
            <w:pPr>
              <w:contextualSpacing/>
              <w:rPr>
                <w:rFonts w:cs="Times New Roman"/>
                <w:sz w:val="20"/>
                <w:szCs w:val="20"/>
              </w:rPr>
            </w:pPr>
            <w:r w:rsidRPr="003A36E8">
              <w:rPr>
                <w:rFonts w:eastAsia="Calibri" w:cs="Times New Roman"/>
                <w:bCs/>
                <w:sz w:val="20"/>
                <w:szCs w:val="20"/>
              </w:rPr>
              <w:t>262</w:t>
            </w:r>
          </w:p>
        </w:tc>
        <w:tc>
          <w:tcPr>
            <w:tcW w:w="260" w:type="pct"/>
            <w:vAlign w:val="center"/>
          </w:tcPr>
          <w:p w14:paraId="5B3565F6" w14:textId="2390F00A" w:rsidR="001B1A1D" w:rsidRPr="003A36E8" w:rsidRDefault="001B1A1D" w:rsidP="001B1A1D">
            <w:pPr>
              <w:contextualSpacing/>
              <w:rPr>
                <w:rFonts w:cs="Times New Roman"/>
                <w:sz w:val="20"/>
                <w:szCs w:val="20"/>
              </w:rPr>
            </w:pPr>
            <w:r w:rsidRPr="003A36E8">
              <w:rPr>
                <w:rFonts w:eastAsia="Calibri" w:cs="Times New Roman"/>
                <w:bCs/>
                <w:sz w:val="20"/>
                <w:szCs w:val="20"/>
              </w:rPr>
              <w:t>393</w:t>
            </w:r>
          </w:p>
        </w:tc>
        <w:tc>
          <w:tcPr>
            <w:tcW w:w="260" w:type="pct"/>
            <w:vAlign w:val="center"/>
          </w:tcPr>
          <w:p w14:paraId="2A956775" w14:textId="0A556FB3" w:rsidR="001B1A1D" w:rsidRPr="003A36E8" w:rsidRDefault="001B1A1D" w:rsidP="001B1A1D">
            <w:pPr>
              <w:contextualSpacing/>
              <w:rPr>
                <w:rFonts w:cs="Times New Roman"/>
                <w:sz w:val="20"/>
                <w:szCs w:val="20"/>
              </w:rPr>
            </w:pPr>
            <w:r w:rsidRPr="003A36E8">
              <w:rPr>
                <w:rFonts w:eastAsia="Calibri" w:cs="Times New Roman"/>
                <w:bCs/>
                <w:sz w:val="20"/>
                <w:szCs w:val="20"/>
              </w:rPr>
              <w:t>1092</w:t>
            </w:r>
          </w:p>
        </w:tc>
        <w:tc>
          <w:tcPr>
            <w:tcW w:w="233" w:type="pct"/>
            <w:vAlign w:val="center"/>
          </w:tcPr>
          <w:p w14:paraId="40AECC38" w14:textId="0AAAE51F" w:rsidR="001B1A1D" w:rsidRPr="003A36E8" w:rsidRDefault="001B1A1D" w:rsidP="001B1A1D">
            <w:pPr>
              <w:contextualSpacing/>
              <w:rPr>
                <w:rFonts w:cs="Times New Roman"/>
                <w:sz w:val="20"/>
                <w:szCs w:val="20"/>
              </w:rPr>
            </w:pPr>
            <w:r w:rsidRPr="003A36E8">
              <w:rPr>
                <w:rFonts w:eastAsia="Calibri" w:cs="Times New Roman"/>
                <w:bCs/>
                <w:sz w:val="20"/>
                <w:szCs w:val="20"/>
              </w:rPr>
              <w:t>407</w:t>
            </w:r>
          </w:p>
        </w:tc>
        <w:tc>
          <w:tcPr>
            <w:tcW w:w="260" w:type="pct"/>
            <w:vAlign w:val="center"/>
          </w:tcPr>
          <w:p w14:paraId="0CDD5C95" w14:textId="5924877D" w:rsidR="001B1A1D" w:rsidRPr="003A36E8" w:rsidRDefault="001B1A1D" w:rsidP="001B1A1D">
            <w:pPr>
              <w:contextualSpacing/>
              <w:rPr>
                <w:rFonts w:cs="Times New Roman"/>
                <w:sz w:val="20"/>
                <w:szCs w:val="20"/>
              </w:rPr>
            </w:pPr>
            <w:r w:rsidRPr="003A36E8">
              <w:rPr>
                <w:rFonts w:eastAsia="Calibri" w:cs="Times New Roman"/>
                <w:bCs/>
                <w:sz w:val="20"/>
                <w:szCs w:val="20"/>
              </w:rPr>
              <w:t>685</w:t>
            </w:r>
          </w:p>
        </w:tc>
        <w:tc>
          <w:tcPr>
            <w:tcW w:w="318" w:type="pct"/>
            <w:vAlign w:val="center"/>
          </w:tcPr>
          <w:p w14:paraId="23358A9C" w14:textId="696EAD36" w:rsidR="001B1A1D" w:rsidRPr="003A36E8" w:rsidRDefault="001B1A1D" w:rsidP="001B1A1D">
            <w:pPr>
              <w:contextualSpacing/>
              <w:rPr>
                <w:rFonts w:cs="Times New Roman"/>
                <w:sz w:val="20"/>
                <w:szCs w:val="20"/>
              </w:rPr>
            </w:pPr>
            <w:r w:rsidRPr="003A36E8">
              <w:rPr>
                <w:rFonts w:eastAsia="Calibri" w:cs="Times New Roman"/>
                <w:bCs/>
                <w:sz w:val="20"/>
                <w:szCs w:val="20"/>
              </w:rPr>
              <w:t>639</w:t>
            </w:r>
          </w:p>
        </w:tc>
        <w:tc>
          <w:tcPr>
            <w:tcW w:w="291" w:type="pct"/>
            <w:vAlign w:val="center"/>
          </w:tcPr>
          <w:p w14:paraId="58134B47" w14:textId="55F7D28C" w:rsidR="001B1A1D" w:rsidRPr="003A36E8" w:rsidRDefault="001B1A1D" w:rsidP="001B1A1D">
            <w:pPr>
              <w:contextualSpacing/>
              <w:rPr>
                <w:rFonts w:cs="Times New Roman"/>
                <w:sz w:val="20"/>
                <w:szCs w:val="20"/>
              </w:rPr>
            </w:pPr>
            <w:r w:rsidRPr="003A36E8">
              <w:rPr>
                <w:rFonts w:eastAsia="Calibri" w:cs="Times New Roman"/>
                <w:bCs/>
                <w:sz w:val="20"/>
                <w:szCs w:val="20"/>
              </w:rPr>
              <w:t>217</w:t>
            </w:r>
          </w:p>
        </w:tc>
        <w:tc>
          <w:tcPr>
            <w:tcW w:w="247" w:type="pct"/>
            <w:vAlign w:val="center"/>
          </w:tcPr>
          <w:p w14:paraId="773BBD01" w14:textId="1F552E36" w:rsidR="001B1A1D" w:rsidRPr="003A36E8" w:rsidRDefault="001B1A1D" w:rsidP="001B1A1D">
            <w:pPr>
              <w:contextualSpacing/>
              <w:rPr>
                <w:rFonts w:cs="Times New Roman"/>
                <w:sz w:val="20"/>
                <w:szCs w:val="20"/>
              </w:rPr>
            </w:pPr>
            <w:r w:rsidRPr="003A36E8">
              <w:rPr>
                <w:rFonts w:eastAsia="Calibri" w:cs="Times New Roman"/>
                <w:bCs/>
                <w:sz w:val="20"/>
                <w:szCs w:val="20"/>
              </w:rPr>
              <w:t>422</w:t>
            </w:r>
          </w:p>
        </w:tc>
        <w:tc>
          <w:tcPr>
            <w:tcW w:w="348" w:type="pct"/>
            <w:vAlign w:val="center"/>
          </w:tcPr>
          <w:p w14:paraId="49CEC3E0" w14:textId="21DA8FEE" w:rsidR="001B1A1D" w:rsidRPr="003A36E8" w:rsidRDefault="001B1A1D" w:rsidP="001B1A1D">
            <w:pPr>
              <w:contextualSpacing/>
              <w:rPr>
                <w:rFonts w:cs="Times New Roman"/>
                <w:sz w:val="20"/>
                <w:szCs w:val="20"/>
              </w:rPr>
            </w:pPr>
            <w:r w:rsidRPr="003A36E8">
              <w:rPr>
                <w:rFonts w:eastAsia="Calibri" w:cs="Times New Roman"/>
                <w:bCs/>
                <w:sz w:val="20"/>
                <w:szCs w:val="20"/>
              </w:rPr>
              <w:t>1007</w:t>
            </w:r>
          </w:p>
        </w:tc>
        <w:tc>
          <w:tcPr>
            <w:tcW w:w="321" w:type="pct"/>
            <w:vAlign w:val="center"/>
          </w:tcPr>
          <w:p w14:paraId="1C3D539A" w14:textId="58D06DC8" w:rsidR="001B1A1D" w:rsidRPr="003A36E8" w:rsidRDefault="001B1A1D" w:rsidP="001B1A1D">
            <w:pPr>
              <w:contextualSpacing/>
              <w:rPr>
                <w:rFonts w:cs="Times New Roman"/>
                <w:sz w:val="20"/>
                <w:szCs w:val="20"/>
              </w:rPr>
            </w:pPr>
            <w:r w:rsidRPr="003A36E8">
              <w:rPr>
                <w:rFonts w:eastAsia="Calibri" w:cs="Times New Roman"/>
                <w:bCs/>
                <w:sz w:val="20"/>
                <w:szCs w:val="20"/>
              </w:rPr>
              <w:t>391</w:t>
            </w:r>
          </w:p>
        </w:tc>
        <w:tc>
          <w:tcPr>
            <w:tcW w:w="318" w:type="pct"/>
            <w:vAlign w:val="center"/>
          </w:tcPr>
          <w:p w14:paraId="77BCEBA5" w14:textId="4F108711" w:rsidR="001B1A1D" w:rsidRPr="003A36E8" w:rsidRDefault="001B1A1D" w:rsidP="001B1A1D">
            <w:pPr>
              <w:contextualSpacing/>
              <w:rPr>
                <w:rFonts w:cs="Times New Roman"/>
                <w:sz w:val="20"/>
                <w:szCs w:val="20"/>
              </w:rPr>
            </w:pPr>
            <w:r w:rsidRPr="003A36E8">
              <w:rPr>
                <w:rFonts w:eastAsia="Calibri" w:cs="Times New Roman"/>
                <w:bCs/>
                <w:sz w:val="20"/>
                <w:szCs w:val="20"/>
              </w:rPr>
              <w:t>616</w:t>
            </w:r>
          </w:p>
        </w:tc>
        <w:tc>
          <w:tcPr>
            <w:tcW w:w="177" w:type="pct"/>
            <w:vAlign w:val="center"/>
          </w:tcPr>
          <w:p w14:paraId="25A91BB1" w14:textId="481A8937" w:rsidR="001B1A1D" w:rsidRPr="003A36E8" w:rsidRDefault="001B1A1D" w:rsidP="001B1A1D">
            <w:pPr>
              <w:contextualSpacing/>
              <w:rPr>
                <w:rFonts w:cs="Times New Roman"/>
                <w:sz w:val="20"/>
                <w:szCs w:val="20"/>
              </w:rPr>
            </w:pPr>
            <w:r w:rsidRPr="003A36E8">
              <w:rPr>
                <w:rFonts w:eastAsia="Calibri" w:cs="Times New Roman"/>
                <w:bCs/>
                <w:sz w:val="20"/>
                <w:szCs w:val="20"/>
              </w:rPr>
              <w:t>193</w:t>
            </w:r>
          </w:p>
        </w:tc>
        <w:tc>
          <w:tcPr>
            <w:tcW w:w="175" w:type="pct"/>
            <w:vAlign w:val="center"/>
          </w:tcPr>
          <w:p w14:paraId="63982DCA" w14:textId="3D0EEE5A" w:rsidR="001B1A1D" w:rsidRPr="003A36E8" w:rsidRDefault="001B1A1D" w:rsidP="001B1A1D">
            <w:pPr>
              <w:contextualSpacing/>
              <w:rPr>
                <w:rFonts w:cs="Times New Roman"/>
                <w:sz w:val="20"/>
                <w:szCs w:val="20"/>
              </w:rPr>
            </w:pPr>
            <w:r w:rsidRPr="003A36E8">
              <w:rPr>
                <w:rFonts w:eastAsia="Calibri" w:cs="Times New Roman"/>
                <w:bCs/>
                <w:sz w:val="20"/>
                <w:szCs w:val="20"/>
              </w:rPr>
              <w:t>114</w:t>
            </w:r>
          </w:p>
        </w:tc>
        <w:tc>
          <w:tcPr>
            <w:tcW w:w="160" w:type="pct"/>
            <w:vAlign w:val="center"/>
          </w:tcPr>
          <w:p w14:paraId="60218C14" w14:textId="00DAD7B4" w:rsidR="001B1A1D" w:rsidRPr="003A36E8" w:rsidRDefault="001B1A1D" w:rsidP="001B1A1D">
            <w:pPr>
              <w:contextualSpacing/>
              <w:rPr>
                <w:rFonts w:cs="Times New Roman"/>
                <w:sz w:val="20"/>
                <w:szCs w:val="20"/>
              </w:rPr>
            </w:pPr>
            <w:r w:rsidRPr="003A36E8">
              <w:rPr>
                <w:rFonts w:eastAsia="Calibri" w:cs="Times New Roman"/>
                <w:bCs/>
                <w:sz w:val="20"/>
                <w:szCs w:val="20"/>
              </w:rPr>
              <w:t>79</w:t>
            </w:r>
          </w:p>
        </w:tc>
        <w:tc>
          <w:tcPr>
            <w:tcW w:w="177" w:type="pct"/>
            <w:vAlign w:val="center"/>
          </w:tcPr>
          <w:p w14:paraId="0207B21D" w14:textId="6691C22B" w:rsidR="001B1A1D" w:rsidRPr="003A36E8" w:rsidRDefault="001B1A1D" w:rsidP="001B1A1D">
            <w:pPr>
              <w:contextualSpacing/>
              <w:rPr>
                <w:rFonts w:cs="Times New Roman"/>
                <w:sz w:val="20"/>
                <w:szCs w:val="20"/>
              </w:rPr>
            </w:pPr>
            <w:r w:rsidRPr="003A36E8">
              <w:rPr>
                <w:rFonts w:eastAsia="Calibri" w:cs="Times New Roman"/>
                <w:bCs/>
                <w:sz w:val="20"/>
                <w:szCs w:val="20"/>
              </w:rPr>
              <w:t>471</w:t>
            </w:r>
          </w:p>
        </w:tc>
        <w:tc>
          <w:tcPr>
            <w:tcW w:w="175" w:type="pct"/>
            <w:vAlign w:val="center"/>
          </w:tcPr>
          <w:p w14:paraId="7C48A3A6" w14:textId="00D2EB28" w:rsidR="001B1A1D" w:rsidRPr="003A36E8" w:rsidRDefault="001B1A1D" w:rsidP="001B1A1D">
            <w:pPr>
              <w:contextualSpacing/>
              <w:rPr>
                <w:rFonts w:cs="Times New Roman"/>
                <w:sz w:val="20"/>
                <w:szCs w:val="20"/>
              </w:rPr>
            </w:pPr>
            <w:r w:rsidRPr="003A36E8">
              <w:rPr>
                <w:rFonts w:eastAsia="Calibri" w:cs="Times New Roman"/>
                <w:bCs/>
                <w:sz w:val="20"/>
                <w:szCs w:val="20"/>
              </w:rPr>
              <w:t>234</w:t>
            </w:r>
          </w:p>
        </w:tc>
        <w:tc>
          <w:tcPr>
            <w:tcW w:w="160" w:type="pct"/>
            <w:vAlign w:val="center"/>
          </w:tcPr>
          <w:p w14:paraId="09BB2274" w14:textId="3693FBF4" w:rsidR="001B1A1D" w:rsidRPr="003A36E8" w:rsidRDefault="001B1A1D" w:rsidP="001B1A1D">
            <w:pPr>
              <w:contextualSpacing/>
              <w:rPr>
                <w:rFonts w:cs="Times New Roman"/>
                <w:sz w:val="20"/>
                <w:szCs w:val="20"/>
              </w:rPr>
            </w:pPr>
            <w:r w:rsidRPr="003A36E8">
              <w:rPr>
                <w:rFonts w:eastAsia="Calibri" w:cs="Times New Roman"/>
                <w:bCs/>
                <w:sz w:val="20"/>
                <w:szCs w:val="20"/>
              </w:rPr>
              <w:t>237</w:t>
            </w:r>
          </w:p>
        </w:tc>
      </w:tr>
      <w:tr w:rsidR="001B1A1D" w:rsidRPr="006E53EB" w14:paraId="7E4BF741" w14:textId="77777777" w:rsidTr="003A36E8">
        <w:trPr>
          <w:trHeight w:val="227"/>
        </w:trPr>
        <w:tc>
          <w:tcPr>
            <w:tcW w:w="626" w:type="pct"/>
            <w:tcBorders>
              <w:top w:val="nil"/>
              <w:left w:val="single" w:sz="4" w:space="0" w:color="000000"/>
              <w:bottom w:val="single" w:sz="4" w:space="0" w:color="000000"/>
              <w:right w:val="single" w:sz="4" w:space="0" w:color="000000"/>
            </w:tcBorders>
            <w:shd w:val="clear" w:color="auto" w:fill="auto"/>
            <w:noWrap/>
            <w:vAlign w:val="center"/>
          </w:tcPr>
          <w:p w14:paraId="15ADD848" w14:textId="66358FBD" w:rsidR="001B1A1D" w:rsidRPr="003A36E8" w:rsidRDefault="001B1A1D" w:rsidP="001B1A1D">
            <w:pPr>
              <w:contextualSpacing/>
              <w:rPr>
                <w:rFonts w:cs="Times New Roman"/>
                <w:sz w:val="20"/>
                <w:szCs w:val="20"/>
              </w:rPr>
            </w:pPr>
            <w:r w:rsidRPr="003A36E8">
              <w:rPr>
                <w:rFonts w:eastAsia="Calibri" w:cs="Times New Roman"/>
                <w:bCs/>
                <w:sz w:val="20"/>
                <w:szCs w:val="20"/>
              </w:rPr>
              <w:t>Oriovac</w:t>
            </w:r>
          </w:p>
        </w:tc>
        <w:tc>
          <w:tcPr>
            <w:tcW w:w="260" w:type="pct"/>
            <w:noWrap/>
            <w:vAlign w:val="center"/>
          </w:tcPr>
          <w:p w14:paraId="494EFB54" w14:textId="2FD831A2" w:rsidR="001B1A1D" w:rsidRPr="003A36E8" w:rsidRDefault="001B1A1D" w:rsidP="001B1A1D">
            <w:pPr>
              <w:contextualSpacing/>
              <w:rPr>
                <w:rFonts w:cs="Times New Roman"/>
                <w:sz w:val="20"/>
                <w:szCs w:val="20"/>
              </w:rPr>
            </w:pPr>
            <w:r w:rsidRPr="003A36E8">
              <w:rPr>
                <w:rFonts w:eastAsia="Calibri" w:cs="Times New Roman"/>
                <w:bCs/>
                <w:sz w:val="20"/>
                <w:szCs w:val="20"/>
              </w:rPr>
              <w:t>1450</w:t>
            </w:r>
          </w:p>
        </w:tc>
        <w:tc>
          <w:tcPr>
            <w:tcW w:w="233" w:type="pct"/>
            <w:noWrap/>
            <w:vAlign w:val="center"/>
          </w:tcPr>
          <w:p w14:paraId="760C8FB1" w14:textId="13F4E3E1" w:rsidR="001B1A1D" w:rsidRPr="003A36E8" w:rsidRDefault="001B1A1D" w:rsidP="001B1A1D">
            <w:pPr>
              <w:contextualSpacing/>
              <w:rPr>
                <w:rFonts w:cs="Times New Roman"/>
                <w:sz w:val="20"/>
                <w:szCs w:val="20"/>
              </w:rPr>
            </w:pPr>
            <w:r w:rsidRPr="003A36E8">
              <w:rPr>
                <w:rFonts w:eastAsia="Calibri" w:cs="Times New Roman"/>
                <w:bCs/>
                <w:sz w:val="20"/>
                <w:szCs w:val="20"/>
              </w:rPr>
              <w:t>87</w:t>
            </w:r>
          </w:p>
        </w:tc>
        <w:tc>
          <w:tcPr>
            <w:tcW w:w="260" w:type="pct"/>
            <w:vAlign w:val="center"/>
          </w:tcPr>
          <w:p w14:paraId="5AF172C2" w14:textId="34D6E1EA" w:rsidR="001B1A1D" w:rsidRPr="003A36E8" w:rsidRDefault="001B1A1D" w:rsidP="001B1A1D">
            <w:pPr>
              <w:contextualSpacing/>
              <w:rPr>
                <w:rFonts w:cs="Times New Roman"/>
                <w:sz w:val="20"/>
                <w:szCs w:val="20"/>
              </w:rPr>
            </w:pPr>
            <w:r w:rsidRPr="003A36E8">
              <w:rPr>
                <w:rFonts w:eastAsia="Calibri" w:cs="Times New Roman"/>
                <w:bCs/>
                <w:sz w:val="20"/>
                <w:szCs w:val="20"/>
              </w:rPr>
              <w:t>1363</w:t>
            </w:r>
          </w:p>
        </w:tc>
        <w:tc>
          <w:tcPr>
            <w:tcW w:w="260" w:type="pct"/>
            <w:vAlign w:val="center"/>
          </w:tcPr>
          <w:p w14:paraId="7BCC673F" w14:textId="32A5AA2C" w:rsidR="001B1A1D" w:rsidRPr="003A36E8" w:rsidRDefault="001B1A1D" w:rsidP="001B1A1D">
            <w:pPr>
              <w:contextualSpacing/>
              <w:rPr>
                <w:rFonts w:cs="Times New Roman"/>
                <w:sz w:val="20"/>
                <w:szCs w:val="20"/>
              </w:rPr>
            </w:pPr>
            <w:r w:rsidRPr="003A36E8">
              <w:rPr>
                <w:rFonts w:eastAsia="Calibri" w:cs="Times New Roman"/>
                <w:bCs/>
                <w:sz w:val="20"/>
                <w:szCs w:val="20"/>
              </w:rPr>
              <w:t>1513</w:t>
            </w:r>
          </w:p>
        </w:tc>
        <w:tc>
          <w:tcPr>
            <w:tcW w:w="233" w:type="pct"/>
            <w:vAlign w:val="center"/>
          </w:tcPr>
          <w:p w14:paraId="6BA1D5DE" w14:textId="187E1D7F" w:rsidR="001B1A1D" w:rsidRPr="003A36E8" w:rsidRDefault="001B1A1D" w:rsidP="001B1A1D">
            <w:pPr>
              <w:contextualSpacing/>
              <w:rPr>
                <w:rFonts w:cs="Times New Roman"/>
                <w:sz w:val="20"/>
                <w:szCs w:val="20"/>
              </w:rPr>
            </w:pPr>
            <w:r w:rsidRPr="003A36E8">
              <w:rPr>
                <w:rFonts w:eastAsia="Calibri" w:cs="Times New Roman"/>
                <w:bCs/>
                <w:sz w:val="20"/>
                <w:szCs w:val="20"/>
              </w:rPr>
              <w:t>127</w:t>
            </w:r>
          </w:p>
        </w:tc>
        <w:tc>
          <w:tcPr>
            <w:tcW w:w="260" w:type="pct"/>
            <w:vAlign w:val="center"/>
          </w:tcPr>
          <w:p w14:paraId="3A969AC3" w14:textId="393E5DDD" w:rsidR="001B1A1D" w:rsidRPr="003A36E8" w:rsidRDefault="001B1A1D" w:rsidP="001B1A1D">
            <w:pPr>
              <w:contextualSpacing/>
              <w:rPr>
                <w:rFonts w:cs="Times New Roman"/>
                <w:sz w:val="20"/>
                <w:szCs w:val="20"/>
              </w:rPr>
            </w:pPr>
            <w:r w:rsidRPr="003A36E8">
              <w:rPr>
                <w:rFonts w:eastAsia="Calibri" w:cs="Times New Roman"/>
                <w:bCs/>
                <w:sz w:val="20"/>
                <w:szCs w:val="20"/>
              </w:rPr>
              <w:t>1386</w:t>
            </w:r>
          </w:p>
        </w:tc>
        <w:tc>
          <w:tcPr>
            <w:tcW w:w="318" w:type="pct"/>
            <w:vAlign w:val="center"/>
          </w:tcPr>
          <w:p w14:paraId="3EBC0115" w14:textId="28A3C120" w:rsidR="001B1A1D" w:rsidRPr="003A36E8" w:rsidRDefault="001B1A1D" w:rsidP="001B1A1D">
            <w:pPr>
              <w:contextualSpacing/>
              <w:rPr>
                <w:rFonts w:cs="Times New Roman"/>
                <w:sz w:val="20"/>
                <w:szCs w:val="20"/>
              </w:rPr>
            </w:pPr>
            <w:r w:rsidRPr="003A36E8">
              <w:rPr>
                <w:rFonts w:eastAsia="Calibri" w:cs="Times New Roman"/>
                <w:bCs/>
                <w:sz w:val="20"/>
                <w:szCs w:val="20"/>
              </w:rPr>
              <w:t>349</w:t>
            </w:r>
          </w:p>
        </w:tc>
        <w:tc>
          <w:tcPr>
            <w:tcW w:w="291" w:type="pct"/>
            <w:vAlign w:val="center"/>
          </w:tcPr>
          <w:p w14:paraId="4D825F17" w14:textId="2D34BA4C" w:rsidR="001B1A1D" w:rsidRPr="003A36E8" w:rsidRDefault="001B1A1D" w:rsidP="001B1A1D">
            <w:pPr>
              <w:contextualSpacing/>
              <w:rPr>
                <w:rFonts w:cs="Times New Roman"/>
                <w:sz w:val="20"/>
                <w:szCs w:val="20"/>
              </w:rPr>
            </w:pPr>
            <w:r w:rsidRPr="003A36E8">
              <w:rPr>
                <w:rFonts w:eastAsia="Calibri" w:cs="Times New Roman"/>
                <w:bCs/>
                <w:sz w:val="20"/>
                <w:szCs w:val="20"/>
              </w:rPr>
              <w:t>204</w:t>
            </w:r>
          </w:p>
        </w:tc>
        <w:tc>
          <w:tcPr>
            <w:tcW w:w="247" w:type="pct"/>
            <w:vAlign w:val="center"/>
          </w:tcPr>
          <w:p w14:paraId="1D86D4BE" w14:textId="5ADBCEFF" w:rsidR="001B1A1D" w:rsidRPr="003A36E8" w:rsidRDefault="001B1A1D" w:rsidP="001B1A1D">
            <w:pPr>
              <w:contextualSpacing/>
              <w:rPr>
                <w:rFonts w:cs="Times New Roman"/>
                <w:sz w:val="20"/>
                <w:szCs w:val="20"/>
              </w:rPr>
            </w:pPr>
            <w:r w:rsidRPr="003A36E8">
              <w:rPr>
                <w:rFonts w:eastAsia="Calibri" w:cs="Times New Roman"/>
                <w:bCs/>
                <w:sz w:val="20"/>
                <w:szCs w:val="20"/>
              </w:rPr>
              <w:t>145</w:t>
            </w:r>
          </w:p>
        </w:tc>
        <w:tc>
          <w:tcPr>
            <w:tcW w:w="348" w:type="pct"/>
            <w:vAlign w:val="center"/>
          </w:tcPr>
          <w:p w14:paraId="589C3944" w14:textId="3DA1013A" w:rsidR="001B1A1D" w:rsidRPr="003A36E8" w:rsidRDefault="001B1A1D" w:rsidP="001B1A1D">
            <w:pPr>
              <w:contextualSpacing/>
              <w:rPr>
                <w:rFonts w:cs="Times New Roman"/>
                <w:sz w:val="20"/>
                <w:szCs w:val="20"/>
              </w:rPr>
            </w:pPr>
            <w:r w:rsidRPr="003A36E8">
              <w:rPr>
                <w:rFonts w:eastAsia="Calibri" w:cs="Times New Roman"/>
                <w:bCs/>
                <w:sz w:val="20"/>
                <w:szCs w:val="20"/>
              </w:rPr>
              <w:t>750</w:t>
            </w:r>
          </w:p>
        </w:tc>
        <w:tc>
          <w:tcPr>
            <w:tcW w:w="321" w:type="pct"/>
            <w:vAlign w:val="center"/>
          </w:tcPr>
          <w:p w14:paraId="7C4DC10A" w14:textId="64B8D9D2" w:rsidR="001B1A1D" w:rsidRPr="003A36E8" w:rsidRDefault="001B1A1D" w:rsidP="001B1A1D">
            <w:pPr>
              <w:contextualSpacing/>
              <w:rPr>
                <w:rFonts w:cs="Times New Roman"/>
                <w:sz w:val="20"/>
                <w:szCs w:val="20"/>
              </w:rPr>
            </w:pPr>
            <w:r w:rsidRPr="003A36E8">
              <w:rPr>
                <w:rFonts w:eastAsia="Calibri" w:cs="Times New Roman"/>
                <w:bCs/>
                <w:sz w:val="20"/>
                <w:szCs w:val="20"/>
              </w:rPr>
              <w:t>586</w:t>
            </w:r>
          </w:p>
        </w:tc>
        <w:tc>
          <w:tcPr>
            <w:tcW w:w="318" w:type="pct"/>
            <w:vAlign w:val="center"/>
          </w:tcPr>
          <w:p w14:paraId="4DF38695" w14:textId="22893FA2" w:rsidR="001B1A1D" w:rsidRPr="003A36E8" w:rsidRDefault="001B1A1D" w:rsidP="001B1A1D">
            <w:pPr>
              <w:contextualSpacing/>
              <w:rPr>
                <w:rFonts w:cs="Times New Roman"/>
                <w:sz w:val="20"/>
                <w:szCs w:val="20"/>
              </w:rPr>
            </w:pPr>
            <w:r w:rsidRPr="003A36E8">
              <w:rPr>
                <w:rFonts w:eastAsia="Calibri" w:cs="Times New Roman"/>
                <w:bCs/>
                <w:sz w:val="20"/>
                <w:szCs w:val="20"/>
              </w:rPr>
              <w:t>164</w:t>
            </w:r>
          </w:p>
        </w:tc>
        <w:tc>
          <w:tcPr>
            <w:tcW w:w="177" w:type="pct"/>
            <w:vAlign w:val="center"/>
          </w:tcPr>
          <w:p w14:paraId="127ED5FA" w14:textId="065AE460" w:rsidR="001B1A1D" w:rsidRPr="003A36E8" w:rsidRDefault="001B1A1D" w:rsidP="001B1A1D">
            <w:pPr>
              <w:contextualSpacing/>
              <w:rPr>
                <w:rFonts w:cs="Times New Roman"/>
                <w:sz w:val="20"/>
                <w:szCs w:val="20"/>
              </w:rPr>
            </w:pPr>
            <w:r w:rsidRPr="003A36E8">
              <w:rPr>
                <w:rFonts w:eastAsia="Calibri" w:cs="Times New Roman"/>
                <w:bCs/>
                <w:sz w:val="20"/>
                <w:szCs w:val="20"/>
              </w:rPr>
              <w:t>225</w:t>
            </w:r>
          </w:p>
        </w:tc>
        <w:tc>
          <w:tcPr>
            <w:tcW w:w="175" w:type="pct"/>
            <w:vAlign w:val="center"/>
          </w:tcPr>
          <w:p w14:paraId="26E3951D" w14:textId="67F7E507" w:rsidR="001B1A1D" w:rsidRPr="003A36E8" w:rsidRDefault="001B1A1D" w:rsidP="001B1A1D">
            <w:pPr>
              <w:contextualSpacing/>
              <w:rPr>
                <w:rFonts w:cs="Times New Roman"/>
                <w:sz w:val="20"/>
                <w:szCs w:val="20"/>
              </w:rPr>
            </w:pPr>
            <w:r w:rsidRPr="003A36E8">
              <w:rPr>
                <w:rFonts w:eastAsia="Calibri" w:cs="Times New Roman"/>
                <w:bCs/>
                <w:sz w:val="20"/>
                <w:szCs w:val="20"/>
              </w:rPr>
              <w:t>197</w:t>
            </w:r>
          </w:p>
        </w:tc>
        <w:tc>
          <w:tcPr>
            <w:tcW w:w="160" w:type="pct"/>
            <w:vAlign w:val="center"/>
          </w:tcPr>
          <w:p w14:paraId="03DC4358" w14:textId="2C1A398D" w:rsidR="001B1A1D" w:rsidRPr="003A36E8" w:rsidRDefault="001B1A1D" w:rsidP="001B1A1D">
            <w:pPr>
              <w:contextualSpacing/>
              <w:rPr>
                <w:rFonts w:cs="Times New Roman"/>
                <w:sz w:val="20"/>
                <w:szCs w:val="20"/>
              </w:rPr>
            </w:pPr>
            <w:r w:rsidRPr="003A36E8">
              <w:rPr>
                <w:rFonts w:eastAsia="Calibri" w:cs="Times New Roman"/>
                <w:bCs/>
                <w:sz w:val="20"/>
                <w:szCs w:val="20"/>
              </w:rPr>
              <w:t>28</w:t>
            </w:r>
          </w:p>
        </w:tc>
        <w:tc>
          <w:tcPr>
            <w:tcW w:w="177" w:type="pct"/>
            <w:vAlign w:val="center"/>
          </w:tcPr>
          <w:p w14:paraId="34103739" w14:textId="051EA14E" w:rsidR="001B1A1D" w:rsidRPr="003A36E8" w:rsidRDefault="001B1A1D" w:rsidP="001B1A1D">
            <w:pPr>
              <w:contextualSpacing/>
              <w:rPr>
                <w:rFonts w:cs="Times New Roman"/>
                <w:sz w:val="20"/>
                <w:szCs w:val="20"/>
              </w:rPr>
            </w:pPr>
            <w:r w:rsidRPr="003A36E8">
              <w:rPr>
                <w:rFonts w:eastAsia="Calibri" w:cs="Times New Roman"/>
                <w:bCs/>
                <w:sz w:val="20"/>
                <w:szCs w:val="20"/>
              </w:rPr>
              <w:t>940</w:t>
            </w:r>
          </w:p>
        </w:tc>
        <w:tc>
          <w:tcPr>
            <w:tcW w:w="175" w:type="pct"/>
            <w:vAlign w:val="center"/>
          </w:tcPr>
          <w:p w14:paraId="6D235EA5" w14:textId="031EE0F7" w:rsidR="001B1A1D" w:rsidRPr="003A36E8" w:rsidRDefault="001B1A1D" w:rsidP="001B1A1D">
            <w:pPr>
              <w:contextualSpacing/>
              <w:rPr>
                <w:rFonts w:cs="Times New Roman"/>
                <w:sz w:val="20"/>
                <w:szCs w:val="20"/>
              </w:rPr>
            </w:pPr>
            <w:r w:rsidRPr="003A36E8">
              <w:rPr>
                <w:rFonts w:eastAsia="Calibri" w:cs="Times New Roman"/>
                <w:bCs/>
                <w:sz w:val="20"/>
                <w:szCs w:val="20"/>
              </w:rPr>
              <w:t>895</w:t>
            </w:r>
          </w:p>
        </w:tc>
        <w:tc>
          <w:tcPr>
            <w:tcW w:w="160" w:type="pct"/>
            <w:vAlign w:val="center"/>
          </w:tcPr>
          <w:p w14:paraId="00F2D116" w14:textId="52A91CFA" w:rsidR="001B1A1D" w:rsidRPr="003A36E8" w:rsidRDefault="001B1A1D" w:rsidP="001B1A1D">
            <w:pPr>
              <w:contextualSpacing/>
              <w:rPr>
                <w:rFonts w:cs="Times New Roman"/>
                <w:sz w:val="20"/>
                <w:szCs w:val="20"/>
              </w:rPr>
            </w:pPr>
            <w:r w:rsidRPr="003A36E8">
              <w:rPr>
                <w:rFonts w:eastAsia="Calibri" w:cs="Times New Roman"/>
                <w:bCs/>
                <w:sz w:val="20"/>
                <w:szCs w:val="20"/>
              </w:rPr>
              <w:t>45</w:t>
            </w:r>
          </w:p>
        </w:tc>
      </w:tr>
      <w:tr w:rsidR="001B1A1D" w:rsidRPr="006E53EB" w14:paraId="7E3F8B3C" w14:textId="77777777" w:rsidTr="003A36E8">
        <w:trPr>
          <w:trHeight w:val="227"/>
        </w:trPr>
        <w:tc>
          <w:tcPr>
            <w:tcW w:w="626" w:type="pct"/>
            <w:tcBorders>
              <w:top w:val="nil"/>
              <w:left w:val="single" w:sz="4" w:space="0" w:color="000000"/>
              <w:bottom w:val="single" w:sz="4" w:space="0" w:color="000000"/>
              <w:right w:val="single" w:sz="4" w:space="0" w:color="000000"/>
            </w:tcBorders>
            <w:shd w:val="clear" w:color="auto" w:fill="auto"/>
            <w:noWrap/>
            <w:vAlign w:val="center"/>
          </w:tcPr>
          <w:p w14:paraId="0B44E48E" w14:textId="6B36BD3E" w:rsidR="001B1A1D" w:rsidRPr="003A36E8" w:rsidDel="001B1A1D" w:rsidRDefault="001B1A1D" w:rsidP="001B1A1D">
            <w:pPr>
              <w:contextualSpacing/>
              <w:rPr>
                <w:rFonts w:eastAsia="Times New Roman" w:cs="Times New Roman"/>
                <w:color w:val="000000"/>
                <w:sz w:val="20"/>
                <w:szCs w:val="20"/>
                <w:lang w:eastAsia="hr-HR"/>
              </w:rPr>
            </w:pPr>
            <w:r w:rsidRPr="003A36E8">
              <w:rPr>
                <w:rFonts w:eastAsia="Calibri" w:cs="Times New Roman"/>
                <w:bCs/>
                <w:sz w:val="20"/>
                <w:szCs w:val="20"/>
              </w:rPr>
              <w:t>Podcrkavlje</w:t>
            </w:r>
          </w:p>
        </w:tc>
        <w:tc>
          <w:tcPr>
            <w:tcW w:w="260" w:type="pct"/>
            <w:noWrap/>
            <w:vAlign w:val="center"/>
          </w:tcPr>
          <w:p w14:paraId="6D00DC19" w14:textId="04BE0C44"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33" w:type="pct"/>
            <w:noWrap/>
            <w:vAlign w:val="center"/>
          </w:tcPr>
          <w:p w14:paraId="550893FB" w14:textId="09E94F8B"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60" w:type="pct"/>
            <w:vAlign w:val="center"/>
          </w:tcPr>
          <w:p w14:paraId="4521E969" w14:textId="569D3BDF"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60" w:type="pct"/>
            <w:vAlign w:val="center"/>
          </w:tcPr>
          <w:p w14:paraId="41044A32" w14:textId="690EB293"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33" w:type="pct"/>
            <w:vAlign w:val="center"/>
          </w:tcPr>
          <w:p w14:paraId="5C9F2CF7" w14:textId="24388BA5"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60" w:type="pct"/>
            <w:vAlign w:val="center"/>
          </w:tcPr>
          <w:p w14:paraId="618CE089" w14:textId="2852072B"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318" w:type="pct"/>
            <w:vAlign w:val="center"/>
          </w:tcPr>
          <w:p w14:paraId="748EDBAE" w14:textId="15BD27D6"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91" w:type="pct"/>
            <w:vAlign w:val="center"/>
          </w:tcPr>
          <w:p w14:paraId="278EA257" w14:textId="14AE0773"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247" w:type="pct"/>
            <w:vAlign w:val="center"/>
          </w:tcPr>
          <w:p w14:paraId="25F6AE76" w14:textId="73607DEC"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348" w:type="pct"/>
            <w:vAlign w:val="center"/>
          </w:tcPr>
          <w:p w14:paraId="038FA9F5" w14:textId="57CBBAF2"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321" w:type="pct"/>
            <w:vAlign w:val="center"/>
          </w:tcPr>
          <w:p w14:paraId="3977BB40" w14:textId="3DCFCBA0"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318" w:type="pct"/>
            <w:vAlign w:val="center"/>
          </w:tcPr>
          <w:p w14:paraId="41575646" w14:textId="67C3A0AC"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77" w:type="pct"/>
            <w:vAlign w:val="center"/>
          </w:tcPr>
          <w:p w14:paraId="4E9594F8" w14:textId="52CD6B2C"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75" w:type="pct"/>
            <w:vAlign w:val="center"/>
          </w:tcPr>
          <w:p w14:paraId="5B80CA41" w14:textId="2D956B33"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60" w:type="pct"/>
            <w:vAlign w:val="center"/>
          </w:tcPr>
          <w:p w14:paraId="76DC097C" w14:textId="583E52CD"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77" w:type="pct"/>
            <w:vAlign w:val="center"/>
          </w:tcPr>
          <w:p w14:paraId="7264CD22" w14:textId="69FB630E"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75" w:type="pct"/>
            <w:vAlign w:val="center"/>
          </w:tcPr>
          <w:p w14:paraId="201E918E" w14:textId="6C13EF18"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c>
          <w:tcPr>
            <w:tcW w:w="160" w:type="pct"/>
            <w:vAlign w:val="center"/>
          </w:tcPr>
          <w:p w14:paraId="4FC2C655" w14:textId="53C851D8"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n/p</w:t>
            </w:r>
          </w:p>
        </w:tc>
      </w:tr>
      <w:tr w:rsidR="001B1A1D" w:rsidRPr="006E53EB" w14:paraId="0EFF430C" w14:textId="77777777" w:rsidTr="003A36E8">
        <w:trPr>
          <w:trHeight w:val="227"/>
        </w:trPr>
        <w:tc>
          <w:tcPr>
            <w:tcW w:w="626" w:type="pct"/>
            <w:tcBorders>
              <w:top w:val="nil"/>
              <w:left w:val="single" w:sz="4" w:space="0" w:color="000000"/>
              <w:bottom w:val="single" w:sz="4" w:space="0" w:color="000000"/>
              <w:right w:val="single" w:sz="4" w:space="0" w:color="000000"/>
            </w:tcBorders>
            <w:shd w:val="clear" w:color="auto" w:fill="auto"/>
            <w:noWrap/>
            <w:vAlign w:val="center"/>
          </w:tcPr>
          <w:p w14:paraId="516DD82E" w14:textId="2E06F500" w:rsidR="001B1A1D" w:rsidRPr="003A36E8" w:rsidDel="001B1A1D" w:rsidRDefault="001B1A1D" w:rsidP="001B1A1D">
            <w:pPr>
              <w:contextualSpacing/>
              <w:rPr>
                <w:rFonts w:eastAsia="Times New Roman" w:cs="Times New Roman"/>
                <w:color w:val="000000"/>
                <w:sz w:val="20"/>
                <w:szCs w:val="20"/>
                <w:lang w:eastAsia="hr-HR"/>
              </w:rPr>
            </w:pPr>
            <w:r w:rsidRPr="003A36E8">
              <w:rPr>
                <w:rFonts w:eastAsia="Calibri" w:cs="Times New Roman"/>
                <w:bCs/>
                <w:sz w:val="20"/>
                <w:szCs w:val="20"/>
              </w:rPr>
              <w:t>Sibinj</w:t>
            </w:r>
          </w:p>
        </w:tc>
        <w:tc>
          <w:tcPr>
            <w:tcW w:w="260" w:type="pct"/>
            <w:noWrap/>
            <w:vAlign w:val="center"/>
          </w:tcPr>
          <w:p w14:paraId="7E0B38CB" w14:textId="73E5A610"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2185</w:t>
            </w:r>
          </w:p>
        </w:tc>
        <w:tc>
          <w:tcPr>
            <w:tcW w:w="233" w:type="pct"/>
            <w:noWrap/>
            <w:vAlign w:val="center"/>
          </w:tcPr>
          <w:p w14:paraId="0F8ECD05" w14:textId="4C20ACE5"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338</w:t>
            </w:r>
          </w:p>
        </w:tc>
        <w:tc>
          <w:tcPr>
            <w:tcW w:w="260" w:type="pct"/>
            <w:vAlign w:val="center"/>
          </w:tcPr>
          <w:p w14:paraId="745BE34C" w14:textId="1C95BB6A"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1847</w:t>
            </w:r>
          </w:p>
        </w:tc>
        <w:tc>
          <w:tcPr>
            <w:tcW w:w="260" w:type="pct"/>
            <w:vAlign w:val="center"/>
          </w:tcPr>
          <w:p w14:paraId="042BDA71" w14:textId="37438C67"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2424</w:t>
            </w:r>
          </w:p>
        </w:tc>
        <w:tc>
          <w:tcPr>
            <w:tcW w:w="233" w:type="pct"/>
            <w:vAlign w:val="center"/>
          </w:tcPr>
          <w:p w14:paraId="2167D008" w14:textId="6DE9C85F"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403</w:t>
            </w:r>
          </w:p>
        </w:tc>
        <w:tc>
          <w:tcPr>
            <w:tcW w:w="260" w:type="pct"/>
            <w:vAlign w:val="center"/>
          </w:tcPr>
          <w:p w14:paraId="26A4987A" w14:textId="3CB8D6DA"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2021</w:t>
            </w:r>
          </w:p>
        </w:tc>
        <w:tc>
          <w:tcPr>
            <w:tcW w:w="318" w:type="pct"/>
            <w:vAlign w:val="center"/>
          </w:tcPr>
          <w:p w14:paraId="137A446F" w14:textId="56F7E7BC"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2212</w:t>
            </w:r>
          </w:p>
        </w:tc>
        <w:tc>
          <w:tcPr>
            <w:tcW w:w="291" w:type="pct"/>
            <w:vAlign w:val="center"/>
          </w:tcPr>
          <w:p w14:paraId="54A00E12" w14:textId="7F81FDCC"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480</w:t>
            </w:r>
          </w:p>
        </w:tc>
        <w:tc>
          <w:tcPr>
            <w:tcW w:w="247" w:type="pct"/>
            <w:vAlign w:val="center"/>
          </w:tcPr>
          <w:p w14:paraId="1B48A7C7" w14:textId="38F26788"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1732</w:t>
            </w:r>
          </w:p>
        </w:tc>
        <w:tc>
          <w:tcPr>
            <w:tcW w:w="348" w:type="pct"/>
            <w:vAlign w:val="center"/>
          </w:tcPr>
          <w:p w14:paraId="4D592B99" w14:textId="467A9FF4"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2759</w:t>
            </w:r>
          </w:p>
        </w:tc>
        <w:tc>
          <w:tcPr>
            <w:tcW w:w="321" w:type="pct"/>
            <w:vAlign w:val="center"/>
          </w:tcPr>
          <w:p w14:paraId="70EA7029" w14:textId="69571B6B"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722</w:t>
            </w:r>
          </w:p>
        </w:tc>
        <w:tc>
          <w:tcPr>
            <w:tcW w:w="318" w:type="pct"/>
            <w:vAlign w:val="center"/>
          </w:tcPr>
          <w:p w14:paraId="6CDDBE17" w14:textId="4DC3D886"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2037</w:t>
            </w:r>
          </w:p>
        </w:tc>
        <w:tc>
          <w:tcPr>
            <w:tcW w:w="177" w:type="pct"/>
            <w:vAlign w:val="center"/>
          </w:tcPr>
          <w:p w14:paraId="11D27976" w14:textId="46F8BB7D"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726</w:t>
            </w:r>
          </w:p>
        </w:tc>
        <w:tc>
          <w:tcPr>
            <w:tcW w:w="175" w:type="pct"/>
            <w:vAlign w:val="center"/>
          </w:tcPr>
          <w:p w14:paraId="528A5625" w14:textId="4F3D7317"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179</w:t>
            </w:r>
          </w:p>
        </w:tc>
        <w:tc>
          <w:tcPr>
            <w:tcW w:w="160" w:type="pct"/>
            <w:vAlign w:val="center"/>
          </w:tcPr>
          <w:p w14:paraId="20179EB6" w14:textId="03751A8B"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547</w:t>
            </w:r>
          </w:p>
        </w:tc>
        <w:tc>
          <w:tcPr>
            <w:tcW w:w="177" w:type="pct"/>
            <w:vAlign w:val="center"/>
          </w:tcPr>
          <w:p w14:paraId="45307AB8" w14:textId="3E87EA2A"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820</w:t>
            </w:r>
          </w:p>
        </w:tc>
        <w:tc>
          <w:tcPr>
            <w:tcW w:w="175" w:type="pct"/>
            <w:vAlign w:val="center"/>
          </w:tcPr>
          <w:p w14:paraId="6FE0AD12" w14:textId="7F2F126A"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222</w:t>
            </w:r>
          </w:p>
        </w:tc>
        <w:tc>
          <w:tcPr>
            <w:tcW w:w="160" w:type="pct"/>
            <w:vAlign w:val="center"/>
          </w:tcPr>
          <w:p w14:paraId="195C8FA4" w14:textId="4BE25F73" w:rsidR="001B1A1D" w:rsidRPr="003A36E8" w:rsidDel="001B1A1D" w:rsidRDefault="001B1A1D" w:rsidP="001B1A1D">
            <w:pPr>
              <w:contextualSpacing/>
              <w:rPr>
                <w:rFonts w:eastAsia="Calibri" w:cs="Times New Roman"/>
                <w:bCs/>
                <w:sz w:val="20"/>
                <w:szCs w:val="20"/>
              </w:rPr>
            </w:pPr>
            <w:r w:rsidRPr="003A36E8">
              <w:rPr>
                <w:rFonts w:eastAsia="Calibri" w:cs="Times New Roman"/>
                <w:bCs/>
                <w:sz w:val="20"/>
                <w:szCs w:val="20"/>
              </w:rPr>
              <w:t>598</w:t>
            </w:r>
          </w:p>
        </w:tc>
      </w:tr>
      <w:tr w:rsidR="001B1A1D" w:rsidRPr="006E53EB" w14:paraId="66F077CB" w14:textId="77777777" w:rsidTr="003A36E8">
        <w:trPr>
          <w:trHeight w:val="227"/>
        </w:trPr>
        <w:tc>
          <w:tcPr>
            <w:tcW w:w="626" w:type="pct"/>
            <w:tcBorders>
              <w:top w:val="nil"/>
              <w:left w:val="single" w:sz="4" w:space="0" w:color="000000"/>
              <w:bottom w:val="single" w:sz="4" w:space="0" w:color="000000"/>
              <w:right w:val="single" w:sz="4" w:space="0" w:color="000000"/>
            </w:tcBorders>
            <w:shd w:val="clear" w:color="auto" w:fill="auto"/>
            <w:noWrap/>
            <w:vAlign w:val="center"/>
          </w:tcPr>
          <w:p w14:paraId="795F7568" w14:textId="5BF1D60B" w:rsidR="001B1A1D" w:rsidRPr="003A36E8" w:rsidDel="001B1A1D" w:rsidRDefault="001B1A1D" w:rsidP="001B1A1D">
            <w:pPr>
              <w:contextualSpacing/>
              <w:rPr>
                <w:rFonts w:eastAsia="Times New Roman" w:cs="Times New Roman"/>
                <w:color w:val="000000"/>
                <w:sz w:val="20"/>
                <w:szCs w:val="20"/>
                <w:lang w:eastAsia="hr-HR"/>
              </w:rPr>
            </w:pPr>
            <w:r w:rsidRPr="003A36E8">
              <w:rPr>
                <w:rFonts w:eastAsia="Calibri" w:cs="Times New Roman"/>
                <w:b/>
                <w:bCs/>
                <w:sz w:val="20"/>
                <w:szCs w:val="20"/>
              </w:rPr>
              <w:t>Ukupno LAG</w:t>
            </w:r>
          </w:p>
        </w:tc>
        <w:tc>
          <w:tcPr>
            <w:tcW w:w="260" w:type="pct"/>
            <w:noWrap/>
            <w:vAlign w:val="center"/>
          </w:tcPr>
          <w:p w14:paraId="5E280F1D" w14:textId="356E1C6B"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4890</w:t>
            </w:r>
          </w:p>
        </w:tc>
        <w:tc>
          <w:tcPr>
            <w:tcW w:w="233" w:type="pct"/>
            <w:noWrap/>
            <w:vAlign w:val="center"/>
          </w:tcPr>
          <w:p w14:paraId="41D8C0F3" w14:textId="5C44F5E8"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863</w:t>
            </w:r>
          </w:p>
        </w:tc>
        <w:tc>
          <w:tcPr>
            <w:tcW w:w="260" w:type="pct"/>
            <w:vAlign w:val="center"/>
          </w:tcPr>
          <w:p w14:paraId="336EF5F5" w14:textId="5C9AB898"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4027</w:t>
            </w:r>
          </w:p>
        </w:tc>
        <w:tc>
          <w:tcPr>
            <w:tcW w:w="260" w:type="pct"/>
            <w:vAlign w:val="center"/>
          </w:tcPr>
          <w:p w14:paraId="42DE7D03" w14:textId="36A88DF7"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5881</w:t>
            </w:r>
          </w:p>
        </w:tc>
        <w:tc>
          <w:tcPr>
            <w:tcW w:w="233" w:type="pct"/>
            <w:vAlign w:val="center"/>
          </w:tcPr>
          <w:p w14:paraId="6C6EC117" w14:textId="1A174A3B"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1128</w:t>
            </w:r>
          </w:p>
        </w:tc>
        <w:tc>
          <w:tcPr>
            <w:tcW w:w="260" w:type="pct"/>
            <w:vAlign w:val="center"/>
          </w:tcPr>
          <w:p w14:paraId="6FF289DC" w14:textId="0A877588"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4753</w:t>
            </w:r>
          </w:p>
        </w:tc>
        <w:tc>
          <w:tcPr>
            <w:tcW w:w="318" w:type="pct"/>
            <w:vAlign w:val="center"/>
          </w:tcPr>
          <w:p w14:paraId="469FBC86" w14:textId="6D5661CC"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4580</w:t>
            </w:r>
          </w:p>
        </w:tc>
        <w:tc>
          <w:tcPr>
            <w:tcW w:w="291" w:type="pct"/>
            <w:vAlign w:val="center"/>
          </w:tcPr>
          <w:p w14:paraId="79104767" w14:textId="25F2B623"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1249</w:t>
            </w:r>
          </w:p>
        </w:tc>
        <w:tc>
          <w:tcPr>
            <w:tcW w:w="247" w:type="pct"/>
            <w:vAlign w:val="center"/>
          </w:tcPr>
          <w:p w14:paraId="00903BC0" w14:textId="6B422D43"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3331</w:t>
            </w:r>
          </w:p>
        </w:tc>
        <w:tc>
          <w:tcPr>
            <w:tcW w:w="348" w:type="pct"/>
            <w:vAlign w:val="center"/>
          </w:tcPr>
          <w:p w14:paraId="3850D5A5" w14:textId="64CF474B"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6550</w:t>
            </w:r>
          </w:p>
        </w:tc>
        <w:tc>
          <w:tcPr>
            <w:tcW w:w="321" w:type="pct"/>
            <w:vAlign w:val="center"/>
          </w:tcPr>
          <w:p w14:paraId="1020EAD2" w14:textId="7EEEEE12"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2194</w:t>
            </w:r>
          </w:p>
        </w:tc>
        <w:tc>
          <w:tcPr>
            <w:tcW w:w="318" w:type="pct"/>
            <w:vAlign w:val="center"/>
          </w:tcPr>
          <w:p w14:paraId="59DD2AFE" w14:textId="2F3022F9"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4356</w:t>
            </w:r>
          </w:p>
        </w:tc>
        <w:tc>
          <w:tcPr>
            <w:tcW w:w="177" w:type="pct"/>
            <w:vAlign w:val="center"/>
          </w:tcPr>
          <w:p w14:paraId="14C72EAA" w14:textId="46748AD4"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1850</w:t>
            </w:r>
          </w:p>
        </w:tc>
        <w:tc>
          <w:tcPr>
            <w:tcW w:w="175" w:type="pct"/>
            <w:vAlign w:val="center"/>
          </w:tcPr>
          <w:p w14:paraId="3855E1D0" w14:textId="7FFECEDD"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830</w:t>
            </w:r>
          </w:p>
        </w:tc>
        <w:tc>
          <w:tcPr>
            <w:tcW w:w="160" w:type="pct"/>
            <w:vAlign w:val="center"/>
          </w:tcPr>
          <w:p w14:paraId="51C4A8ED" w14:textId="6D52EB0B"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1020</w:t>
            </w:r>
          </w:p>
        </w:tc>
        <w:tc>
          <w:tcPr>
            <w:tcW w:w="177" w:type="pct"/>
            <w:vAlign w:val="center"/>
          </w:tcPr>
          <w:p w14:paraId="00916711" w14:textId="21100174"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3414</w:t>
            </w:r>
          </w:p>
        </w:tc>
        <w:tc>
          <w:tcPr>
            <w:tcW w:w="175" w:type="pct"/>
            <w:vAlign w:val="center"/>
          </w:tcPr>
          <w:p w14:paraId="652B97EB" w14:textId="7E148DBD"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1952</w:t>
            </w:r>
          </w:p>
        </w:tc>
        <w:tc>
          <w:tcPr>
            <w:tcW w:w="160" w:type="pct"/>
            <w:vAlign w:val="center"/>
          </w:tcPr>
          <w:p w14:paraId="546FFAAC" w14:textId="758E7A40" w:rsidR="001B1A1D" w:rsidRPr="003A36E8" w:rsidDel="001B1A1D" w:rsidRDefault="001B1A1D" w:rsidP="001B1A1D">
            <w:pPr>
              <w:contextualSpacing/>
              <w:rPr>
                <w:rFonts w:eastAsia="Calibri" w:cs="Times New Roman"/>
                <w:bCs/>
                <w:sz w:val="20"/>
                <w:szCs w:val="20"/>
              </w:rPr>
            </w:pPr>
            <w:r w:rsidRPr="003A36E8">
              <w:rPr>
                <w:rFonts w:eastAsia="Calibri" w:cs="Times New Roman"/>
                <w:b/>
                <w:bCs/>
                <w:sz w:val="20"/>
                <w:szCs w:val="20"/>
              </w:rPr>
              <w:t>1462</w:t>
            </w:r>
          </w:p>
        </w:tc>
      </w:tr>
    </w:tbl>
    <w:p w14:paraId="03F30E9E" w14:textId="2196E078" w:rsidR="003A36E8" w:rsidRPr="008555C1" w:rsidRDefault="008555C1" w:rsidP="001B1A1D">
      <w:pPr>
        <w:rPr>
          <w:rFonts w:eastAsia="Calibri" w:cs="Times New Roman"/>
          <w:bCs/>
          <w:i/>
          <w:sz w:val="22"/>
        </w:rPr>
      </w:pPr>
      <w:bookmarkStart w:id="169" w:name="_Toc142894992"/>
      <w:bookmarkStart w:id="170" w:name="_Toc137641431"/>
      <w:bookmarkStart w:id="171" w:name="_Toc137650821"/>
      <w:bookmarkStart w:id="172" w:name="_Toc138838541"/>
      <w:r>
        <w:rPr>
          <w:rFonts w:eastAsia="Calibri" w:cs="Times New Roman"/>
          <w:sz w:val="22"/>
          <w:lang w:eastAsia="hr-HR"/>
        </w:rPr>
        <w:t xml:space="preserve"> </w:t>
      </w:r>
    </w:p>
    <w:p w14:paraId="25457DDC" w14:textId="77777777" w:rsidR="001B1A1D" w:rsidRDefault="001B1A1D" w:rsidP="001B1A1D"/>
    <w:p w14:paraId="46FE53E3" w14:textId="77777777" w:rsidR="00F54BF6" w:rsidRDefault="00F54BF6" w:rsidP="001B1A1D"/>
    <w:p w14:paraId="0F00B1AA" w14:textId="3441DDEA" w:rsidR="003A36E8" w:rsidRDefault="00491F90" w:rsidP="003856CB">
      <w:pPr>
        <w:rPr>
          <w:rFonts w:eastAsia="Calibri" w:cs="Times New Roman"/>
          <w:bCs/>
        </w:rPr>
      </w:pPr>
      <w:bookmarkStart w:id="173" w:name="_Hlk146553144"/>
      <w:r w:rsidRPr="003A36E8">
        <w:rPr>
          <w:b/>
          <w:bCs/>
        </w:rPr>
        <w:t xml:space="preserve">Tablica </w:t>
      </w:r>
      <w:r w:rsidRPr="003A36E8">
        <w:rPr>
          <w:b/>
          <w:bCs/>
        </w:rPr>
        <w:fldChar w:fldCharType="begin"/>
      </w:r>
      <w:r w:rsidRPr="003A36E8">
        <w:rPr>
          <w:b/>
          <w:bCs/>
        </w:rPr>
        <w:instrText xml:space="preserve"> SEQ Tablica \* ARABIC </w:instrText>
      </w:r>
      <w:r w:rsidRPr="003A36E8">
        <w:rPr>
          <w:b/>
          <w:bCs/>
        </w:rPr>
        <w:fldChar w:fldCharType="separate"/>
      </w:r>
      <w:r w:rsidR="00CD3525">
        <w:rPr>
          <w:b/>
          <w:bCs/>
          <w:noProof/>
        </w:rPr>
        <w:t>13</w:t>
      </w:r>
      <w:r w:rsidRPr="003A36E8">
        <w:rPr>
          <w:b/>
          <w:bCs/>
          <w:noProof/>
        </w:rPr>
        <w:fldChar w:fldCharType="end"/>
      </w:r>
      <w:r w:rsidR="003856CB" w:rsidRPr="003A36E8">
        <w:rPr>
          <w:b/>
          <w:bCs/>
          <w:lang w:eastAsia="hr-HR"/>
        </w:rPr>
        <w:t xml:space="preserve">: Dobna struktura nezaposlenih na području LAG-a </w:t>
      </w:r>
      <w:bookmarkEnd w:id="169"/>
      <w:bookmarkEnd w:id="170"/>
      <w:bookmarkEnd w:id="171"/>
      <w:bookmarkEnd w:id="172"/>
    </w:p>
    <w:tbl>
      <w:tblPr>
        <w:tblStyle w:val="Reetkatablice"/>
        <w:tblW w:w="5000" w:type="pct"/>
        <w:jc w:val="center"/>
        <w:tblLayout w:type="fixed"/>
        <w:tblCellMar>
          <w:left w:w="57" w:type="dxa"/>
          <w:right w:w="57" w:type="dxa"/>
        </w:tblCellMar>
        <w:tblLook w:val="04A0" w:firstRow="1" w:lastRow="0" w:firstColumn="1" w:lastColumn="0" w:noHBand="0" w:noVBand="1"/>
      </w:tblPr>
      <w:tblGrid>
        <w:gridCol w:w="1597"/>
        <w:gridCol w:w="389"/>
        <w:gridCol w:w="390"/>
        <w:gridCol w:w="389"/>
        <w:gridCol w:w="390"/>
        <w:gridCol w:w="389"/>
        <w:gridCol w:w="390"/>
        <w:gridCol w:w="389"/>
        <w:gridCol w:w="391"/>
        <w:gridCol w:w="391"/>
        <w:gridCol w:w="390"/>
        <w:gridCol w:w="391"/>
        <w:gridCol w:w="390"/>
        <w:gridCol w:w="391"/>
        <w:gridCol w:w="390"/>
        <w:gridCol w:w="391"/>
        <w:gridCol w:w="391"/>
        <w:gridCol w:w="390"/>
        <w:gridCol w:w="391"/>
        <w:gridCol w:w="390"/>
        <w:gridCol w:w="391"/>
        <w:gridCol w:w="390"/>
        <w:gridCol w:w="391"/>
        <w:gridCol w:w="391"/>
        <w:gridCol w:w="390"/>
        <w:gridCol w:w="391"/>
        <w:gridCol w:w="390"/>
        <w:gridCol w:w="391"/>
        <w:gridCol w:w="390"/>
        <w:gridCol w:w="391"/>
        <w:gridCol w:w="391"/>
        <w:gridCol w:w="687"/>
      </w:tblGrid>
      <w:tr w:rsidR="00C33058" w:rsidRPr="0092157C" w14:paraId="3B9C8A32" w14:textId="77777777" w:rsidTr="00C33058">
        <w:trPr>
          <w:trHeight w:val="170"/>
          <w:jc w:val="center"/>
        </w:trPr>
        <w:tc>
          <w:tcPr>
            <w:tcW w:w="1597" w:type="dxa"/>
            <w:vMerge w:val="restart"/>
            <w:shd w:val="clear" w:color="auto" w:fill="B4C6E7" w:themeFill="accent5" w:themeFillTint="66"/>
            <w:vAlign w:val="center"/>
          </w:tcPr>
          <w:p w14:paraId="1D700796" w14:textId="77777777" w:rsidR="00C33058" w:rsidRPr="0092157C" w:rsidRDefault="00C33058" w:rsidP="00464CB7">
            <w:pPr>
              <w:jc w:val="center"/>
              <w:rPr>
                <w:rFonts w:cs="Times New Roman"/>
                <w:sz w:val="18"/>
                <w:szCs w:val="18"/>
              </w:rPr>
            </w:pPr>
            <w:bookmarkStart w:id="174" w:name="_Hlk71281829"/>
            <w:r w:rsidRPr="0092157C">
              <w:rPr>
                <w:rFonts w:cs="Times New Roman"/>
                <w:sz w:val="18"/>
                <w:szCs w:val="18"/>
              </w:rPr>
              <w:t>JLS</w:t>
            </w:r>
          </w:p>
        </w:tc>
        <w:tc>
          <w:tcPr>
            <w:tcW w:w="12397" w:type="dxa"/>
            <w:gridSpan w:val="31"/>
            <w:shd w:val="clear" w:color="auto" w:fill="B4C6E7" w:themeFill="accent5" w:themeFillTint="66"/>
            <w:vAlign w:val="center"/>
          </w:tcPr>
          <w:p w14:paraId="6DDFBE83" w14:textId="77777777" w:rsidR="00C33058" w:rsidRPr="0092157C" w:rsidRDefault="00C33058" w:rsidP="00464CB7">
            <w:pPr>
              <w:jc w:val="center"/>
              <w:rPr>
                <w:rFonts w:cs="Times New Roman"/>
                <w:sz w:val="18"/>
                <w:szCs w:val="18"/>
              </w:rPr>
            </w:pPr>
            <w:r w:rsidRPr="0092157C">
              <w:rPr>
                <w:rFonts w:cs="Times New Roman"/>
                <w:sz w:val="18"/>
                <w:szCs w:val="18"/>
              </w:rPr>
              <w:t>Dobna struktura</w:t>
            </w:r>
          </w:p>
        </w:tc>
      </w:tr>
      <w:tr w:rsidR="00C33058" w:rsidRPr="0092157C" w14:paraId="3A837287" w14:textId="77777777" w:rsidTr="00C33058">
        <w:trPr>
          <w:trHeight w:val="170"/>
          <w:jc w:val="center"/>
        </w:trPr>
        <w:tc>
          <w:tcPr>
            <w:tcW w:w="1597" w:type="dxa"/>
            <w:vMerge/>
            <w:shd w:val="clear" w:color="auto" w:fill="B4C6E7" w:themeFill="accent5" w:themeFillTint="66"/>
            <w:vAlign w:val="center"/>
          </w:tcPr>
          <w:p w14:paraId="7F6E7B80" w14:textId="77777777" w:rsidR="00C33058" w:rsidRPr="0092157C" w:rsidRDefault="00C33058" w:rsidP="00464CB7">
            <w:pPr>
              <w:jc w:val="center"/>
              <w:rPr>
                <w:rFonts w:cs="Times New Roman"/>
                <w:sz w:val="18"/>
                <w:szCs w:val="18"/>
              </w:rPr>
            </w:pPr>
            <w:bookmarkStart w:id="175" w:name="_Hlk71281327"/>
          </w:p>
        </w:tc>
        <w:tc>
          <w:tcPr>
            <w:tcW w:w="1168" w:type="dxa"/>
            <w:gridSpan w:val="3"/>
            <w:shd w:val="clear" w:color="auto" w:fill="B4C6E7" w:themeFill="accent5" w:themeFillTint="66"/>
            <w:vAlign w:val="center"/>
          </w:tcPr>
          <w:p w14:paraId="4C84C773" w14:textId="77777777" w:rsidR="00C33058" w:rsidRPr="0092157C" w:rsidRDefault="00C33058" w:rsidP="00464CB7">
            <w:pPr>
              <w:jc w:val="center"/>
              <w:rPr>
                <w:rFonts w:cs="Times New Roman"/>
                <w:sz w:val="18"/>
                <w:szCs w:val="18"/>
              </w:rPr>
            </w:pPr>
            <w:r w:rsidRPr="0092157C">
              <w:rPr>
                <w:rFonts w:cs="Times New Roman"/>
                <w:sz w:val="18"/>
                <w:szCs w:val="18"/>
              </w:rPr>
              <w:t>15-19</w:t>
            </w:r>
          </w:p>
        </w:tc>
        <w:tc>
          <w:tcPr>
            <w:tcW w:w="1169" w:type="dxa"/>
            <w:gridSpan w:val="3"/>
            <w:shd w:val="clear" w:color="auto" w:fill="B4C6E7" w:themeFill="accent5" w:themeFillTint="66"/>
            <w:vAlign w:val="center"/>
          </w:tcPr>
          <w:p w14:paraId="1CE45AA0" w14:textId="77777777" w:rsidR="00C33058" w:rsidRPr="0092157C" w:rsidRDefault="00C33058" w:rsidP="00464CB7">
            <w:pPr>
              <w:jc w:val="center"/>
              <w:rPr>
                <w:rFonts w:cs="Times New Roman"/>
                <w:sz w:val="18"/>
                <w:szCs w:val="18"/>
              </w:rPr>
            </w:pPr>
            <w:r w:rsidRPr="0092157C">
              <w:rPr>
                <w:rFonts w:cs="Times New Roman"/>
                <w:sz w:val="18"/>
                <w:szCs w:val="18"/>
              </w:rPr>
              <w:t>20-24</w:t>
            </w:r>
          </w:p>
        </w:tc>
        <w:tc>
          <w:tcPr>
            <w:tcW w:w="1171" w:type="dxa"/>
            <w:gridSpan w:val="3"/>
            <w:shd w:val="clear" w:color="auto" w:fill="B4C6E7" w:themeFill="accent5" w:themeFillTint="66"/>
            <w:vAlign w:val="center"/>
          </w:tcPr>
          <w:p w14:paraId="7F75696A" w14:textId="77777777" w:rsidR="00C33058" w:rsidRPr="0092157C" w:rsidRDefault="00C33058" w:rsidP="00464CB7">
            <w:pPr>
              <w:jc w:val="center"/>
              <w:rPr>
                <w:rFonts w:cs="Times New Roman"/>
                <w:sz w:val="18"/>
                <w:szCs w:val="18"/>
              </w:rPr>
            </w:pPr>
            <w:r w:rsidRPr="0092157C">
              <w:rPr>
                <w:rFonts w:cs="Times New Roman"/>
                <w:sz w:val="18"/>
                <w:szCs w:val="18"/>
              </w:rPr>
              <w:t>25-29</w:t>
            </w:r>
          </w:p>
        </w:tc>
        <w:tc>
          <w:tcPr>
            <w:tcW w:w="1171" w:type="dxa"/>
            <w:gridSpan w:val="3"/>
            <w:shd w:val="clear" w:color="auto" w:fill="B4C6E7" w:themeFill="accent5" w:themeFillTint="66"/>
            <w:vAlign w:val="center"/>
          </w:tcPr>
          <w:p w14:paraId="5659F7AD" w14:textId="77777777" w:rsidR="00C33058" w:rsidRPr="0092157C" w:rsidRDefault="00C33058" w:rsidP="00464CB7">
            <w:pPr>
              <w:jc w:val="center"/>
              <w:rPr>
                <w:rFonts w:cs="Times New Roman"/>
                <w:sz w:val="18"/>
                <w:szCs w:val="18"/>
              </w:rPr>
            </w:pPr>
            <w:r w:rsidRPr="0092157C">
              <w:rPr>
                <w:rFonts w:cs="Times New Roman"/>
                <w:sz w:val="18"/>
                <w:szCs w:val="18"/>
              </w:rPr>
              <w:t>30-34</w:t>
            </w:r>
          </w:p>
        </w:tc>
        <w:tc>
          <w:tcPr>
            <w:tcW w:w="1172" w:type="dxa"/>
            <w:gridSpan w:val="3"/>
            <w:shd w:val="clear" w:color="auto" w:fill="B4C6E7" w:themeFill="accent5" w:themeFillTint="66"/>
            <w:vAlign w:val="center"/>
          </w:tcPr>
          <w:p w14:paraId="547F7E8A" w14:textId="77777777" w:rsidR="00C33058" w:rsidRPr="0092157C" w:rsidRDefault="00C33058" w:rsidP="00464CB7">
            <w:pPr>
              <w:jc w:val="center"/>
              <w:rPr>
                <w:rFonts w:cs="Times New Roman"/>
                <w:sz w:val="18"/>
                <w:szCs w:val="18"/>
              </w:rPr>
            </w:pPr>
            <w:r w:rsidRPr="0092157C">
              <w:rPr>
                <w:rFonts w:cs="Times New Roman"/>
                <w:sz w:val="18"/>
                <w:szCs w:val="18"/>
              </w:rPr>
              <w:t>35-39</w:t>
            </w:r>
          </w:p>
        </w:tc>
        <w:tc>
          <w:tcPr>
            <w:tcW w:w="1172" w:type="dxa"/>
            <w:gridSpan w:val="3"/>
            <w:shd w:val="clear" w:color="auto" w:fill="B4C6E7" w:themeFill="accent5" w:themeFillTint="66"/>
            <w:vAlign w:val="center"/>
          </w:tcPr>
          <w:p w14:paraId="3A26540B" w14:textId="77777777" w:rsidR="00C33058" w:rsidRPr="0092157C" w:rsidRDefault="00C33058" w:rsidP="00464CB7">
            <w:pPr>
              <w:jc w:val="center"/>
              <w:rPr>
                <w:rFonts w:cs="Times New Roman"/>
                <w:sz w:val="18"/>
                <w:szCs w:val="18"/>
              </w:rPr>
            </w:pPr>
            <w:r w:rsidRPr="0092157C">
              <w:rPr>
                <w:rFonts w:cs="Times New Roman"/>
                <w:sz w:val="18"/>
                <w:szCs w:val="18"/>
              </w:rPr>
              <w:t>40-44</w:t>
            </w:r>
          </w:p>
        </w:tc>
        <w:tc>
          <w:tcPr>
            <w:tcW w:w="1171" w:type="dxa"/>
            <w:gridSpan w:val="3"/>
            <w:shd w:val="clear" w:color="auto" w:fill="B4C6E7" w:themeFill="accent5" w:themeFillTint="66"/>
            <w:vAlign w:val="center"/>
          </w:tcPr>
          <w:p w14:paraId="6B72F0A7" w14:textId="77777777" w:rsidR="00C33058" w:rsidRPr="0092157C" w:rsidRDefault="00C33058" w:rsidP="00464CB7">
            <w:pPr>
              <w:jc w:val="center"/>
              <w:rPr>
                <w:rFonts w:cs="Times New Roman"/>
                <w:sz w:val="18"/>
                <w:szCs w:val="18"/>
              </w:rPr>
            </w:pPr>
            <w:r w:rsidRPr="0092157C">
              <w:rPr>
                <w:rFonts w:cs="Times New Roman"/>
                <w:sz w:val="18"/>
                <w:szCs w:val="18"/>
              </w:rPr>
              <w:t>45-49</w:t>
            </w:r>
          </w:p>
        </w:tc>
        <w:tc>
          <w:tcPr>
            <w:tcW w:w="1172" w:type="dxa"/>
            <w:gridSpan w:val="3"/>
            <w:shd w:val="clear" w:color="auto" w:fill="B4C6E7" w:themeFill="accent5" w:themeFillTint="66"/>
            <w:vAlign w:val="center"/>
          </w:tcPr>
          <w:p w14:paraId="33871B86" w14:textId="77777777" w:rsidR="00C33058" w:rsidRPr="0092157C" w:rsidRDefault="00C33058" w:rsidP="00464CB7">
            <w:pPr>
              <w:jc w:val="center"/>
              <w:rPr>
                <w:rFonts w:cs="Times New Roman"/>
                <w:sz w:val="18"/>
                <w:szCs w:val="18"/>
              </w:rPr>
            </w:pPr>
            <w:r w:rsidRPr="0092157C">
              <w:rPr>
                <w:rFonts w:cs="Times New Roman"/>
                <w:sz w:val="18"/>
                <w:szCs w:val="18"/>
              </w:rPr>
              <w:t>50-54</w:t>
            </w:r>
          </w:p>
        </w:tc>
        <w:tc>
          <w:tcPr>
            <w:tcW w:w="1172" w:type="dxa"/>
            <w:gridSpan w:val="3"/>
            <w:shd w:val="clear" w:color="auto" w:fill="B4C6E7" w:themeFill="accent5" w:themeFillTint="66"/>
            <w:vAlign w:val="center"/>
          </w:tcPr>
          <w:p w14:paraId="6137AA09" w14:textId="77777777" w:rsidR="00C33058" w:rsidRPr="0092157C" w:rsidRDefault="00C33058" w:rsidP="00464CB7">
            <w:pPr>
              <w:jc w:val="center"/>
              <w:rPr>
                <w:rFonts w:cs="Times New Roman"/>
                <w:sz w:val="18"/>
                <w:szCs w:val="18"/>
              </w:rPr>
            </w:pPr>
            <w:r w:rsidRPr="0092157C">
              <w:rPr>
                <w:rFonts w:cs="Times New Roman"/>
                <w:sz w:val="18"/>
                <w:szCs w:val="18"/>
              </w:rPr>
              <w:t>55-59</w:t>
            </w:r>
          </w:p>
        </w:tc>
        <w:tc>
          <w:tcPr>
            <w:tcW w:w="1172" w:type="dxa"/>
            <w:gridSpan w:val="3"/>
            <w:shd w:val="clear" w:color="auto" w:fill="B4C6E7" w:themeFill="accent5" w:themeFillTint="66"/>
            <w:vAlign w:val="center"/>
          </w:tcPr>
          <w:p w14:paraId="2F830A9D" w14:textId="77777777" w:rsidR="00C33058" w:rsidRPr="0092157C" w:rsidRDefault="00C33058" w:rsidP="00464CB7">
            <w:pPr>
              <w:jc w:val="center"/>
              <w:rPr>
                <w:rFonts w:cs="Times New Roman"/>
                <w:sz w:val="18"/>
                <w:szCs w:val="18"/>
              </w:rPr>
            </w:pPr>
            <w:r w:rsidRPr="0092157C">
              <w:rPr>
                <w:rFonts w:cs="Times New Roman"/>
                <w:sz w:val="18"/>
                <w:szCs w:val="18"/>
              </w:rPr>
              <w:t>60 i više</w:t>
            </w:r>
          </w:p>
        </w:tc>
        <w:tc>
          <w:tcPr>
            <w:tcW w:w="687" w:type="dxa"/>
            <w:vMerge w:val="restart"/>
            <w:shd w:val="clear" w:color="auto" w:fill="B4C6E7" w:themeFill="accent5" w:themeFillTint="66"/>
            <w:vAlign w:val="center"/>
          </w:tcPr>
          <w:p w14:paraId="513AFFBA" w14:textId="77777777" w:rsidR="00C33058" w:rsidRPr="0092157C" w:rsidRDefault="00C33058" w:rsidP="00464CB7">
            <w:pPr>
              <w:jc w:val="center"/>
              <w:rPr>
                <w:rFonts w:cs="Times New Roman"/>
                <w:sz w:val="18"/>
                <w:szCs w:val="18"/>
              </w:rPr>
            </w:pPr>
          </w:p>
          <w:p w14:paraId="5F71627A" w14:textId="77777777" w:rsidR="00C33058" w:rsidRPr="0092157C" w:rsidRDefault="00C33058" w:rsidP="00464CB7">
            <w:pPr>
              <w:jc w:val="center"/>
              <w:rPr>
                <w:rFonts w:cs="Times New Roman"/>
                <w:sz w:val="18"/>
                <w:szCs w:val="18"/>
              </w:rPr>
            </w:pPr>
            <w:r w:rsidRPr="0092157C">
              <w:rPr>
                <w:rFonts w:cs="Times New Roman"/>
                <w:sz w:val="16"/>
                <w:szCs w:val="16"/>
              </w:rPr>
              <w:t>ukupno</w:t>
            </w:r>
          </w:p>
        </w:tc>
      </w:tr>
      <w:bookmarkEnd w:id="175"/>
      <w:tr w:rsidR="00C33058" w:rsidRPr="0092157C" w14:paraId="2F35B740" w14:textId="77777777" w:rsidTr="00C33058">
        <w:trPr>
          <w:trHeight w:val="170"/>
          <w:jc w:val="center"/>
        </w:trPr>
        <w:tc>
          <w:tcPr>
            <w:tcW w:w="1597" w:type="dxa"/>
            <w:vMerge/>
            <w:shd w:val="clear" w:color="auto" w:fill="B4C6E7" w:themeFill="accent5" w:themeFillTint="66"/>
            <w:vAlign w:val="center"/>
          </w:tcPr>
          <w:p w14:paraId="5AAE2175" w14:textId="77777777" w:rsidR="00C33058" w:rsidRPr="0092157C" w:rsidRDefault="00C33058" w:rsidP="00464CB7">
            <w:pPr>
              <w:jc w:val="center"/>
              <w:rPr>
                <w:rFonts w:cs="Times New Roman"/>
                <w:sz w:val="18"/>
                <w:szCs w:val="18"/>
              </w:rPr>
            </w:pPr>
          </w:p>
        </w:tc>
        <w:tc>
          <w:tcPr>
            <w:tcW w:w="389" w:type="dxa"/>
            <w:shd w:val="clear" w:color="auto" w:fill="B4C6E7" w:themeFill="accent5" w:themeFillTint="66"/>
            <w:vAlign w:val="center"/>
          </w:tcPr>
          <w:p w14:paraId="65467213"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0" w:type="dxa"/>
            <w:shd w:val="clear" w:color="auto" w:fill="B4C6E7" w:themeFill="accent5" w:themeFillTint="66"/>
            <w:vAlign w:val="center"/>
          </w:tcPr>
          <w:p w14:paraId="5A93244F"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89" w:type="dxa"/>
            <w:shd w:val="clear" w:color="auto" w:fill="B4C6E7" w:themeFill="accent5" w:themeFillTint="66"/>
            <w:vAlign w:val="center"/>
          </w:tcPr>
          <w:p w14:paraId="59E4C9A2"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0" w:type="dxa"/>
            <w:shd w:val="clear" w:color="auto" w:fill="B4C6E7" w:themeFill="accent5" w:themeFillTint="66"/>
            <w:vAlign w:val="center"/>
          </w:tcPr>
          <w:p w14:paraId="39182B03"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89" w:type="dxa"/>
            <w:shd w:val="clear" w:color="auto" w:fill="B4C6E7" w:themeFill="accent5" w:themeFillTint="66"/>
            <w:vAlign w:val="center"/>
          </w:tcPr>
          <w:p w14:paraId="6F36DFCA"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0" w:type="dxa"/>
            <w:shd w:val="clear" w:color="auto" w:fill="B4C6E7" w:themeFill="accent5" w:themeFillTint="66"/>
            <w:vAlign w:val="center"/>
          </w:tcPr>
          <w:p w14:paraId="27343016"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89" w:type="dxa"/>
            <w:shd w:val="clear" w:color="auto" w:fill="B4C6E7" w:themeFill="accent5" w:themeFillTint="66"/>
            <w:vAlign w:val="center"/>
          </w:tcPr>
          <w:p w14:paraId="18257E75"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1" w:type="dxa"/>
            <w:shd w:val="clear" w:color="auto" w:fill="B4C6E7" w:themeFill="accent5" w:themeFillTint="66"/>
            <w:vAlign w:val="center"/>
          </w:tcPr>
          <w:p w14:paraId="71710666"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1" w:type="dxa"/>
            <w:shd w:val="clear" w:color="auto" w:fill="B4C6E7" w:themeFill="accent5" w:themeFillTint="66"/>
            <w:vAlign w:val="center"/>
          </w:tcPr>
          <w:p w14:paraId="180F643A"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0" w:type="dxa"/>
            <w:shd w:val="clear" w:color="auto" w:fill="B4C6E7" w:themeFill="accent5" w:themeFillTint="66"/>
            <w:vAlign w:val="center"/>
          </w:tcPr>
          <w:p w14:paraId="2184D193"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1" w:type="dxa"/>
            <w:shd w:val="clear" w:color="auto" w:fill="B4C6E7" w:themeFill="accent5" w:themeFillTint="66"/>
            <w:vAlign w:val="center"/>
          </w:tcPr>
          <w:p w14:paraId="7F68B955"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0" w:type="dxa"/>
            <w:shd w:val="clear" w:color="auto" w:fill="B4C6E7" w:themeFill="accent5" w:themeFillTint="66"/>
            <w:vAlign w:val="center"/>
          </w:tcPr>
          <w:p w14:paraId="6F9AF646"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1" w:type="dxa"/>
            <w:shd w:val="clear" w:color="auto" w:fill="B4C6E7" w:themeFill="accent5" w:themeFillTint="66"/>
            <w:vAlign w:val="center"/>
          </w:tcPr>
          <w:p w14:paraId="26E6DA23"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0" w:type="dxa"/>
            <w:shd w:val="clear" w:color="auto" w:fill="B4C6E7" w:themeFill="accent5" w:themeFillTint="66"/>
            <w:vAlign w:val="center"/>
          </w:tcPr>
          <w:p w14:paraId="014B2A30"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1" w:type="dxa"/>
            <w:shd w:val="clear" w:color="auto" w:fill="B4C6E7" w:themeFill="accent5" w:themeFillTint="66"/>
            <w:vAlign w:val="center"/>
          </w:tcPr>
          <w:p w14:paraId="3B9E3321"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1" w:type="dxa"/>
            <w:shd w:val="clear" w:color="auto" w:fill="B4C6E7" w:themeFill="accent5" w:themeFillTint="66"/>
            <w:vAlign w:val="center"/>
          </w:tcPr>
          <w:p w14:paraId="3F1C3B9A"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0" w:type="dxa"/>
            <w:shd w:val="clear" w:color="auto" w:fill="B4C6E7" w:themeFill="accent5" w:themeFillTint="66"/>
            <w:vAlign w:val="center"/>
          </w:tcPr>
          <w:p w14:paraId="3927543E"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1" w:type="dxa"/>
            <w:shd w:val="clear" w:color="auto" w:fill="B4C6E7" w:themeFill="accent5" w:themeFillTint="66"/>
            <w:vAlign w:val="center"/>
          </w:tcPr>
          <w:p w14:paraId="34D7AB6F"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0" w:type="dxa"/>
            <w:shd w:val="clear" w:color="auto" w:fill="B4C6E7" w:themeFill="accent5" w:themeFillTint="66"/>
            <w:vAlign w:val="center"/>
          </w:tcPr>
          <w:p w14:paraId="50D8A427"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1" w:type="dxa"/>
            <w:shd w:val="clear" w:color="auto" w:fill="B4C6E7" w:themeFill="accent5" w:themeFillTint="66"/>
            <w:vAlign w:val="center"/>
          </w:tcPr>
          <w:p w14:paraId="221E5C6A"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0" w:type="dxa"/>
            <w:shd w:val="clear" w:color="auto" w:fill="B4C6E7" w:themeFill="accent5" w:themeFillTint="66"/>
            <w:vAlign w:val="center"/>
          </w:tcPr>
          <w:p w14:paraId="01CC05BC"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1" w:type="dxa"/>
            <w:shd w:val="clear" w:color="auto" w:fill="B4C6E7" w:themeFill="accent5" w:themeFillTint="66"/>
            <w:vAlign w:val="center"/>
          </w:tcPr>
          <w:p w14:paraId="0B04ABC2"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1" w:type="dxa"/>
            <w:shd w:val="clear" w:color="auto" w:fill="B4C6E7" w:themeFill="accent5" w:themeFillTint="66"/>
            <w:vAlign w:val="center"/>
          </w:tcPr>
          <w:p w14:paraId="4D3DD645"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0" w:type="dxa"/>
            <w:shd w:val="clear" w:color="auto" w:fill="B4C6E7" w:themeFill="accent5" w:themeFillTint="66"/>
            <w:vAlign w:val="center"/>
          </w:tcPr>
          <w:p w14:paraId="5851E6A7"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1" w:type="dxa"/>
            <w:shd w:val="clear" w:color="auto" w:fill="B4C6E7" w:themeFill="accent5" w:themeFillTint="66"/>
            <w:vAlign w:val="center"/>
          </w:tcPr>
          <w:p w14:paraId="590A7E2A"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0" w:type="dxa"/>
            <w:shd w:val="clear" w:color="auto" w:fill="B4C6E7" w:themeFill="accent5" w:themeFillTint="66"/>
            <w:vAlign w:val="center"/>
          </w:tcPr>
          <w:p w14:paraId="029707E0"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1" w:type="dxa"/>
            <w:shd w:val="clear" w:color="auto" w:fill="B4C6E7" w:themeFill="accent5" w:themeFillTint="66"/>
            <w:vAlign w:val="center"/>
          </w:tcPr>
          <w:p w14:paraId="7715BE17"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390" w:type="dxa"/>
            <w:shd w:val="clear" w:color="auto" w:fill="B4C6E7" w:themeFill="accent5" w:themeFillTint="66"/>
            <w:vAlign w:val="center"/>
          </w:tcPr>
          <w:p w14:paraId="182A6E86" w14:textId="77777777" w:rsidR="00C33058" w:rsidRPr="0092157C" w:rsidRDefault="00C33058" w:rsidP="00464CB7">
            <w:pPr>
              <w:jc w:val="center"/>
              <w:rPr>
                <w:rFonts w:cs="Times New Roman"/>
                <w:sz w:val="16"/>
                <w:szCs w:val="16"/>
              </w:rPr>
            </w:pPr>
            <w:r w:rsidRPr="0092157C">
              <w:rPr>
                <w:rFonts w:cs="Times New Roman"/>
                <w:sz w:val="16"/>
                <w:szCs w:val="16"/>
              </w:rPr>
              <w:t>M</w:t>
            </w:r>
          </w:p>
        </w:tc>
        <w:tc>
          <w:tcPr>
            <w:tcW w:w="391" w:type="dxa"/>
            <w:shd w:val="clear" w:color="auto" w:fill="B4C6E7" w:themeFill="accent5" w:themeFillTint="66"/>
            <w:vAlign w:val="center"/>
          </w:tcPr>
          <w:p w14:paraId="2EDEBFF5" w14:textId="77777777" w:rsidR="00C33058" w:rsidRPr="0092157C" w:rsidRDefault="00C33058" w:rsidP="00464CB7">
            <w:pPr>
              <w:jc w:val="center"/>
              <w:rPr>
                <w:rFonts w:cs="Times New Roman"/>
                <w:sz w:val="16"/>
                <w:szCs w:val="16"/>
              </w:rPr>
            </w:pPr>
            <w:r w:rsidRPr="0092157C">
              <w:rPr>
                <w:rFonts w:cs="Times New Roman"/>
                <w:sz w:val="16"/>
                <w:szCs w:val="16"/>
              </w:rPr>
              <w:t>Ž</w:t>
            </w:r>
          </w:p>
        </w:tc>
        <w:tc>
          <w:tcPr>
            <w:tcW w:w="391" w:type="dxa"/>
            <w:shd w:val="clear" w:color="auto" w:fill="B4C6E7" w:themeFill="accent5" w:themeFillTint="66"/>
            <w:vAlign w:val="center"/>
          </w:tcPr>
          <w:p w14:paraId="3276D31A" w14:textId="77777777" w:rsidR="00C33058" w:rsidRPr="0092157C" w:rsidRDefault="00C33058" w:rsidP="00464CB7">
            <w:pPr>
              <w:jc w:val="center"/>
              <w:rPr>
                <w:rFonts w:cs="Times New Roman"/>
                <w:sz w:val="16"/>
                <w:szCs w:val="16"/>
              </w:rPr>
            </w:pPr>
            <w:r w:rsidRPr="0092157C">
              <w:rPr>
                <w:rFonts w:cs="Times New Roman"/>
                <w:sz w:val="16"/>
                <w:szCs w:val="16"/>
              </w:rPr>
              <w:t>U</w:t>
            </w:r>
          </w:p>
        </w:tc>
        <w:tc>
          <w:tcPr>
            <w:tcW w:w="687" w:type="dxa"/>
            <w:vMerge/>
            <w:shd w:val="clear" w:color="auto" w:fill="B4C6E7" w:themeFill="accent5" w:themeFillTint="66"/>
            <w:vAlign w:val="center"/>
          </w:tcPr>
          <w:p w14:paraId="138D4FA9" w14:textId="77777777" w:rsidR="00C33058" w:rsidRPr="0092157C" w:rsidRDefault="00C33058" w:rsidP="00464CB7">
            <w:pPr>
              <w:jc w:val="center"/>
              <w:rPr>
                <w:rFonts w:cs="Times New Roman"/>
                <w:sz w:val="18"/>
                <w:szCs w:val="18"/>
              </w:rPr>
            </w:pPr>
          </w:p>
        </w:tc>
      </w:tr>
      <w:tr w:rsidR="00C33058" w:rsidRPr="0092157C" w14:paraId="4ED820A8"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3AC3D636" w14:textId="05A984AE" w:rsidR="00C33058" w:rsidRPr="0092157C" w:rsidRDefault="00C33058" w:rsidP="00C33058">
            <w:pPr>
              <w:rPr>
                <w:rFonts w:cs="Times New Roman"/>
                <w:sz w:val="18"/>
                <w:szCs w:val="18"/>
              </w:rPr>
            </w:pPr>
            <w:r>
              <w:rPr>
                <w:rFonts w:cs="Times New Roman"/>
                <w:sz w:val="18"/>
                <w:szCs w:val="18"/>
              </w:rPr>
              <w:t>Bebrina</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FDA5CB" w14:textId="4E953EF4" w:rsidR="00C33058" w:rsidRPr="0092157C" w:rsidRDefault="00C33058" w:rsidP="00C33058">
            <w:pPr>
              <w:jc w:val="right"/>
              <w:rPr>
                <w:rFonts w:cs="Times New Roman"/>
                <w:sz w:val="18"/>
                <w:szCs w:val="18"/>
              </w:rPr>
            </w:pPr>
            <w:r>
              <w:rPr>
                <w:rFonts w:cs="Times New Roman"/>
                <w:sz w:val="16"/>
                <w:szCs w:val="16"/>
              </w:rPr>
              <w:t>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CE1DDB" w14:textId="7674A856" w:rsidR="00C33058" w:rsidRPr="0092157C" w:rsidRDefault="00C33058" w:rsidP="00C33058">
            <w:pPr>
              <w:jc w:val="right"/>
              <w:rPr>
                <w:rFonts w:cs="Times New Roman"/>
                <w:sz w:val="18"/>
                <w:szCs w:val="18"/>
              </w:rPr>
            </w:pPr>
            <w:r>
              <w:rPr>
                <w:rFonts w:cs="Times New Roman"/>
                <w:sz w:val="16"/>
                <w:szCs w:val="16"/>
              </w:rPr>
              <w:t>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5C54D7" w14:textId="40FA72A6"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2FA6BB" w14:textId="0AE868D7" w:rsidR="00C33058" w:rsidRPr="0092157C" w:rsidRDefault="00C33058" w:rsidP="00C33058">
            <w:pPr>
              <w:jc w:val="right"/>
              <w:rPr>
                <w:rFonts w:cs="Times New Roman"/>
                <w:sz w:val="18"/>
                <w:szCs w:val="18"/>
              </w:rPr>
            </w:pPr>
            <w:r>
              <w:rPr>
                <w:rFonts w:cs="Times New Roman"/>
                <w:sz w:val="16"/>
                <w:szCs w:val="16"/>
              </w:rPr>
              <w:t>4</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1C19B1" w14:textId="633EE54C" w:rsidR="00C33058" w:rsidRPr="0092157C" w:rsidRDefault="00C33058" w:rsidP="00C33058">
            <w:pPr>
              <w:jc w:val="right"/>
              <w:rPr>
                <w:rFonts w:cs="Times New Roman"/>
                <w:sz w:val="18"/>
                <w:szCs w:val="18"/>
              </w:rPr>
            </w:pPr>
            <w:r>
              <w:rPr>
                <w:rFonts w:cs="Times New Roman"/>
                <w:sz w:val="16"/>
                <w:szCs w:val="16"/>
              </w:rPr>
              <w:t>13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127943" w14:textId="46C85145" w:rsidR="00C33058" w:rsidRPr="0092157C" w:rsidRDefault="00C33058" w:rsidP="00C33058">
            <w:pPr>
              <w:jc w:val="right"/>
              <w:rPr>
                <w:rFonts w:cs="Times New Roman"/>
                <w:sz w:val="18"/>
                <w:szCs w:val="18"/>
              </w:rPr>
            </w:pPr>
            <w:r>
              <w:rPr>
                <w:rFonts w:cs="Times New Roman"/>
                <w:sz w:val="16"/>
                <w:szCs w:val="16"/>
              </w:rPr>
              <w:t>17</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C2D0A3" w14:textId="4B9C8A43"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CADA20" w14:textId="3CE1B193"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1EE075" w14:textId="1FB855D2" w:rsidR="00C33058" w:rsidRPr="0092157C" w:rsidRDefault="00C33058" w:rsidP="00C33058">
            <w:pPr>
              <w:jc w:val="right"/>
              <w:rPr>
                <w:rFonts w:cs="Times New Roman"/>
                <w:sz w:val="18"/>
                <w:szCs w:val="18"/>
              </w:rPr>
            </w:pPr>
            <w:r>
              <w:rPr>
                <w:rFonts w:cs="Times New Roman"/>
                <w:sz w:val="16"/>
                <w:szCs w:val="16"/>
              </w:rPr>
              <w:t>19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95B263" w14:textId="720DCD22" w:rsidR="00C33058" w:rsidRPr="0092157C" w:rsidRDefault="00C33058" w:rsidP="00C33058">
            <w:pPr>
              <w:jc w:val="right"/>
              <w:rPr>
                <w:rFonts w:cs="Times New Roman"/>
                <w:sz w:val="18"/>
                <w:szCs w:val="18"/>
              </w:rPr>
            </w:pPr>
            <w:r>
              <w:rPr>
                <w:rFonts w:cs="Times New Roman"/>
                <w:sz w:val="16"/>
                <w:szCs w:val="16"/>
              </w:rPr>
              <w:t>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E93730" w14:textId="4BDEFB19"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F70141" w14:textId="5D269A89"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F80C22" w14:textId="74383301" w:rsidR="00C33058" w:rsidRPr="0092157C" w:rsidRDefault="00C33058" w:rsidP="00C33058">
            <w:pPr>
              <w:jc w:val="right"/>
              <w:rPr>
                <w:rFonts w:cs="Times New Roman"/>
                <w:sz w:val="18"/>
                <w:szCs w:val="18"/>
              </w:rPr>
            </w:pPr>
            <w:r>
              <w:rPr>
                <w:rFonts w:cs="Times New Roman"/>
                <w:sz w:val="16"/>
                <w:szCs w:val="16"/>
              </w:rPr>
              <w:t>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F62F06" w14:textId="2BBF17BC"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76B546" w14:textId="22FE8EA0" w:rsidR="00C33058" w:rsidRPr="0092157C" w:rsidRDefault="00C33058" w:rsidP="00C33058">
            <w:pPr>
              <w:jc w:val="right"/>
              <w:rPr>
                <w:rFonts w:cs="Times New Roman"/>
                <w:sz w:val="18"/>
                <w:szCs w:val="18"/>
              </w:rPr>
            </w:pPr>
            <w:r>
              <w:rPr>
                <w:rFonts w:cs="Times New Roman"/>
                <w:sz w:val="16"/>
                <w:szCs w:val="16"/>
              </w:rPr>
              <w:t>10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150BD5" w14:textId="4744F52C"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73B636" w14:textId="7E526B73"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21E233" w14:textId="4C8B590A" w:rsidR="00C33058" w:rsidRPr="0092157C" w:rsidRDefault="00C33058" w:rsidP="00C33058">
            <w:pPr>
              <w:jc w:val="right"/>
              <w:rPr>
                <w:rFonts w:cs="Times New Roman"/>
                <w:sz w:val="18"/>
                <w:szCs w:val="18"/>
              </w:rPr>
            </w:pPr>
            <w:r>
              <w:rPr>
                <w:rFonts w:cs="Times New Roman"/>
                <w:sz w:val="16"/>
                <w:szCs w:val="16"/>
              </w:rPr>
              <w:t>14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EF9B4A" w14:textId="72194495" w:rsidR="00C33058" w:rsidRPr="0092157C" w:rsidRDefault="00C33058" w:rsidP="00C33058">
            <w:pPr>
              <w:jc w:val="right"/>
              <w:rPr>
                <w:rFonts w:cs="Times New Roman"/>
                <w:sz w:val="18"/>
                <w:szCs w:val="18"/>
              </w:rPr>
            </w:pPr>
            <w:r>
              <w:rPr>
                <w:rFonts w:cs="Times New Roman"/>
                <w:sz w:val="16"/>
                <w:szCs w:val="16"/>
              </w:rPr>
              <w:t>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253AC8" w14:textId="2D4963DF" w:rsidR="00C33058" w:rsidRPr="0092157C" w:rsidRDefault="00C33058" w:rsidP="00C33058">
            <w:pPr>
              <w:jc w:val="right"/>
              <w:rPr>
                <w:rFonts w:cs="Times New Roman"/>
                <w:sz w:val="18"/>
                <w:szCs w:val="18"/>
              </w:rPr>
            </w:pPr>
            <w:r>
              <w:rPr>
                <w:rFonts w:cs="Times New Roman"/>
                <w:sz w:val="16"/>
                <w:szCs w:val="16"/>
              </w:rPr>
              <w:t>11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4CB66A" w14:textId="7317885F" w:rsidR="00C33058" w:rsidRPr="0092157C" w:rsidRDefault="00C33058" w:rsidP="00C33058">
            <w:pPr>
              <w:jc w:val="right"/>
              <w:rPr>
                <w:rFonts w:cs="Times New Roman"/>
                <w:sz w:val="18"/>
                <w:szCs w:val="18"/>
              </w:rPr>
            </w:pPr>
            <w:r>
              <w:rPr>
                <w:rFonts w:cs="Times New Roman"/>
                <w:sz w:val="16"/>
                <w:szCs w:val="16"/>
              </w:rPr>
              <w:t>14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FEDD58" w14:textId="345B0C47"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7E54D4" w14:textId="37E43E65" w:rsidR="00C33058" w:rsidRPr="0092157C" w:rsidRDefault="00C33058" w:rsidP="00C33058">
            <w:pPr>
              <w:jc w:val="right"/>
              <w:rPr>
                <w:rFonts w:cs="Times New Roman"/>
                <w:sz w:val="18"/>
                <w:szCs w:val="18"/>
              </w:rPr>
            </w:pPr>
            <w:r>
              <w:rPr>
                <w:rFonts w:cs="Times New Roman"/>
                <w:sz w:val="16"/>
                <w:szCs w:val="16"/>
              </w:rPr>
              <w:t>10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93D61" w14:textId="3E58B37D" w:rsidR="00C33058" w:rsidRPr="0092157C" w:rsidRDefault="00C33058" w:rsidP="00C33058">
            <w:pPr>
              <w:jc w:val="right"/>
              <w:rPr>
                <w:rFonts w:cs="Times New Roman"/>
                <w:sz w:val="18"/>
                <w:szCs w:val="18"/>
              </w:rPr>
            </w:pPr>
            <w:r>
              <w:rPr>
                <w:rFonts w:cs="Times New Roman"/>
                <w:sz w:val="16"/>
                <w:szCs w:val="16"/>
              </w:rPr>
              <w:t>15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048F87" w14:textId="21DAFC09"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02E6FD" w14:textId="4F31ED91"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64538C" w14:textId="79218C9A"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E60152" w14:textId="226EDADE" w:rsidR="00C33058" w:rsidRPr="0092157C" w:rsidRDefault="00C33058" w:rsidP="00C33058">
            <w:pPr>
              <w:jc w:val="right"/>
              <w:rPr>
                <w:rFonts w:cs="Times New Roman"/>
                <w:sz w:val="18"/>
                <w:szCs w:val="18"/>
              </w:rPr>
            </w:pPr>
            <w:r>
              <w:rPr>
                <w:rFonts w:cs="Times New Roman"/>
                <w:sz w:val="16"/>
                <w:szCs w:val="16"/>
              </w:rPr>
              <w:t>10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CD6A00" w14:textId="584FC897"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685938" w14:textId="339A93FF" w:rsidR="00C33058" w:rsidRPr="0092157C" w:rsidRDefault="00C33058" w:rsidP="00C33058">
            <w:pPr>
              <w:jc w:val="right"/>
              <w:rPr>
                <w:rFonts w:cs="Times New Roman"/>
                <w:sz w:val="18"/>
                <w:szCs w:val="18"/>
              </w:rPr>
            </w:pPr>
            <w:r>
              <w:rPr>
                <w:rFonts w:cs="Times New Roman"/>
                <w:sz w:val="16"/>
                <w:szCs w:val="16"/>
              </w:rPr>
              <w:t>15</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337D4E" w14:textId="5FCE020D" w:rsidR="00C33058" w:rsidRPr="0092157C" w:rsidRDefault="00C33058" w:rsidP="00C33058">
            <w:pPr>
              <w:jc w:val="right"/>
              <w:rPr>
                <w:rFonts w:cs="Times New Roman"/>
                <w:sz w:val="18"/>
                <w:szCs w:val="18"/>
              </w:rPr>
            </w:pPr>
            <w:r>
              <w:rPr>
                <w:rFonts w:cs="Times New Roman"/>
                <w:b/>
                <w:bCs/>
                <w:sz w:val="16"/>
                <w:szCs w:val="16"/>
              </w:rPr>
              <w:t>134</w:t>
            </w:r>
          </w:p>
        </w:tc>
      </w:tr>
      <w:tr w:rsidR="00C33058" w:rsidRPr="0092157C" w14:paraId="2F0CB051"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6EBD07B3" w14:textId="74D53C80" w:rsidR="00C33058" w:rsidRPr="0092157C" w:rsidRDefault="00C33058" w:rsidP="00C33058">
            <w:pPr>
              <w:rPr>
                <w:rFonts w:cs="Times New Roman"/>
                <w:sz w:val="18"/>
                <w:szCs w:val="18"/>
              </w:rPr>
            </w:pPr>
            <w:r>
              <w:rPr>
                <w:rFonts w:cs="Times New Roman"/>
                <w:sz w:val="18"/>
                <w:szCs w:val="18"/>
              </w:rPr>
              <w:t>Brodski Stupnik</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DD584F" w14:textId="28DAA359" w:rsidR="00C33058" w:rsidRPr="0092157C" w:rsidRDefault="00C33058" w:rsidP="00C33058">
            <w:pPr>
              <w:jc w:val="right"/>
              <w:rPr>
                <w:rFonts w:cs="Times New Roman"/>
                <w:sz w:val="18"/>
                <w:szCs w:val="18"/>
              </w:rPr>
            </w:pPr>
            <w:r>
              <w:rPr>
                <w:rFonts w:cs="Times New Roman"/>
                <w:sz w:val="16"/>
                <w:szCs w:val="16"/>
              </w:rPr>
              <w:t>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91B953" w14:textId="6DD82145" w:rsidR="00C33058" w:rsidRPr="0092157C" w:rsidRDefault="00C33058" w:rsidP="00C33058">
            <w:pPr>
              <w:jc w:val="right"/>
              <w:rPr>
                <w:rFonts w:cs="Times New Roman"/>
                <w:sz w:val="18"/>
                <w:szCs w:val="18"/>
              </w:rPr>
            </w:pPr>
            <w:r>
              <w:rPr>
                <w:rFonts w:cs="Times New Roman"/>
                <w:sz w:val="16"/>
                <w:szCs w:val="16"/>
              </w:rPr>
              <w:t>1</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7F6AD5" w14:textId="57D28981"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326ABC" w14:textId="58DC9E04" w:rsidR="00C33058" w:rsidRPr="0092157C" w:rsidRDefault="00C33058" w:rsidP="00C33058">
            <w:pPr>
              <w:jc w:val="right"/>
              <w:rPr>
                <w:rFonts w:cs="Times New Roman"/>
                <w:sz w:val="18"/>
                <w:szCs w:val="18"/>
              </w:rPr>
            </w:pPr>
            <w:r>
              <w:rPr>
                <w:rFonts w:cs="Times New Roman"/>
                <w:sz w:val="16"/>
                <w:szCs w:val="16"/>
              </w:rPr>
              <w:t>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3583B6" w14:textId="77DC2D8B" w:rsidR="00C33058" w:rsidRPr="0092157C" w:rsidRDefault="00C33058" w:rsidP="00C33058">
            <w:pPr>
              <w:jc w:val="right"/>
              <w:rPr>
                <w:rFonts w:cs="Times New Roman"/>
                <w:sz w:val="18"/>
                <w:szCs w:val="18"/>
              </w:rPr>
            </w:pPr>
            <w:r>
              <w:rPr>
                <w:rFonts w:cs="Times New Roman"/>
                <w:sz w:val="16"/>
                <w:szCs w:val="16"/>
              </w:rPr>
              <w:t>10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0AE003" w14:textId="3495454B" w:rsidR="00C33058" w:rsidRPr="0092157C" w:rsidRDefault="00C33058" w:rsidP="00C33058">
            <w:pPr>
              <w:jc w:val="right"/>
              <w:rPr>
                <w:rFonts w:cs="Times New Roman"/>
                <w:sz w:val="18"/>
                <w:szCs w:val="18"/>
              </w:rPr>
            </w:pPr>
            <w:r>
              <w:rPr>
                <w:rFonts w:cs="Times New Roman"/>
                <w:sz w:val="16"/>
                <w:szCs w:val="16"/>
              </w:rPr>
              <w:t>16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40DFE1" w14:textId="7F083E08"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D9A044" w14:textId="1E07AFFF"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E62F42" w14:textId="5DC984B9" w:rsidR="00C33058" w:rsidRPr="0092157C" w:rsidRDefault="00C33058" w:rsidP="00C33058">
            <w:pPr>
              <w:jc w:val="right"/>
              <w:rPr>
                <w:rFonts w:cs="Times New Roman"/>
                <w:sz w:val="18"/>
                <w:szCs w:val="18"/>
              </w:rPr>
            </w:pPr>
            <w:r>
              <w:rPr>
                <w:rFonts w:cs="Times New Roman"/>
                <w:sz w:val="16"/>
                <w:szCs w:val="16"/>
              </w:rPr>
              <w:t>14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B00006" w14:textId="640B6BE0" w:rsidR="00C33058" w:rsidRPr="0092157C" w:rsidRDefault="00C33058" w:rsidP="00C33058">
            <w:pPr>
              <w:jc w:val="right"/>
              <w:rPr>
                <w:rFonts w:cs="Times New Roman"/>
                <w:sz w:val="18"/>
                <w:szCs w:val="18"/>
              </w:rPr>
            </w:pPr>
            <w:r>
              <w:rPr>
                <w:rFonts w:cs="Times New Roman"/>
                <w:sz w:val="16"/>
                <w:szCs w:val="16"/>
              </w:rPr>
              <w:t>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FDA232" w14:textId="30CF5A60"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4444F5" w14:textId="0B350B2D"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166151" w14:textId="7F681914" w:rsidR="00C33058" w:rsidRPr="0092157C" w:rsidRDefault="00C33058" w:rsidP="00C33058">
            <w:pPr>
              <w:jc w:val="right"/>
              <w:rPr>
                <w:rFonts w:cs="Times New Roman"/>
                <w:sz w:val="18"/>
                <w:szCs w:val="18"/>
              </w:rPr>
            </w:pPr>
            <w:r>
              <w:rPr>
                <w:rFonts w:cs="Times New Roman"/>
                <w:sz w:val="16"/>
                <w:szCs w:val="16"/>
              </w:rPr>
              <w:t>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A03300" w14:textId="59D0D326"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D140EB" w14:textId="532068FF"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B460DE" w14:textId="59DB36C7"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F51B42" w14:textId="7CDF2E7A"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23A16C" w14:textId="3C8A4A90"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F47C09" w14:textId="68A06B0A"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4729E8" w14:textId="7C139964"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1F6B72" w14:textId="2525EA80"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69B6CD" w14:textId="7417ACEC"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96ADC4" w14:textId="1E0E7EC4" w:rsidR="00C33058" w:rsidRPr="0092157C" w:rsidRDefault="00C33058" w:rsidP="00C33058">
            <w:pPr>
              <w:jc w:val="right"/>
              <w:rPr>
                <w:rFonts w:cs="Times New Roman"/>
                <w:sz w:val="18"/>
                <w:szCs w:val="18"/>
              </w:rPr>
            </w:pPr>
            <w:r>
              <w:rPr>
                <w:rFonts w:cs="Times New Roman"/>
                <w:sz w:val="16"/>
                <w:szCs w:val="16"/>
              </w:rPr>
              <w:t>12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950322" w14:textId="0AC3CBDF" w:rsidR="00C33058" w:rsidRPr="0092157C" w:rsidRDefault="00C33058" w:rsidP="00C33058">
            <w:pPr>
              <w:jc w:val="right"/>
              <w:rPr>
                <w:rFonts w:cs="Times New Roman"/>
                <w:sz w:val="18"/>
                <w:szCs w:val="18"/>
              </w:rPr>
            </w:pPr>
            <w:r>
              <w:rPr>
                <w:rFonts w:cs="Times New Roman"/>
                <w:sz w:val="16"/>
                <w:szCs w:val="16"/>
              </w:rPr>
              <w:t>16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A5FB67" w14:textId="4A8323D9"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AA8644" w14:textId="247A63A2"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EDD576" w14:textId="54C9A789" w:rsidR="00C33058" w:rsidRPr="0092157C" w:rsidRDefault="00C33058" w:rsidP="00C33058">
            <w:pPr>
              <w:jc w:val="right"/>
              <w:rPr>
                <w:rFonts w:cs="Times New Roman"/>
                <w:sz w:val="18"/>
                <w:szCs w:val="18"/>
              </w:rPr>
            </w:pPr>
            <w:r>
              <w:rPr>
                <w:rFonts w:cs="Times New Roman"/>
                <w:sz w:val="16"/>
                <w:szCs w:val="16"/>
              </w:rPr>
              <w:t>16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230C3F" w14:textId="76AE29D0"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99BACF" w14:textId="63EB51BE"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A05CA8" w14:textId="3B565727" w:rsidR="00C33058" w:rsidRPr="0092157C" w:rsidRDefault="00C33058" w:rsidP="00C33058">
            <w:pPr>
              <w:jc w:val="right"/>
              <w:rPr>
                <w:rFonts w:cs="Times New Roman"/>
                <w:sz w:val="18"/>
                <w:szCs w:val="18"/>
              </w:rPr>
            </w:pPr>
            <w:r>
              <w:rPr>
                <w:rFonts w:cs="Times New Roman"/>
                <w:sz w:val="16"/>
                <w:szCs w:val="16"/>
              </w:rPr>
              <w:t>11</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0F817B" w14:textId="74AAFE82" w:rsidR="00C33058" w:rsidRPr="0092157C" w:rsidRDefault="00C33058" w:rsidP="00C33058">
            <w:pPr>
              <w:jc w:val="right"/>
              <w:rPr>
                <w:rFonts w:cs="Times New Roman"/>
                <w:sz w:val="18"/>
                <w:szCs w:val="18"/>
              </w:rPr>
            </w:pPr>
            <w:r>
              <w:rPr>
                <w:rFonts w:cs="Times New Roman"/>
                <w:b/>
                <w:bCs/>
                <w:sz w:val="16"/>
                <w:szCs w:val="16"/>
              </w:rPr>
              <w:t>107</w:t>
            </w:r>
          </w:p>
        </w:tc>
      </w:tr>
      <w:tr w:rsidR="00C33058" w:rsidRPr="0092157C" w14:paraId="5193C20C"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15C809A5" w14:textId="215DF16F" w:rsidR="00C33058" w:rsidRPr="0092157C" w:rsidRDefault="00C33058" w:rsidP="00C33058">
            <w:pPr>
              <w:rPr>
                <w:rFonts w:cs="Times New Roman"/>
                <w:sz w:val="18"/>
                <w:szCs w:val="18"/>
              </w:rPr>
            </w:pPr>
            <w:r>
              <w:rPr>
                <w:rFonts w:cs="Times New Roman"/>
                <w:sz w:val="18"/>
                <w:szCs w:val="18"/>
              </w:rPr>
              <w:t>Čaglin</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26C97F" w14:textId="30791219"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0CDCB7" w14:textId="42C51013" w:rsidR="00C33058" w:rsidRPr="0092157C" w:rsidRDefault="00C33058" w:rsidP="00C33058">
            <w:pPr>
              <w:jc w:val="right"/>
              <w:rPr>
                <w:rFonts w:cs="Times New Roman"/>
                <w:sz w:val="18"/>
                <w:szCs w:val="18"/>
              </w:rPr>
            </w:pPr>
            <w:r>
              <w:rPr>
                <w:rFonts w:cs="Times New Roman"/>
                <w:sz w:val="16"/>
                <w:szCs w:val="16"/>
              </w:rPr>
              <w:t>4</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7C0836" w14:textId="1E709D96"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53CE25" w14:textId="5D717476" w:rsidR="00C33058" w:rsidRPr="0092157C" w:rsidRDefault="00C33058" w:rsidP="00C33058">
            <w:pPr>
              <w:jc w:val="right"/>
              <w:rPr>
                <w:rFonts w:cs="Times New Roman"/>
                <w:sz w:val="18"/>
                <w:szCs w:val="18"/>
              </w:rPr>
            </w:pPr>
            <w:r>
              <w:rPr>
                <w:rFonts w:cs="Times New Roman"/>
                <w:sz w:val="16"/>
                <w:szCs w:val="16"/>
              </w:rPr>
              <w:t>4</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1822B4" w14:textId="2D82E6C2"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F8353E" w14:textId="2B2FAFC4" w:rsidR="00C33058" w:rsidRPr="0092157C" w:rsidRDefault="00C33058" w:rsidP="00C33058">
            <w:pPr>
              <w:jc w:val="right"/>
              <w:rPr>
                <w:rFonts w:cs="Times New Roman"/>
                <w:sz w:val="18"/>
                <w:szCs w:val="18"/>
              </w:rPr>
            </w:pPr>
            <w:r>
              <w:rPr>
                <w:rFonts w:cs="Times New Roman"/>
                <w:sz w:val="16"/>
                <w:szCs w:val="16"/>
              </w:rPr>
              <w:t>11</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1F946A" w14:textId="66CFE998"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8DA150" w14:textId="54AA2B43"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726F2D" w14:textId="0815F335" w:rsidR="00C33058" w:rsidRPr="0092157C" w:rsidRDefault="00C33058" w:rsidP="00C33058">
            <w:pPr>
              <w:jc w:val="right"/>
              <w:rPr>
                <w:rFonts w:cs="Times New Roman"/>
                <w:sz w:val="18"/>
                <w:szCs w:val="18"/>
              </w:rPr>
            </w:pPr>
            <w:r>
              <w:rPr>
                <w:rFonts w:cs="Times New Roman"/>
                <w:sz w:val="16"/>
                <w:szCs w:val="16"/>
              </w:rPr>
              <w:t>10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1FE785" w14:textId="5B9DA25F" w:rsidR="00C33058" w:rsidRPr="0092157C" w:rsidRDefault="00C33058" w:rsidP="00C33058">
            <w:pPr>
              <w:jc w:val="right"/>
              <w:rPr>
                <w:rFonts w:cs="Times New Roman"/>
                <w:sz w:val="18"/>
                <w:szCs w:val="18"/>
              </w:rPr>
            </w:pPr>
            <w:r>
              <w:rPr>
                <w:rFonts w:cs="Times New Roman"/>
                <w:sz w:val="16"/>
                <w:szCs w:val="16"/>
              </w:rPr>
              <w:t>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018872" w14:textId="2AF76BCD" w:rsidR="00C33058" w:rsidRPr="0092157C" w:rsidRDefault="00C33058" w:rsidP="00C33058">
            <w:pPr>
              <w:jc w:val="right"/>
              <w:rPr>
                <w:rFonts w:cs="Times New Roman"/>
                <w:sz w:val="18"/>
                <w:szCs w:val="18"/>
              </w:rPr>
            </w:pPr>
            <w:r>
              <w:rPr>
                <w:rFonts w:cs="Times New Roman"/>
                <w:sz w:val="16"/>
                <w:szCs w:val="16"/>
              </w:rPr>
              <w:t>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DC60EB" w14:textId="2CC6BCA4"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7F07FD" w14:textId="293DA09E"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624EF9" w14:textId="1F1F17ED"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7C8D09" w14:textId="3484B16A"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3B5F4B" w14:textId="78CD3E55" w:rsidR="00C33058" w:rsidRPr="0092157C" w:rsidRDefault="00C33058" w:rsidP="00C33058">
            <w:pPr>
              <w:jc w:val="right"/>
              <w:rPr>
                <w:rFonts w:cs="Times New Roman"/>
                <w:sz w:val="18"/>
                <w:szCs w:val="18"/>
              </w:rPr>
            </w:pPr>
            <w:r>
              <w:rPr>
                <w:rFonts w:cs="Times New Roman"/>
                <w:sz w:val="16"/>
                <w:szCs w:val="16"/>
              </w:rPr>
              <w:t>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C3B5F6" w14:textId="63D6F73E"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285FA2" w14:textId="1D4D3CB3" w:rsidR="00C33058" w:rsidRPr="0092157C" w:rsidRDefault="00C33058" w:rsidP="00C33058">
            <w:pPr>
              <w:jc w:val="right"/>
              <w:rPr>
                <w:rFonts w:cs="Times New Roman"/>
                <w:sz w:val="18"/>
                <w:szCs w:val="18"/>
              </w:rPr>
            </w:pPr>
            <w:r>
              <w:rPr>
                <w:rFonts w:cs="Times New Roman"/>
                <w:sz w:val="16"/>
                <w:szCs w:val="16"/>
              </w:rPr>
              <w:t>11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E98558" w14:textId="246F0C96"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AD6359" w14:textId="3B6BB87D"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C93A22" w14:textId="1CBFBA6C"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C7D3EF" w14:textId="2768899D"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1A70C2" w14:textId="2EE458D5"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64A2E8" w14:textId="2C95ED80" w:rsidR="00C33058" w:rsidRPr="0092157C" w:rsidRDefault="00C33058" w:rsidP="00C33058">
            <w:pPr>
              <w:jc w:val="right"/>
              <w:rPr>
                <w:rFonts w:cs="Times New Roman"/>
                <w:sz w:val="18"/>
                <w:szCs w:val="18"/>
              </w:rPr>
            </w:pPr>
            <w:r>
              <w:rPr>
                <w:rFonts w:cs="Times New Roman"/>
                <w:sz w:val="16"/>
                <w:szCs w:val="16"/>
              </w:rPr>
              <w:t>13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CA95B7" w14:textId="3BB996FC" w:rsidR="00C33058" w:rsidRPr="0092157C" w:rsidRDefault="00C33058" w:rsidP="00C33058">
            <w:pPr>
              <w:jc w:val="right"/>
              <w:rPr>
                <w:rFonts w:cs="Times New Roman"/>
                <w:sz w:val="18"/>
                <w:szCs w:val="18"/>
              </w:rPr>
            </w:pPr>
            <w:r>
              <w:rPr>
                <w:rFonts w:cs="Times New Roman"/>
                <w:sz w:val="16"/>
                <w:szCs w:val="16"/>
              </w:rPr>
              <w:t>11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DE7BDA" w14:textId="51C2FC54"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42231B" w14:textId="6278539C" w:rsidR="00C33058" w:rsidRPr="0092157C" w:rsidRDefault="00C33058" w:rsidP="00C33058">
            <w:pPr>
              <w:jc w:val="right"/>
              <w:rPr>
                <w:rFonts w:cs="Times New Roman"/>
                <w:sz w:val="18"/>
                <w:szCs w:val="18"/>
              </w:rPr>
            </w:pPr>
            <w:r>
              <w:rPr>
                <w:rFonts w:cs="Times New Roman"/>
                <w:sz w:val="16"/>
                <w:szCs w:val="16"/>
              </w:rPr>
              <w:t>17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496C2B" w14:textId="6E8283C5"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C791A6" w14:textId="25BE40FD" w:rsidR="00C33058" w:rsidRPr="0092157C" w:rsidRDefault="00C33058" w:rsidP="00C33058">
            <w:pPr>
              <w:jc w:val="right"/>
              <w:rPr>
                <w:rFonts w:cs="Times New Roman"/>
                <w:sz w:val="18"/>
                <w:szCs w:val="18"/>
              </w:rPr>
            </w:pPr>
            <w:r>
              <w:rPr>
                <w:rFonts w:cs="Times New Roman"/>
                <w:sz w:val="16"/>
                <w:szCs w:val="16"/>
              </w:rPr>
              <w:t>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2B7A07" w14:textId="58C8C0FD" w:rsidR="00C33058" w:rsidRPr="0092157C" w:rsidRDefault="00C33058" w:rsidP="00C33058">
            <w:pPr>
              <w:jc w:val="right"/>
              <w:rPr>
                <w:rFonts w:cs="Times New Roman"/>
                <w:sz w:val="18"/>
                <w:szCs w:val="18"/>
              </w:rPr>
            </w:pPr>
            <w:r>
              <w:rPr>
                <w:rFonts w:cs="Times New Roman"/>
                <w:sz w:val="16"/>
                <w:szCs w:val="16"/>
              </w:rPr>
              <w:t>6</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F52787" w14:textId="30DCCF12" w:rsidR="00C33058" w:rsidRPr="0092157C" w:rsidRDefault="00C33058" w:rsidP="00C33058">
            <w:pPr>
              <w:jc w:val="right"/>
              <w:rPr>
                <w:rFonts w:cs="Times New Roman"/>
                <w:sz w:val="18"/>
                <w:szCs w:val="18"/>
              </w:rPr>
            </w:pPr>
            <w:r>
              <w:rPr>
                <w:rFonts w:cs="Times New Roman"/>
                <w:b/>
                <w:bCs/>
                <w:sz w:val="16"/>
                <w:szCs w:val="16"/>
              </w:rPr>
              <w:t>100</w:t>
            </w:r>
          </w:p>
        </w:tc>
      </w:tr>
      <w:tr w:rsidR="00C33058" w:rsidRPr="0092157C" w14:paraId="32C44D93"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54391A6B" w14:textId="0F003D57" w:rsidR="00C33058" w:rsidRPr="0092157C" w:rsidRDefault="00C33058" w:rsidP="00C33058">
            <w:pPr>
              <w:rPr>
                <w:rFonts w:cs="Times New Roman"/>
                <w:sz w:val="18"/>
                <w:szCs w:val="18"/>
              </w:rPr>
            </w:pPr>
            <w:r>
              <w:rPr>
                <w:rFonts w:cs="Times New Roman"/>
                <w:sz w:val="18"/>
                <w:szCs w:val="18"/>
              </w:rPr>
              <w:t>Nova Kapela</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B767E5" w14:textId="3D379F39" w:rsidR="00C33058" w:rsidRPr="0092157C" w:rsidRDefault="00C33058" w:rsidP="00C33058">
            <w:pPr>
              <w:jc w:val="right"/>
              <w:rPr>
                <w:rFonts w:cs="Times New Roman"/>
                <w:sz w:val="18"/>
                <w:szCs w:val="18"/>
              </w:rPr>
            </w:pPr>
            <w:r>
              <w:rPr>
                <w:rFonts w:cs="Times New Roman"/>
                <w:sz w:val="16"/>
                <w:szCs w:val="16"/>
              </w:rPr>
              <w:t>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197AAE" w14:textId="6074DB8A" w:rsidR="00C33058" w:rsidRPr="0092157C" w:rsidRDefault="00C33058" w:rsidP="00C33058">
            <w:pPr>
              <w:jc w:val="right"/>
              <w:rPr>
                <w:rFonts w:cs="Times New Roman"/>
                <w:sz w:val="18"/>
                <w:szCs w:val="18"/>
              </w:rPr>
            </w:pPr>
            <w:r>
              <w:rPr>
                <w:rFonts w:cs="Times New Roman"/>
                <w:sz w:val="16"/>
                <w:szCs w:val="16"/>
              </w:rPr>
              <w:t>5</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8451C9" w14:textId="58ADAB0C"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424724" w14:textId="0B682763" w:rsidR="00C33058" w:rsidRPr="0092157C" w:rsidRDefault="00C33058" w:rsidP="00C33058">
            <w:pPr>
              <w:jc w:val="right"/>
              <w:rPr>
                <w:rFonts w:cs="Times New Roman"/>
                <w:sz w:val="18"/>
                <w:szCs w:val="18"/>
              </w:rPr>
            </w:pPr>
            <w:r>
              <w:rPr>
                <w:rFonts w:cs="Times New Roman"/>
                <w:sz w:val="16"/>
                <w:szCs w:val="16"/>
              </w:rPr>
              <w:t>11</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AFEF9E" w14:textId="0041FF7B" w:rsidR="00C33058" w:rsidRPr="0092157C" w:rsidRDefault="00C33058" w:rsidP="00C33058">
            <w:pPr>
              <w:jc w:val="right"/>
              <w:rPr>
                <w:rFonts w:cs="Times New Roman"/>
                <w:sz w:val="18"/>
                <w:szCs w:val="18"/>
              </w:rPr>
            </w:pPr>
            <w:r>
              <w:rPr>
                <w:rFonts w:cs="Times New Roman"/>
                <w:sz w:val="16"/>
                <w:szCs w:val="16"/>
              </w:rPr>
              <w:t>12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885B6F" w14:textId="42CD4435" w:rsidR="00C33058" w:rsidRPr="0092157C" w:rsidRDefault="00C33058" w:rsidP="00C33058">
            <w:pPr>
              <w:jc w:val="right"/>
              <w:rPr>
                <w:rFonts w:cs="Times New Roman"/>
                <w:sz w:val="18"/>
                <w:szCs w:val="18"/>
              </w:rPr>
            </w:pPr>
            <w:r>
              <w:rPr>
                <w:rFonts w:cs="Times New Roman"/>
                <w:sz w:val="16"/>
                <w:szCs w:val="16"/>
              </w:rPr>
              <w:t>23</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28A5C3" w14:textId="3FA629D8"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6C0E2B" w14:textId="6B638A75"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6869C8" w14:textId="407BBEE2" w:rsidR="00C33058" w:rsidRPr="0092157C" w:rsidRDefault="00C33058" w:rsidP="00C33058">
            <w:pPr>
              <w:jc w:val="right"/>
              <w:rPr>
                <w:rFonts w:cs="Times New Roman"/>
                <w:sz w:val="18"/>
                <w:szCs w:val="18"/>
              </w:rPr>
            </w:pPr>
            <w:r>
              <w:rPr>
                <w:rFonts w:cs="Times New Roman"/>
                <w:sz w:val="16"/>
                <w:szCs w:val="16"/>
              </w:rPr>
              <w:t>12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AECF2F" w14:textId="2696D12F"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4F1A64" w14:textId="775DC22C" w:rsidR="00C33058" w:rsidRPr="0092157C" w:rsidRDefault="00C33058" w:rsidP="00C33058">
            <w:pPr>
              <w:jc w:val="right"/>
              <w:rPr>
                <w:rFonts w:cs="Times New Roman"/>
                <w:sz w:val="18"/>
                <w:szCs w:val="18"/>
              </w:rPr>
            </w:pPr>
            <w:r>
              <w:rPr>
                <w:rFonts w:cs="Times New Roman"/>
                <w:sz w:val="16"/>
                <w:szCs w:val="16"/>
              </w:rPr>
              <w:t>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B427CD" w14:textId="04DC6F42" w:rsidR="00C33058" w:rsidRPr="0092157C" w:rsidRDefault="00C33058" w:rsidP="00C33058">
            <w:pPr>
              <w:jc w:val="right"/>
              <w:rPr>
                <w:rFonts w:cs="Times New Roman"/>
                <w:sz w:val="18"/>
                <w:szCs w:val="18"/>
              </w:rPr>
            </w:pPr>
            <w:r>
              <w:rPr>
                <w:rFonts w:cs="Times New Roman"/>
                <w:sz w:val="16"/>
                <w:szCs w:val="16"/>
              </w:rPr>
              <w:t>10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67A329" w14:textId="2B112958" w:rsidR="00C33058" w:rsidRPr="0092157C" w:rsidRDefault="00C33058" w:rsidP="00C33058">
            <w:pPr>
              <w:jc w:val="right"/>
              <w:rPr>
                <w:rFonts w:cs="Times New Roman"/>
                <w:sz w:val="18"/>
                <w:szCs w:val="18"/>
              </w:rPr>
            </w:pPr>
            <w:r>
              <w:rPr>
                <w:rFonts w:cs="Times New Roman"/>
                <w:sz w:val="16"/>
                <w:szCs w:val="16"/>
              </w:rPr>
              <w:t>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EB44DF" w14:textId="5F29213F"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BDE4D9" w14:textId="77BCBB85"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011766" w14:textId="369235AF" w:rsidR="00C33058" w:rsidRPr="0092157C" w:rsidRDefault="00C33058" w:rsidP="00C33058">
            <w:pPr>
              <w:jc w:val="right"/>
              <w:rPr>
                <w:rFonts w:cs="Times New Roman"/>
                <w:sz w:val="18"/>
                <w:szCs w:val="18"/>
              </w:rPr>
            </w:pPr>
            <w:r>
              <w:rPr>
                <w:rFonts w:cs="Times New Roman"/>
                <w:sz w:val="16"/>
                <w:szCs w:val="16"/>
              </w:rPr>
              <w:t>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EB713B" w14:textId="18BCE750"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63C1B8" w14:textId="5C4909F2"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0B8F28" w14:textId="60715F15"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7FA6CF" w14:textId="1FA6A7F9"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2F0C4B" w14:textId="64E65903" w:rsidR="00C33058" w:rsidRPr="0092157C" w:rsidRDefault="00C33058" w:rsidP="00C33058">
            <w:pPr>
              <w:jc w:val="right"/>
              <w:rPr>
                <w:rFonts w:cs="Times New Roman"/>
                <w:sz w:val="18"/>
                <w:szCs w:val="18"/>
              </w:rPr>
            </w:pPr>
            <w:r>
              <w:rPr>
                <w:rFonts w:cs="Times New Roman"/>
                <w:sz w:val="16"/>
                <w:szCs w:val="16"/>
              </w:rPr>
              <w:t>19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F782D3" w14:textId="1A451D76"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628981" w14:textId="415C60A4" w:rsidR="00C33058" w:rsidRPr="0092157C" w:rsidRDefault="00C33058" w:rsidP="00C33058">
            <w:pPr>
              <w:jc w:val="right"/>
              <w:rPr>
                <w:rFonts w:cs="Times New Roman"/>
                <w:sz w:val="18"/>
                <w:szCs w:val="18"/>
              </w:rPr>
            </w:pPr>
            <w:r>
              <w:rPr>
                <w:rFonts w:cs="Times New Roman"/>
                <w:sz w:val="16"/>
                <w:szCs w:val="16"/>
              </w:rPr>
              <w:t>19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420430" w14:textId="2A399452" w:rsidR="00C33058" w:rsidRPr="0092157C" w:rsidRDefault="00C33058" w:rsidP="00C33058">
            <w:pPr>
              <w:jc w:val="right"/>
              <w:rPr>
                <w:rFonts w:cs="Times New Roman"/>
                <w:sz w:val="18"/>
                <w:szCs w:val="18"/>
              </w:rPr>
            </w:pPr>
            <w:r>
              <w:rPr>
                <w:rFonts w:cs="Times New Roman"/>
                <w:sz w:val="16"/>
                <w:szCs w:val="16"/>
              </w:rPr>
              <w:t>25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A775B0" w14:textId="41D57579"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5AA905" w14:textId="22BC635E" w:rsidR="00C33058" w:rsidRPr="0092157C" w:rsidRDefault="00C33058" w:rsidP="00C33058">
            <w:pPr>
              <w:jc w:val="right"/>
              <w:rPr>
                <w:rFonts w:cs="Times New Roman"/>
                <w:sz w:val="18"/>
                <w:szCs w:val="18"/>
              </w:rPr>
            </w:pPr>
            <w:r>
              <w:rPr>
                <w:rFonts w:cs="Times New Roman"/>
                <w:sz w:val="16"/>
                <w:szCs w:val="16"/>
              </w:rPr>
              <w:t>17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12F49E" w14:textId="29991F0D" w:rsidR="00C33058" w:rsidRPr="0092157C" w:rsidRDefault="00C33058" w:rsidP="00C33058">
            <w:pPr>
              <w:jc w:val="right"/>
              <w:rPr>
                <w:rFonts w:cs="Times New Roman"/>
                <w:sz w:val="18"/>
                <w:szCs w:val="18"/>
              </w:rPr>
            </w:pPr>
            <w:r>
              <w:rPr>
                <w:rFonts w:cs="Times New Roman"/>
                <w:sz w:val="16"/>
                <w:szCs w:val="16"/>
              </w:rPr>
              <w:t>24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3F1609" w14:textId="76DE64E1" w:rsidR="00C33058" w:rsidRPr="0092157C" w:rsidRDefault="00C33058" w:rsidP="00C33058">
            <w:pPr>
              <w:jc w:val="right"/>
              <w:rPr>
                <w:rFonts w:cs="Times New Roman"/>
                <w:sz w:val="18"/>
                <w:szCs w:val="18"/>
              </w:rPr>
            </w:pPr>
            <w:r>
              <w:rPr>
                <w:rFonts w:cs="Times New Roman"/>
                <w:sz w:val="16"/>
                <w:szCs w:val="16"/>
              </w:rPr>
              <w:t>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3D196F" w14:textId="0A0BF694" w:rsidR="00C33058" w:rsidRPr="0092157C" w:rsidRDefault="00C33058" w:rsidP="00C33058">
            <w:pPr>
              <w:jc w:val="right"/>
              <w:rPr>
                <w:rFonts w:cs="Times New Roman"/>
                <w:sz w:val="18"/>
                <w:szCs w:val="18"/>
              </w:rPr>
            </w:pPr>
            <w:r>
              <w:rPr>
                <w:rFonts w:cs="Times New Roman"/>
                <w:sz w:val="16"/>
                <w:szCs w:val="16"/>
              </w:rPr>
              <w:t>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0579B6" w14:textId="666C1C38" w:rsidR="00C33058" w:rsidRPr="0092157C" w:rsidRDefault="00C33058" w:rsidP="00C33058">
            <w:pPr>
              <w:jc w:val="right"/>
              <w:rPr>
                <w:rFonts w:cs="Times New Roman"/>
                <w:sz w:val="18"/>
                <w:szCs w:val="18"/>
              </w:rPr>
            </w:pPr>
            <w:r>
              <w:rPr>
                <w:rFonts w:cs="Times New Roman"/>
                <w:sz w:val="16"/>
                <w:szCs w:val="16"/>
              </w:rPr>
              <w:t>5</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1B1268" w14:textId="3B871C7A" w:rsidR="00C33058" w:rsidRPr="0092157C" w:rsidRDefault="00C33058" w:rsidP="00C33058">
            <w:pPr>
              <w:jc w:val="right"/>
              <w:rPr>
                <w:rFonts w:cs="Times New Roman"/>
                <w:sz w:val="18"/>
                <w:szCs w:val="18"/>
              </w:rPr>
            </w:pPr>
            <w:r>
              <w:rPr>
                <w:rFonts w:cs="Times New Roman"/>
                <w:b/>
                <w:bCs/>
                <w:sz w:val="16"/>
                <w:szCs w:val="16"/>
              </w:rPr>
              <w:t>152</w:t>
            </w:r>
          </w:p>
        </w:tc>
      </w:tr>
      <w:tr w:rsidR="00C33058" w:rsidRPr="0092157C" w14:paraId="0D920DF0"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7D01D1F3" w14:textId="2935D8DB" w:rsidR="00C33058" w:rsidRPr="0092157C" w:rsidRDefault="00C33058" w:rsidP="00C33058">
            <w:pPr>
              <w:rPr>
                <w:rFonts w:cs="Times New Roman"/>
                <w:sz w:val="18"/>
                <w:szCs w:val="18"/>
              </w:rPr>
            </w:pPr>
            <w:r>
              <w:rPr>
                <w:rFonts w:cs="Times New Roman"/>
                <w:sz w:val="18"/>
                <w:szCs w:val="18"/>
              </w:rPr>
              <w:t>Oriovac</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0657E" w14:textId="01D47FC5"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A26352" w14:textId="51C91469" w:rsidR="00C33058" w:rsidRPr="0092157C" w:rsidRDefault="00C33058" w:rsidP="00C33058">
            <w:pPr>
              <w:jc w:val="right"/>
              <w:rPr>
                <w:rFonts w:cs="Times New Roman"/>
                <w:sz w:val="18"/>
                <w:szCs w:val="18"/>
              </w:rPr>
            </w:pPr>
            <w:r>
              <w:rPr>
                <w:rFonts w:cs="Times New Roman"/>
                <w:sz w:val="16"/>
                <w:szCs w:val="16"/>
              </w:rPr>
              <w:t>14</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C924BF" w14:textId="48D6100A" w:rsidR="00C33058" w:rsidRPr="0092157C" w:rsidRDefault="00C33058" w:rsidP="00C33058">
            <w:pPr>
              <w:jc w:val="right"/>
              <w:rPr>
                <w:rFonts w:cs="Times New Roman"/>
                <w:sz w:val="18"/>
                <w:szCs w:val="18"/>
              </w:rPr>
            </w:pPr>
            <w:r>
              <w:rPr>
                <w:rFonts w:cs="Times New Roman"/>
                <w:sz w:val="16"/>
                <w:szCs w:val="16"/>
              </w:rPr>
              <w:t>22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9372B4" w14:textId="39684466" w:rsidR="00C33058" w:rsidRPr="0092157C" w:rsidRDefault="00C33058" w:rsidP="00C33058">
            <w:pPr>
              <w:jc w:val="right"/>
              <w:rPr>
                <w:rFonts w:cs="Times New Roman"/>
                <w:sz w:val="18"/>
                <w:szCs w:val="18"/>
              </w:rPr>
            </w:pPr>
            <w:r>
              <w:rPr>
                <w:rFonts w:cs="Times New Roman"/>
                <w:sz w:val="16"/>
                <w:szCs w:val="16"/>
              </w:rPr>
              <w:t>10</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A42986" w14:textId="69291082" w:rsidR="00C33058" w:rsidRPr="0092157C" w:rsidRDefault="00C33058" w:rsidP="00C33058">
            <w:pPr>
              <w:jc w:val="right"/>
              <w:rPr>
                <w:rFonts w:cs="Times New Roman"/>
                <w:sz w:val="18"/>
                <w:szCs w:val="18"/>
              </w:rPr>
            </w:pPr>
            <w:r>
              <w:rPr>
                <w:rFonts w:cs="Times New Roman"/>
                <w:sz w:val="16"/>
                <w:szCs w:val="16"/>
              </w:rPr>
              <w:t>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D9D41F" w14:textId="1A284D69" w:rsidR="00C33058" w:rsidRPr="0092157C" w:rsidRDefault="00C33058" w:rsidP="00C33058">
            <w:pPr>
              <w:jc w:val="right"/>
              <w:rPr>
                <w:rFonts w:cs="Times New Roman"/>
                <w:sz w:val="18"/>
                <w:szCs w:val="18"/>
              </w:rPr>
            </w:pPr>
            <w:r>
              <w:rPr>
                <w:rFonts w:cs="Times New Roman"/>
                <w:sz w:val="16"/>
                <w:szCs w:val="16"/>
              </w:rPr>
              <w:t>19</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AB65F5" w14:textId="6E13C388"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73206C" w14:textId="6774007A" w:rsidR="00C33058" w:rsidRPr="0092157C" w:rsidRDefault="00C33058" w:rsidP="00C33058">
            <w:pPr>
              <w:jc w:val="right"/>
              <w:rPr>
                <w:rFonts w:cs="Times New Roman"/>
                <w:sz w:val="18"/>
                <w:szCs w:val="18"/>
              </w:rPr>
            </w:pPr>
            <w:r>
              <w:rPr>
                <w:rFonts w:cs="Times New Roman"/>
                <w:sz w:val="16"/>
                <w:szCs w:val="16"/>
              </w:rPr>
              <w:t>14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AFC6D2" w14:textId="72ECABC7" w:rsidR="00C33058" w:rsidRPr="0092157C" w:rsidRDefault="00C33058" w:rsidP="00C33058">
            <w:pPr>
              <w:jc w:val="right"/>
              <w:rPr>
                <w:rFonts w:cs="Times New Roman"/>
                <w:sz w:val="18"/>
                <w:szCs w:val="18"/>
              </w:rPr>
            </w:pPr>
            <w:r>
              <w:rPr>
                <w:rFonts w:cs="Times New Roman"/>
                <w:sz w:val="16"/>
                <w:szCs w:val="16"/>
              </w:rPr>
              <w:t>21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6B3C3C" w14:textId="5FFF860D"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F28A62" w14:textId="24CE1027" w:rsidR="00C33058" w:rsidRPr="0092157C" w:rsidRDefault="00C33058" w:rsidP="00C33058">
            <w:pPr>
              <w:jc w:val="right"/>
              <w:rPr>
                <w:rFonts w:cs="Times New Roman"/>
                <w:sz w:val="18"/>
                <w:szCs w:val="18"/>
              </w:rPr>
            </w:pPr>
            <w:r>
              <w:rPr>
                <w:rFonts w:cs="Times New Roman"/>
                <w:sz w:val="16"/>
                <w:szCs w:val="16"/>
              </w:rPr>
              <w:t>14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B3C178" w14:textId="2E4E9EDE" w:rsidR="00C33058" w:rsidRPr="0092157C" w:rsidRDefault="00C33058" w:rsidP="00C33058">
            <w:pPr>
              <w:jc w:val="right"/>
              <w:rPr>
                <w:rFonts w:cs="Times New Roman"/>
                <w:sz w:val="18"/>
                <w:szCs w:val="18"/>
              </w:rPr>
            </w:pPr>
            <w:r>
              <w:rPr>
                <w:rFonts w:cs="Times New Roman"/>
                <w:sz w:val="16"/>
                <w:szCs w:val="16"/>
              </w:rPr>
              <w:t>21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11F9B3" w14:textId="1805AB81"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A53174" w14:textId="58E6B788"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66F86B" w14:textId="146FAF6B" w:rsidR="00C33058" w:rsidRPr="0092157C" w:rsidRDefault="00C33058" w:rsidP="00C33058">
            <w:pPr>
              <w:jc w:val="right"/>
              <w:rPr>
                <w:rFonts w:cs="Times New Roman"/>
                <w:sz w:val="18"/>
                <w:szCs w:val="18"/>
              </w:rPr>
            </w:pPr>
            <w:r>
              <w:rPr>
                <w:rFonts w:cs="Times New Roman"/>
                <w:sz w:val="16"/>
                <w:szCs w:val="16"/>
              </w:rPr>
              <w:t>17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551370" w14:textId="4A4D0FE2" w:rsidR="00C33058" w:rsidRPr="0092157C" w:rsidRDefault="00C33058" w:rsidP="00C33058">
            <w:pPr>
              <w:jc w:val="right"/>
              <w:rPr>
                <w:rFonts w:cs="Times New Roman"/>
                <w:sz w:val="18"/>
                <w:szCs w:val="18"/>
              </w:rPr>
            </w:pPr>
            <w:r>
              <w:rPr>
                <w:rFonts w:cs="Times New Roman"/>
                <w:sz w:val="16"/>
                <w:szCs w:val="16"/>
              </w:rPr>
              <w:t>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D77F31" w14:textId="547741C7" w:rsidR="00C33058" w:rsidRPr="0092157C" w:rsidRDefault="00C33058" w:rsidP="00C33058">
            <w:pPr>
              <w:jc w:val="right"/>
              <w:rPr>
                <w:rFonts w:cs="Times New Roman"/>
                <w:sz w:val="18"/>
                <w:szCs w:val="18"/>
              </w:rPr>
            </w:pPr>
            <w:r>
              <w:rPr>
                <w:rFonts w:cs="Times New Roman"/>
                <w:sz w:val="16"/>
                <w:szCs w:val="16"/>
              </w:rPr>
              <w:t>20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372390" w14:textId="2938405B" w:rsidR="00C33058" w:rsidRPr="0092157C" w:rsidRDefault="00C33058" w:rsidP="00C33058">
            <w:pPr>
              <w:jc w:val="right"/>
              <w:rPr>
                <w:rFonts w:cs="Times New Roman"/>
                <w:sz w:val="18"/>
                <w:szCs w:val="18"/>
              </w:rPr>
            </w:pPr>
            <w:r>
              <w:rPr>
                <w:rFonts w:cs="Times New Roman"/>
                <w:sz w:val="16"/>
                <w:szCs w:val="16"/>
              </w:rPr>
              <w:t>29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5C1DF6" w14:textId="03143E19"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F62741" w14:textId="7F565BC2"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4CCDFE" w14:textId="593D4033" w:rsidR="00C33058" w:rsidRPr="0092157C" w:rsidRDefault="00C33058" w:rsidP="00C33058">
            <w:pPr>
              <w:jc w:val="right"/>
              <w:rPr>
                <w:rFonts w:cs="Times New Roman"/>
                <w:sz w:val="18"/>
                <w:szCs w:val="18"/>
              </w:rPr>
            </w:pPr>
            <w:r>
              <w:rPr>
                <w:rFonts w:cs="Times New Roman"/>
                <w:sz w:val="16"/>
                <w:szCs w:val="16"/>
              </w:rPr>
              <w:t>21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8759E6" w14:textId="08FEE6A3"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90911D" w14:textId="56DB50E0" w:rsidR="00C33058" w:rsidRPr="0092157C" w:rsidRDefault="00C33058" w:rsidP="00C33058">
            <w:pPr>
              <w:jc w:val="right"/>
              <w:rPr>
                <w:rFonts w:cs="Times New Roman"/>
                <w:sz w:val="18"/>
                <w:szCs w:val="18"/>
              </w:rPr>
            </w:pPr>
            <w:r>
              <w:rPr>
                <w:rFonts w:cs="Times New Roman"/>
                <w:sz w:val="16"/>
                <w:szCs w:val="16"/>
              </w:rPr>
              <w:t>27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1BE717" w14:textId="2A0A6AAE" w:rsidR="00C33058" w:rsidRPr="0092157C" w:rsidRDefault="00C33058" w:rsidP="00C33058">
            <w:pPr>
              <w:jc w:val="right"/>
              <w:rPr>
                <w:rFonts w:cs="Times New Roman"/>
                <w:sz w:val="18"/>
                <w:szCs w:val="18"/>
              </w:rPr>
            </w:pPr>
            <w:r>
              <w:rPr>
                <w:rFonts w:cs="Times New Roman"/>
                <w:sz w:val="16"/>
                <w:szCs w:val="16"/>
              </w:rPr>
              <w:t>35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7D4A3B" w14:textId="07B078D2"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956A10" w14:textId="63BAFC7E" w:rsidR="00C33058" w:rsidRPr="0092157C" w:rsidRDefault="00C33058" w:rsidP="00C33058">
            <w:pPr>
              <w:jc w:val="right"/>
              <w:rPr>
                <w:rFonts w:cs="Times New Roman"/>
                <w:sz w:val="18"/>
                <w:szCs w:val="18"/>
              </w:rPr>
            </w:pPr>
            <w:r>
              <w:rPr>
                <w:rFonts w:cs="Times New Roman"/>
                <w:sz w:val="16"/>
                <w:szCs w:val="16"/>
              </w:rPr>
              <w:t>22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12BD3C" w14:textId="0C5CC046" w:rsidR="00C33058" w:rsidRPr="0092157C" w:rsidRDefault="00C33058" w:rsidP="00C33058">
            <w:pPr>
              <w:jc w:val="right"/>
              <w:rPr>
                <w:rFonts w:cs="Times New Roman"/>
                <w:sz w:val="18"/>
                <w:szCs w:val="18"/>
              </w:rPr>
            </w:pPr>
            <w:r>
              <w:rPr>
                <w:rFonts w:cs="Times New Roman"/>
                <w:sz w:val="16"/>
                <w:szCs w:val="16"/>
              </w:rPr>
              <w:t>30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F25CF8" w14:textId="557F2139"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E57C72" w14:textId="3CB029B8"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E3FFE5" w14:textId="41EF9537" w:rsidR="00C33058" w:rsidRPr="0092157C" w:rsidRDefault="00C33058" w:rsidP="00C33058">
            <w:pPr>
              <w:jc w:val="right"/>
              <w:rPr>
                <w:rFonts w:cs="Times New Roman"/>
                <w:sz w:val="18"/>
                <w:szCs w:val="18"/>
              </w:rPr>
            </w:pPr>
            <w:r>
              <w:rPr>
                <w:rFonts w:cs="Times New Roman"/>
                <w:sz w:val="16"/>
                <w:szCs w:val="16"/>
              </w:rPr>
              <w:t>14</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DCF644" w14:textId="64A75E99" w:rsidR="00C33058" w:rsidRPr="0092157C" w:rsidRDefault="00C33058" w:rsidP="00C33058">
            <w:pPr>
              <w:jc w:val="right"/>
              <w:rPr>
                <w:rFonts w:cs="Times New Roman"/>
                <w:sz w:val="18"/>
                <w:szCs w:val="18"/>
              </w:rPr>
            </w:pPr>
            <w:r>
              <w:rPr>
                <w:rFonts w:cs="Times New Roman"/>
                <w:b/>
                <w:bCs/>
                <w:sz w:val="16"/>
                <w:szCs w:val="16"/>
              </w:rPr>
              <w:t>229</w:t>
            </w:r>
          </w:p>
        </w:tc>
      </w:tr>
      <w:tr w:rsidR="00C33058" w:rsidRPr="0092157C" w14:paraId="49E162F6"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3DFA5871" w14:textId="01948CFA" w:rsidR="00C33058" w:rsidRPr="0092157C" w:rsidRDefault="00C33058" w:rsidP="00C33058">
            <w:pPr>
              <w:rPr>
                <w:rFonts w:cs="Times New Roman"/>
                <w:sz w:val="18"/>
                <w:szCs w:val="18"/>
              </w:rPr>
            </w:pPr>
            <w:r>
              <w:rPr>
                <w:rFonts w:cs="Times New Roman"/>
                <w:sz w:val="18"/>
                <w:szCs w:val="18"/>
              </w:rPr>
              <w:t>Pocrkavlje</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1FBEA5" w14:textId="4CF592FD"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E18BD9" w14:textId="2BB900D9" w:rsidR="00C33058" w:rsidRPr="0092157C" w:rsidRDefault="00C33058" w:rsidP="00C33058">
            <w:pPr>
              <w:jc w:val="right"/>
              <w:rPr>
                <w:rFonts w:cs="Times New Roman"/>
                <w:sz w:val="18"/>
                <w:szCs w:val="18"/>
              </w:rPr>
            </w:pPr>
            <w:r>
              <w:rPr>
                <w:rFonts w:cs="Times New Roman"/>
                <w:sz w:val="16"/>
                <w:szCs w:val="16"/>
              </w:rPr>
              <w:t>1</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BEB762" w14:textId="1DB7769A" w:rsidR="00C33058" w:rsidRPr="0092157C" w:rsidRDefault="00C33058" w:rsidP="00C33058">
            <w:pPr>
              <w:jc w:val="right"/>
              <w:rPr>
                <w:rFonts w:cs="Times New Roman"/>
                <w:sz w:val="18"/>
                <w:szCs w:val="18"/>
              </w:rPr>
            </w:pPr>
            <w:r>
              <w:rPr>
                <w:rFonts w:cs="Times New Roman"/>
                <w:sz w:val="16"/>
                <w:szCs w:val="16"/>
              </w:rPr>
              <w:t>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8E033E" w14:textId="197F1E83" w:rsidR="00C33058" w:rsidRPr="0092157C" w:rsidRDefault="00C33058" w:rsidP="00C33058">
            <w:pPr>
              <w:jc w:val="right"/>
              <w:rPr>
                <w:rFonts w:cs="Times New Roman"/>
                <w:sz w:val="18"/>
                <w:szCs w:val="18"/>
              </w:rPr>
            </w:pPr>
            <w:r>
              <w:rPr>
                <w:rFonts w:cs="Times New Roman"/>
                <w:sz w:val="16"/>
                <w:szCs w:val="16"/>
              </w:rPr>
              <w:t>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1F36CA" w14:textId="01A8D521" w:rsidR="00C33058" w:rsidRPr="0092157C" w:rsidRDefault="00C33058" w:rsidP="00C33058">
            <w:pPr>
              <w:jc w:val="right"/>
              <w:rPr>
                <w:rFonts w:cs="Times New Roman"/>
                <w:sz w:val="18"/>
                <w:szCs w:val="18"/>
              </w:rPr>
            </w:pPr>
            <w:r>
              <w:rPr>
                <w:rFonts w:cs="Times New Roman"/>
                <w:sz w:val="16"/>
                <w:szCs w:val="16"/>
              </w:rPr>
              <w:t>10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85D858" w14:textId="6C0C9DF4" w:rsidR="00C33058" w:rsidRPr="0092157C" w:rsidRDefault="00C33058" w:rsidP="00C33058">
            <w:pPr>
              <w:jc w:val="right"/>
              <w:rPr>
                <w:rFonts w:cs="Times New Roman"/>
                <w:sz w:val="18"/>
                <w:szCs w:val="18"/>
              </w:rPr>
            </w:pPr>
            <w:r>
              <w:rPr>
                <w:rFonts w:cs="Times New Roman"/>
                <w:sz w:val="16"/>
                <w:szCs w:val="16"/>
              </w:rPr>
              <w:t>16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C99690" w14:textId="1F4231F2"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A1F00C" w14:textId="3C49F8BF"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82DF1D" w14:textId="19AD223D"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B644CF" w14:textId="0B0D749D" w:rsidR="00C33058" w:rsidRPr="0092157C" w:rsidRDefault="00C33058" w:rsidP="00C33058">
            <w:pPr>
              <w:jc w:val="right"/>
              <w:rPr>
                <w:rFonts w:cs="Times New Roman"/>
                <w:sz w:val="18"/>
                <w:szCs w:val="18"/>
              </w:rPr>
            </w:pPr>
            <w:r>
              <w:rPr>
                <w:rFonts w:cs="Times New Roman"/>
                <w:sz w:val="16"/>
                <w:szCs w:val="16"/>
              </w:rPr>
              <w:t>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7A9AE7" w14:textId="7E19F047" w:rsidR="00C33058" w:rsidRPr="0092157C" w:rsidRDefault="00C33058" w:rsidP="00C33058">
            <w:pPr>
              <w:jc w:val="right"/>
              <w:rPr>
                <w:rFonts w:cs="Times New Roman"/>
                <w:sz w:val="18"/>
                <w:szCs w:val="18"/>
              </w:rPr>
            </w:pPr>
            <w:r>
              <w:rPr>
                <w:rFonts w:cs="Times New Roman"/>
                <w:sz w:val="16"/>
                <w:szCs w:val="16"/>
              </w:rPr>
              <w:t>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958ABA" w14:textId="2E29A825" w:rsidR="00C33058" w:rsidRPr="0092157C" w:rsidRDefault="00C33058" w:rsidP="00C33058">
            <w:pPr>
              <w:jc w:val="right"/>
              <w:rPr>
                <w:rFonts w:cs="Times New Roman"/>
                <w:sz w:val="18"/>
                <w:szCs w:val="18"/>
              </w:rPr>
            </w:pPr>
            <w:r>
              <w:rPr>
                <w:rFonts w:cs="Times New Roman"/>
                <w:sz w:val="16"/>
                <w:szCs w:val="16"/>
              </w:rPr>
              <w:t>8</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F7D051" w14:textId="7EA48CD3" w:rsidR="00C33058" w:rsidRPr="0092157C" w:rsidRDefault="00C33058" w:rsidP="00C33058">
            <w:pPr>
              <w:jc w:val="right"/>
              <w:rPr>
                <w:rFonts w:cs="Times New Roman"/>
                <w:sz w:val="18"/>
                <w:szCs w:val="18"/>
              </w:rPr>
            </w:pPr>
            <w:r>
              <w:rPr>
                <w:rFonts w:cs="Times New Roman"/>
                <w:sz w:val="16"/>
                <w:szCs w:val="16"/>
              </w:rPr>
              <w:t>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FFAFF5" w14:textId="7587F635"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0E1FA5" w14:textId="3C4ED653"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E0EE62" w14:textId="68B29442" w:rsidR="00C33058" w:rsidRPr="0092157C" w:rsidRDefault="00C33058" w:rsidP="00C33058">
            <w:pPr>
              <w:jc w:val="right"/>
              <w:rPr>
                <w:rFonts w:cs="Times New Roman"/>
                <w:sz w:val="18"/>
                <w:szCs w:val="18"/>
              </w:rPr>
            </w:pPr>
            <w:r>
              <w:rPr>
                <w:rFonts w:cs="Times New Roman"/>
                <w:sz w:val="16"/>
                <w:szCs w:val="16"/>
              </w:rPr>
              <w:t>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25FFBD" w14:textId="4DAB95EB"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D0E335" w14:textId="74E36F98" w:rsidR="00C33058" w:rsidRPr="0092157C" w:rsidRDefault="00C33058" w:rsidP="00C33058">
            <w:pPr>
              <w:jc w:val="right"/>
              <w:rPr>
                <w:rFonts w:cs="Times New Roman"/>
                <w:sz w:val="18"/>
                <w:szCs w:val="18"/>
              </w:rPr>
            </w:pPr>
            <w:r>
              <w:rPr>
                <w:rFonts w:cs="Times New Roman"/>
                <w:sz w:val="16"/>
                <w:szCs w:val="16"/>
              </w:rPr>
              <w:t>18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A93129" w14:textId="435FDEB2" w:rsidR="00C33058" w:rsidRPr="0092157C" w:rsidRDefault="00C33058" w:rsidP="00C33058">
            <w:pPr>
              <w:jc w:val="right"/>
              <w:rPr>
                <w:rFonts w:cs="Times New Roman"/>
                <w:sz w:val="18"/>
                <w:szCs w:val="18"/>
              </w:rPr>
            </w:pPr>
            <w:r>
              <w:rPr>
                <w:rFonts w:cs="Times New Roman"/>
                <w:sz w:val="16"/>
                <w:szCs w:val="16"/>
              </w:rPr>
              <w:t>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CFC19E" w14:textId="228BA511"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43AE6E" w14:textId="0A593BFC" w:rsidR="00C33058" w:rsidRPr="0092157C" w:rsidRDefault="00C33058" w:rsidP="00C33058">
            <w:pPr>
              <w:jc w:val="right"/>
              <w:rPr>
                <w:rFonts w:cs="Times New Roman"/>
                <w:sz w:val="18"/>
                <w:szCs w:val="18"/>
              </w:rPr>
            </w:pPr>
            <w:r>
              <w:rPr>
                <w:rFonts w:cs="Times New Roman"/>
                <w:sz w:val="16"/>
                <w:szCs w:val="16"/>
              </w:rPr>
              <w:t>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87783F" w14:textId="007D1C6A" w:rsidR="00C33058" w:rsidRPr="0092157C" w:rsidRDefault="00C33058" w:rsidP="00C33058">
            <w:pPr>
              <w:jc w:val="right"/>
              <w:rPr>
                <w:rFonts w:cs="Times New Roman"/>
                <w:sz w:val="18"/>
                <w:szCs w:val="18"/>
              </w:rPr>
            </w:pPr>
            <w:r>
              <w:rPr>
                <w:rFonts w:cs="Times New Roman"/>
                <w:sz w:val="16"/>
                <w:szCs w:val="16"/>
              </w:rPr>
              <w:t>5</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1CCAE6" w14:textId="57714885" w:rsidR="00C33058" w:rsidRPr="0092157C" w:rsidRDefault="00C33058" w:rsidP="00C33058">
            <w:pPr>
              <w:jc w:val="right"/>
              <w:rPr>
                <w:rFonts w:cs="Times New Roman"/>
                <w:sz w:val="18"/>
                <w:szCs w:val="18"/>
              </w:rPr>
            </w:pPr>
            <w:r>
              <w:rPr>
                <w:rFonts w:cs="Times New Roman"/>
                <w:sz w:val="16"/>
                <w:szCs w:val="16"/>
              </w:rPr>
              <w:t>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A0B45F" w14:textId="571830F1"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3459AE" w14:textId="4FC9244F" w:rsidR="00C33058" w:rsidRPr="0092157C" w:rsidRDefault="00C33058" w:rsidP="00C33058">
            <w:pPr>
              <w:jc w:val="right"/>
              <w:rPr>
                <w:rFonts w:cs="Times New Roman"/>
                <w:sz w:val="18"/>
                <w:szCs w:val="18"/>
              </w:rPr>
            </w:pPr>
            <w:r>
              <w:rPr>
                <w:rFonts w:cs="Times New Roman"/>
                <w:sz w:val="16"/>
                <w:szCs w:val="16"/>
              </w:rPr>
              <w:t>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6158C0" w14:textId="1C958100" w:rsidR="00C33058" w:rsidRPr="0092157C" w:rsidRDefault="00C33058" w:rsidP="00C33058">
            <w:pPr>
              <w:jc w:val="right"/>
              <w:rPr>
                <w:rFonts w:cs="Times New Roman"/>
                <w:sz w:val="18"/>
                <w:szCs w:val="18"/>
              </w:rPr>
            </w:pPr>
            <w:r>
              <w:rPr>
                <w:rFonts w:cs="Times New Roman"/>
                <w:sz w:val="16"/>
                <w:szCs w:val="16"/>
              </w:rPr>
              <w:t>11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96B75C" w14:textId="619CED9D" w:rsidR="00C33058" w:rsidRPr="0092157C" w:rsidRDefault="00C33058" w:rsidP="00C33058">
            <w:pPr>
              <w:jc w:val="right"/>
              <w:rPr>
                <w:rFonts w:cs="Times New Roman"/>
                <w:sz w:val="18"/>
                <w:szCs w:val="18"/>
              </w:rPr>
            </w:pPr>
            <w:r>
              <w:rPr>
                <w:rFonts w:cs="Times New Roman"/>
                <w:sz w:val="16"/>
                <w:szCs w:val="16"/>
              </w:rPr>
              <w:t>15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0516C5" w14:textId="2FCE984F"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474EF1" w14:textId="1011FC93" w:rsidR="00C33058" w:rsidRPr="0092157C" w:rsidRDefault="00C33058" w:rsidP="00C33058">
            <w:pPr>
              <w:jc w:val="right"/>
              <w:rPr>
                <w:rFonts w:cs="Times New Roman"/>
                <w:sz w:val="18"/>
                <w:szCs w:val="18"/>
              </w:rPr>
            </w:pPr>
            <w:r>
              <w:rPr>
                <w:rFonts w:cs="Times New Roman"/>
                <w:sz w:val="16"/>
                <w:szCs w:val="16"/>
              </w:rPr>
              <w:t>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AC696B" w14:textId="0684C392" w:rsidR="00C33058" w:rsidRPr="0092157C" w:rsidRDefault="00C33058" w:rsidP="00C33058">
            <w:pPr>
              <w:jc w:val="right"/>
              <w:rPr>
                <w:rFonts w:cs="Times New Roman"/>
                <w:sz w:val="18"/>
                <w:szCs w:val="18"/>
              </w:rPr>
            </w:pPr>
            <w:r>
              <w:rPr>
                <w:rFonts w:cs="Times New Roman"/>
                <w:sz w:val="16"/>
                <w:szCs w:val="16"/>
              </w:rPr>
              <w:t>8</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54D6A1" w14:textId="385AF2EF" w:rsidR="00C33058" w:rsidRPr="0092157C" w:rsidRDefault="00C33058" w:rsidP="00C33058">
            <w:pPr>
              <w:jc w:val="right"/>
              <w:rPr>
                <w:rFonts w:cs="Times New Roman"/>
                <w:sz w:val="18"/>
                <w:szCs w:val="18"/>
              </w:rPr>
            </w:pPr>
            <w:r>
              <w:rPr>
                <w:rFonts w:cs="Times New Roman"/>
                <w:b/>
                <w:bCs/>
                <w:sz w:val="16"/>
                <w:szCs w:val="16"/>
              </w:rPr>
              <w:t>114</w:t>
            </w:r>
          </w:p>
        </w:tc>
      </w:tr>
      <w:tr w:rsidR="00C33058" w:rsidRPr="0092157C" w14:paraId="4B3B246E" w14:textId="77777777" w:rsidTr="00C33058">
        <w:trPr>
          <w:trHeight w:val="170"/>
          <w:jc w:val="center"/>
        </w:trPr>
        <w:tc>
          <w:tcPr>
            <w:tcW w:w="1597" w:type="dxa"/>
            <w:tcBorders>
              <w:top w:val="nil"/>
              <w:left w:val="single" w:sz="4" w:space="0" w:color="000000"/>
              <w:bottom w:val="single" w:sz="4" w:space="0" w:color="000000"/>
              <w:right w:val="single" w:sz="4" w:space="0" w:color="000000"/>
            </w:tcBorders>
            <w:vAlign w:val="center"/>
          </w:tcPr>
          <w:p w14:paraId="1AEA0A77" w14:textId="28A33E1A" w:rsidR="00C33058" w:rsidRPr="0092157C" w:rsidRDefault="00C33058" w:rsidP="00C33058">
            <w:pPr>
              <w:rPr>
                <w:rFonts w:cs="Times New Roman"/>
                <w:sz w:val="18"/>
                <w:szCs w:val="18"/>
              </w:rPr>
            </w:pPr>
            <w:r>
              <w:rPr>
                <w:rFonts w:cs="Times New Roman"/>
                <w:sz w:val="18"/>
                <w:szCs w:val="18"/>
              </w:rPr>
              <w:t>Sibinj</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A03D38" w14:textId="1922EE18" w:rsidR="00C33058" w:rsidRPr="0092157C" w:rsidRDefault="00C33058" w:rsidP="00C33058">
            <w:pPr>
              <w:jc w:val="right"/>
              <w:rPr>
                <w:rFonts w:cs="Times New Roman"/>
                <w:sz w:val="18"/>
                <w:szCs w:val="18"/>
              </w:rPr>
            </w:pPr>
            <w:r>
              <w:rPr>
                <w:rFonts w:cs="Times New Roman"/>
                <w:sz w:val="16"/>
                <w:szCs w:val="16"/>
              </w:rPr>
              <w:t>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593EFB" w14:textId="755373D9" w:rsidR="00C33058" w:rsidRPr="0092157C" w:rsidRDefault="00C33058" w:rsidP="00C33058">
            <w:pPr>
              <w:jc w:val="right"/>
              <w:rPr>
                <w:rFonts w:cs="Times New Roman"/>
                <w:sz w:val="18"/>
                <w:szCs w:val="18"/>
              </w:rPr>
            </w:pPr>
            <w:r>
              <w:rPr>
                <w:rFonts w:cs="Times New Roman"/>
                <w:sz w:val="16"/>
                <w:szCs w:val="16"/>
              </w:rPr>
              <w:t>7</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D21D21" w14:textId="422F591F" w:rsidR="00C33058" w:rsidRPr="0092157C" w:rsidRDefault="00C33058" w:rsidP="00C33058">
            <w:pPr>
              <w:jc w:val="right"/>
              <w:rPr>
                <w:rFonts w:cs="Times New Roman"/>
                <w:sz w:val="18"/>
                <w:szCs w:val="18"/>
              </w:rPr>
            </w:pPr>
            <w:r>
              <w:rPr>
                <w:rFonts w:cs="Times New Roman"/>
                <w:sz w:val="16"/>
                <w:szCs w:val="16"/>
              </w:rPr>
              <w:t>12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B45967" w14:textId="5D5B4D47" w:rsidR="00C33058" w:rsidRPr="0092157C" w:rsidRDefault="00C33058" w:rsidP="00C33058">
            <w:pPr>
              <w:jc w:val="right"/>
              <w:rPr>
                <w:rFonts w:cs="Times New Roman"/>
                <w:sz w:val="18"/>
                <w:szCs w:val="18"/>
              </w:rPr>
            </w:pPr>
            <w:r>
              <w:rPr>
                <w:rFonts w:cs="Times New Roman"/>
                <w:sz w:val="16"/>
                <w:szCs w:val="16"/>
              </w:rPr>
              <w:t>5</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D672CD" w14:textId="199B35CE" w:rsidR="00C33058" w:rsidRPr="0092157C" w:rsidRDefault="00C33058" w:rsidP="00C33058">
            <w:pPr>
              <w:jc w:val="right"/>
              <w:rPr>
                <w:rFonts w:cs="Times New Roman"/>
                <w:sz w:val="18"/>
                <w:szCs w:val="18"/>
              </w:rPr>
            </w:pPr>
            <w:r>
              <w:rPr>
                <w:rFonts w:cs="Times New Roman"/>
                <w:sz w:val="16"/>
                <w:szCs w:val="16"/>
              </w:rPr>
              <w:t>13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FEE6A8" w14:textId="323F6011" w:rsidR="00C33058" w:rsidRPr="0092157C" w:rsidRDefault="00C33058" w:rsidP="00C33058">
            <w:pPr>
              <w:jc w:val="right"/>
              <w:rPr>
                <w:rFonts w:cs="Times New Roman"/>
                <w:sz w:val="18"/>
                <w:szCs w:val="18"/>
              </w:rPr>
            </w:pPr>
            <w:r>
              <w:rPr>
                <w:rFonts w:cs="Times New Roman"/>
                <w:sz w:val="16"/>
                <w:szCs w:val="16"/>
              </w:rPr>
              <w:t>18</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E3A01C" w14:textId="1307C02F" w:rsidR="00C33058" w:rsidRPr="0092157C" w:rsidRDefault="00C33058" w:rsidP="00C33058">
            <w:pPr>
              <w:jc w:val="right"/>
              <w:rPr>
                <w:rFonts w:cs="Times New Roman"/>
                <w:sz w:val="18"/>
                <w:szCs w:val="18"/>
              </w:rPr>
            </w:pPr>
            <w:r>
              <w:rPr>
                <w:rFonts w:cs="Times New Roman"/>
                <w:sz w:val="16"/>
                <w:szCs w:val="16"/>
              </w:rPr>
              <w:t>10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822D48" w14:textId="4BD01C71" w:rsidR="00C33058" w:rsidRPr="0092157C" w:rsidRDefault="00C33058" w:rsidP="00C33058">
            <w:pPr>
              <w:jc w:val="right"/>
              <w:rPr>
                <w:rFonts w:cs="Times New Roman"/>
                <w:sz w:val="18"/>
                <w:szCs w:val="18"/>
              </w:rPr>
            </w:pPr>
            <w:r>
              <w:rPr>
                <w:rFonts w:cs="Times New Roman"/>
                <w:sz w:val="16"/>
                <w:szCs w:val="16"/>
              </w:rPr>
              <w:t>24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101E90" w14:textId="71CDC8F6" w:rsidR="00C33058" w:rsidRPr="0092157C" w:rsidRDefault="00C33058" w:rsidP="00C33058">
            <w:pPr>
              <w:jc w:val="right"/>
              <w:rPr>
                <w:rFonts w:cs="Times New Roman"/>
                <w:sz w:val="18"/>
                <w:szCs w:val="18"/>
              </w:rPr>
            </w:pPr>
            <w:r>
              <w:rPr>
                <w:rFonts w:cs="Times New Roman"/>
                <w:sz w:val="16"/>
                <w:szCs w:val="16"/>
              </w:rPr>
              <w:t>34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715A72" w14:textId="5F0C2908"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A7A2FA" w14:textId="377DF6D1" w:rsidR="00C33058" w:rsidRPr="0092157C" w:rsidRDefault="00C33058" w:rsidP="00C33058">
            <w:pPr>
              <w:jc w:val="right"/>
              <w:rPr>
                <w:rFonts w:cs="Times New Roman"/>
                <w:sz w:val="18"/>
                <w:szCs w:val="18"/>
              </w:rPr>
            </w:pPr>
            <w:r>
              <w:rPr>
                <w:rFonts w:cs="Times New Roman"/>
                <w:sz w:val="16"/>
                <w:szCs w:val="16"/>
              </w:rPr>
              <w:t>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242950" w14:textId="22F9776E"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51A964" w14:textId="370909BD" w:rsidR="00C33058" w:rsidRPr="0092157C" w:rsidRDefault="00C33058" w:rsidP="00C33058">
            <w:pPr>
              <w:jc w:val="right"/>
              <w:rPr>
                <w:rFonts w:cs="Times New Roman"/>
                <w:sz w:val="18"/>
                <w:szCs w:val="18"/>
              </w:rPr>
            </w:pPr>
            <w:r>
              <w:rPr>
                <w:rFonts w:cs="Times New Roman"/>
                <w:sz w:val="16"/>
                <w:szCs w:val="16"/>
              </w:rPr>
              <w:t>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DC5E88" w14:textId="2B96ECFD" w:rsidR="00C33058" w:rsidRPr="0092157C" w:rsidRDefault="00C33058" w:rsidP="00C33058">
            <w:pPr>
              <w:jc w:val="right"/>
              <w:rPr>
                <w:rFonts w:cs="Times New Roman"/>
                <w:sz w:val="18"/>
                <w:szCs w:val="18"/>
              </w:rPr>
            </w:pPr>
            <w:r>
              <w:rPr>
                <w:rFonts w:cs="Times New Roman"/>
                <w:sz w:val="16"/>
                <w:szCs w:val="16"/>
              </w:rPr>
              <w:t>12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237541" w14:textId="3BE96138" w:rsidR="00C33058" w:rsidRPr="0092157C" w:rsidRDefault="00C33058" w:rsidP="00C33058">
            <w:pPr>
              <w:jc w:val="right"/>
              <w:rPr>
                <w:rFonts w:cs="Times New Roman"/>
                <w:sz w:val="18"/>
                <w:szCs w:val="18"/>
              </w:rPr>
            </w:pPr>
            <w:r>
              <w:rPr>
                <w:rFonts w:cs="Times New Roman"/>
                <w:sz w:val="16"/>
                <w:szCs w:val="16"/>
              </w:rPr>
              <w:t>19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55FD2E" w14:textId="5015BD85" w:rsidR="00C33058" w:rsidRPr="0092157C" w:rsidRDefault="00C33058" w:rsidP="00C33058">
            <w:pPr>
              <w:jc w:val="right"/>
              <w:rPr>
                <w:rFonts w:cs="Times New Roman"/>
                <w:sz w:val="18"/>
                <w:szCs w:val="18"/>
              </w:rPr>
            </w:pPr>
            <w:r>
              <w:rPr>
                <w:rFonts w:cs="Times New Roman"/>
                <w:sz w:val="16"/>
                <w:szCs w:val="16"/>
              </w:rPr>
              <w:t>11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DE9AE3" w14:textId="4542E8D3" w:rsidR="00C33058" w:rsidRPr="0092157C" w:rsidRDefault="00C33058" w:rsidP="00C33058">
            <w:pPr>
              <w:jc w:val="right"/>
              <w:rPr>
                <w:rFonts w:cs="Times New Roman"/>
                <w:sz w:val="18"/>
                <w:szCs w:val="18"/>
              </w:rPr>
            </w:pPr>
            <w:r>
              <w:rPr>
                <w:rFonts w:cs="Times New Roman"/>
                <w:sz w:val="16"/>
                <w:szCs w:val="16"/>
              </w:rPr>
              <w:t>13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E8D3C0" w14:textId="74A21F87" w:rsidR="00C33058" w:rsidRPr="0092157C" w:rsidRDefault="00C33058" w:rsidP="00C33058">
            <w:pPr>
              <w:jc w:val="right"/>
              <w:rPr>
                <w:rFonts w:cs="Times New Roman"/>
                <w:sz w:val="18"/>
                <w:szCs w:val="18"/>
              </w:rPr>
            </w:pPr>
            <w:r>
              <w:rPr>
                <w:rFonts w:cs="Times New Roman"/>
                <w:sz w:val="16"/>
                <w:szCs w:val="16"/>
              </w:rPr>
              <w:t>24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104C0F" w14:textId="46E7AD5D"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42B716" w14:textId="357B5B23" w:rsidR="00C33058" w:rsidRPr="0092157C" w:rsidRDefault="00C33058" w:rsidP="00C33058">
            <w:pPr>
              <w:jc w:val="right"/>
              <w:rPr>
                <w:rFonts w:cs="Times New Roman"/>
                <w:sz w:val="18"/>
                <w:szCs w:val="18"/>
              </w:rPr>
            </w:pPr>
            <w:r>
              <w:rPr>
                <w:rFonts w:cs="Times New Roman"/>
                <w:sz w:val="16"/>
                <w:szCs w:val="16"/>
              </w:rPr>
              <w:t>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76A673" w14:textId="13A7B746" w:rsidR="00C33058" w:rsidRPr="0092157C" w:rsidRDefault="00C33058" w:rsidP="00C33058">
            <w:pPr>
              <w:jc w:val="right"/>
              <w:rPr>
                <w:rFonts w:cs="Times New Roman"/>
                <w:sz w:val="18"/>
                <w:szCs w:val="18"/>
              </w:rPr>
            </w:pPr>
            <w:r>
              <w:rPr>
                <w:rFonts w:cs="Times New Roman"/>
                <w:sz w:val="16"/>
                <w:szCs w:val="16"/>
              </w:rPr>
              <w:t>14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DC7359" w14:textId="2C40E392" w:rsidR="00C33058" w:rsidRPr="0092157C" w:rsidRDefault="00C33058" w:rsidP="00C33058">
            <w:pPr>
              <w:jc w:val="right"/>
              <w:rPr>
                <w:rFonts w:cs="Times New Roman"/>
                <w:sz w:val="18"/>
                <w:szCs w:val="18"/>
              </w:rPr>
            </w:pPr>
            <w:r>
              <w:rPr>
                <w:rFonts w:cs="Times New Roman"/>
                <w:sz w:val="16"/>
                <w:szCs w:val="16"/>
              </w:rPr>
              <w:t>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421AFD" w14:textId="1CEC7039" w:rsidR="00C33058" w:rsidRPr="0092157C" w:rsidRDefault="00C33058" w:rsidP="00C33058">
            <w:pPr>
              <w:jc w:val="right"/>
              <w:rPr>
                <w:rFonts w:cs="Times New Roman"/>
                <w:sz w:val="18"/>
                <w:szCs w:val="18"/>
              </w:rPr>
            </w:pPr>
            <w:r>
              <w:rPr>
                <w:rFonts w:cs="Times New Roman"/>
                <w:sz w:val="16"/>
                <w:szCs w:val="16"/>
              </w:rPr>
              <w:t>16</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1226E9" w14:textId="6D5BF25B" w:rsidR="00C33058" w:rsidRPr="0092157C" w:rsidRDefault="00C33058" w:rsidP="00C33058">
            <w:pPr>
              <w:jc w:val="right"/>
              <w:rPr>
                <w:rFonts w:cs="Times New Roman"/>
                <w:sz w:val="18"/>
                <w:szCs w:val="18"/>
              </w:rPr>
            </w:pPr>
            <w:r>
              <w:rPr>
                <w:rFonts w:cs="Times New Roman"/>
                <w:sz w:val="16"/>
                <w:szCs w:val="16"/>
              </w:rPr>
              <w:t>22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6BB207" w14:textId="32E58B21" w:rsidR="00C33058" w:rsidRPr="0092157C" w:rsidRDefault="00C33058" w:rsidP="00C33058">
            <w:pPr>
              <w:jc w:val="right"/>
              <w:rPr>
                <w:rFonts w:cs="Times New Roman"/>
                <w:sz w:val="18"/>
                <w:szCs w:val="18"/>
              </w:rPr>
            </w:pPr>
            <w:r>
              <w:rPr>
                <w:rFonts w:cs="Times New Roman"/>
                <w:sz w:val="16"/>
                <w:szCs w:val="16"/>
              </w:rPr>
              <w:t>12</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999A46" w14:textId="33EFA31B" w:rsidR="00C33058" w:rsidRPr="0092157C" w:rsidRDefault="00C33058" w:rsidP="00C33058">
            <w:pPr>
              <w:jc w:val="right"/>
              <w:rPr>
                <w:rFonts w:cs="Times New Roman"/>
                <w:sz w:val="18"/>
                <w:szCs w:val="18"/>
              </w:rPr>
            </w:pPr>
            <w:r>
              <w:rPr>
                <w:rFonts w:cs="Times New Roman"/>
                <w:sz w:val="16"/>
                <w:szCs w:val="16"/>
              </w:rPr>
              <w:t>16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C04034" w14:textId="430C8F3C" w:rsidR="00C33058" w:rsidRPr="0092157C" w:rsidRDefault="00C33058" w:rsidP="00C33058">
            <w:pPr>
              <w:jc w:val="right"/>
              <w:rPr>
                <w:rFonts w:cs="Times New Roman"/>
                <w:sz w:val="18"/>
                <w:szCs w:val="18"/>
              </w:rPr>
            </w:pPr>
            <w:r>
              <w:rPr>
                <w:rFonts w:cs="Times New Roman"/>
                <w:sz w:val="16"/>
                <w:szCs w:val="16"/>
              </w:rPr>
              <w:t>28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6BDD62" w14:textId="49F231F5" w:rsidR="00C33058" w:rsidRPr="0092157C" w:rsidRDefault="00C33058" w:rsidP="00C33058">
            <w:pPr>
              <w:jc w:val="right"/>
              <w:rPr>
                <w:rFonts w:cs="Times New Roman"/>
                <w:sz w:val="18"/>
                <w:szCs w:val="18"/>
              </w:rPr>
            </w:pPr>
            <w:r>
              <w:rPr>
                <w:rFonts w:cs="Times New Roman"/>
                <w:sz w:val="16"/>
                <w:szCs w:val="16"/>
              </w:rPr>
              <w:t>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18F847" w14:textId="44DB2E05" w:rsidR="00C33058" w:rsidRPr="0092157C" w:rsidRDefault="00C33058" w:rsidP="00C33058">
            <w:pPr>
              <w:jc w:val="right"/>
              <w:rPr>
                <w:rFonts w:cs="Times New Roman"/>
                <w:sz w:val="18"/>
                <w:szCs w:val="18"/>
              </w:rPr>
            </w:pPr>
            <w:r>
              <w:rPr>
                <w:rFonts w:cs="Times New Roman"/>
                <w:sz w:val="16"/>
                <w:szCs w:val="16"/>
              </w:rPr>
              <w:t>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F9A96A" w14:textId="2569C242" w:rsidR="00C33058" w:rsidRPr="0092157C" w:rsidRDefault="00C33058" w:rsidP="00C33058">
            <w:pPr>
              <w:jc w:val="right"/>
              <w:rPr>
                <w:rFonts w:cs="Times New Roman"/>
                <w:sz w:val="18"/>
                <w:szCs w:val="18"/>
              </w:rPr>
            </w:pPr>
            <w:r>
              <w:rPr>
                <w:rFonts w:cs="Times New Roman"/>
                <w:sz w:val="16"/>
                <w:szCs w:val="16"/>
              </w:rPr>
              <w:t>8</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E51762" w14:textId="033EEFEE" w:rsidR="00C33058" w:rsidRPr="0092157C" w:rsidRDefault="00C33058" w:rsidP="00C33058">
            <w:pPr>
              <w:jc w:val="right"/>
              <w:rPr>
                <w:rFonts w:cs="Times New Roman"/>
                <w:sz w:val="18"/>
                <w:szCs w:val="18"/>
              </w:rPr>
            </w:pPr>
            <w:r>
              <w:rPr>
                <w:rFonts w:cs="Times New Roman"/>
                <w:b/>
                <w:bCs/>
                <w:sz w:val="16"/>
                <w:szCs w:val="16"/>
              </w:rPr>
              <w:t>191</w:t>
            </w:r>
          </w:p>
        </w:tc>
      </w:tr>
      <w:tr w:rsidR="00C33058" w:rsidRPr="0092157C" w14:paraId="05D3B0A2" w14:textId="77777777" w:rsidTr="00C33058">
        <w:trPr>
          <w:trHeight w:val="170"/>
          <w:jc w:val="center"/>
        </w:trPr>
        <w:tc>
          <w:tcPr>
            <w:tcW w:w="1597" w:type="dxa"/>
            <w:vAlign w:val="center"/>
          </w:tcPr>
          <w:p w14:paraId="0817BA79" w14:textId="77777777" w:rsidR="00C33058" w:rsidRPr="0092157C" w:rsidRDefault="00C33058" w:rsidP="00C33058">
            <w:pPr>
              <w:rPr>
                <w:rFonts w:cs="Times New Roman"/>
                <w:sz w:val="18"/>
                <w:szCs w:val="18"/>
              </w:rPr>
            </w:pPr>
            <w:r w:rsidRPr="0092157C">
              <w:rPr>
                <w:rFonts w:cs="Times New Roman"/>
                <w:sz w:val="18"/>
                <w:szCs w:val="18"/>
              </w:rPr>
              <w:t>Ukupno LAG</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596E8E" w14:textId="14A634BB" w:rsidR="00C33058" w:rsidRPr="0092157C" w:rsidRDefault="00C33058" w:rsidP="00C33058">
            <w:pPr>
              <w:jc w:val="right"/>
              <w:rPr>
                <w:rFonts w:cs="Times New Roman"/>
                <w:sz w:val="18"/>
                <w:szCs w:val="18"/>
              </w:rPr>
            </w:pPr>
            <w:r>
              <w:rPr>
                <w:rFonts w:cs="Times New Roman"/>
                <w:b/>
                <w:sz w:val="16"/>
                <w:szCs w:val="16"/>
              </w:rPr>
              <w:t>20</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F2F2B6" w14:textId="3DFDF743" w:rsidR="00C33058" w:rsidRPr="0092157C" w:rsidRDefault="00C33058" w:rsidP="00C33058">
            <w:pPr>
              <w:jc w:val="right"/>
              <w:rPr>
                <w:rFonts w:cs="Times New Roman"/>
                <w:sz w:val="18"/>
                <w:szCs w:val="18"/>
              </w:rPr>
            </w:pPr>
            <w:r>
              <w:rPr>
                <w:rFonts w:cs="Times New Roman"/>
                <w:b/>
                <w:sz w:val="16"/>
                <w:szCs w:val="16"/>
              </w:rPr>
              <w:t>38</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601A4" w14:textId="4BB6C820" w:rsidR="00C33058" w:rsidRPr="0092157C" w:rsidRDefault="00C33058" w:rsidP="00C33058">
            <w:pPr>
              <w:jc w:val="right"/>
              <w:rPr>
                <w:rFonts w:cs="Times New Roman"/>
                <w:sz w:val="18"/>
                <w:szCs w:val="18"/>
              </w:rPr>
            </w:pPr>
            <w:r>
              <w:rPr>
                <w:rFonts w:cs="Times New Roman"/>
                <w:b/>
                <w:sz w:val="16"/>
                <w:szCs w:val="16"/>
              </w:rPr>
              <w:t>58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89BC08" w14:textId="2C899062" w:rsidR="00C33058" w:rsidRPr="0092157C" w:rsidRDefault="00C33058" w:rsidP="00C33058">
            <w:pPr>
              <w:jc w:val="right"/>
              <w:rPr>
                <w:rFonts w:cs="Times New Roman"/>
                <w:sz w:val="18"/>
                <w:szCs w:val="18"/>
              </w:rPr>
            </w:pPr>
            <w:r>
              <w:rPr>
                <w:rFonts w:cs="Times New Roman"/>
                <w:b/>
                <w:sz w:val="16"/>
                <w:szCs w:val="16"/>
              </w:rPr>
              <w:t>46</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FF5560" w14:textId="02564F43" w:rsidR="00C33058" w:rsidRPr="0092157C" w:rsidRDefault="00C33058" w:rsidP="00C33058">
            <w:pPr>
              <w:jc w:val="right"/>
              <w:rPr>
                <w:rFonts w:cs="Times New Roman"/>
                <w:sz w:val="18"/>
                <w:szCs w:val="18"/>
              </w:rPr>
            </w:pPr>
            <w:r>
              <w:rPr>
                <w:rFonts w:cs="Times New Roman"/>
                <w:b/>
                <w:sz w:val="16"/>
                <w:szCs w:val="16"/>
              </w:rPr>
              <w:t>74</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7B0EE0" w14:textId="4F606CF2" w:rsidR="00C33058" w:rsidRPr="0092157C" w:rsidRDefault="00C33058" w:rsidP="00C33058">
            <w:pPr>
              <w:jc w:val="right"/>
              <w:rPr>
                <w:rFonts w:cs="Times New Roman"/>
                <w:sz w:val="18"/>
                <w:szCs w:val="18"/>
              </w:rPr>
            </w:pPr>
            <w:r>
              <w:rPr>
                <w:rFonts w:cs="Times New Roman"/>
                <w:b/>
                <w:sz w:val="16"/>
                <w:szCs w:val="16"/>
              </w:rPr>
              <w:t>120</w:t>
            </w:r>
          </w:p>
        </w:tc>
        <w:tc>
          <w:tcPr>
            <w:tcW w:w="3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F6A0C2" w14:textId="6071C83C" w:rsidR="00C33058" w:rsidRPr="0092157C" w:rsidRDefault="00C33058" w:rsidP="00C33058">
            <w:pPr>
              <w:jc w:val="right"/>
              <w:rPr>
                <w:rFonts w:cs="Times New Roman"/>
                <w:sz w:val="18"/>
                <w:szCs w:val="18"/>
              </w:rPr>
            </w:pPr>
            <w:r>
              <w:rPr>
                <w:rFonts w:cs="Times New Roman"/>
                <w:b/>
                <w:sz w:val="16"/>
                <w:szCs w:val="16"/>
              </w:rPr>
              <w:t>43</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821635" w14:textId="25B3D715" w:rsidR="00C33058" w:rsidRPr="0092157C" w:rsidRDefault="00C33058" w:rsidP="00C33058">
            <w:pPr>
              <w:jc w:val="right"/>
              <w:rPr>
                <w:rFonts w:cs="Times New Roman"/>
                <w:sz w:val="18"/>
                <w:szCs w:val="18"/>
              </w:rPr>
            </w:pPr>
            <w:r>
              <w:rPr>
                <w:rFonts w:cs="Times New Roman"/>
                <w:b/>
                <w:sz w:val="16"/>
                <w:szCs w:val="16"/>
              </w:rPr>
              <w:t>82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9AC007" w14:textId="1572C4E7" w:rsidR="00C33058" w:rsidRPr="0092157C" w:rsidRDefault="00C33058" w:rsidP="00C33058">
            <w:pPr>
              <w:jc w:val="right"/>
              <w:rPr>
                <w:rFonts w:cs="Times New Roman"/>
                <w:sz w:val="18"/>
                <w:szCs w:val="18"/>
              </w:rPr>
            </w:pPr>
            <w:r>
              <w:rPr>
                <w:rFonts w:cs="Times New Roman"/>
                <w:b/>
                <w:sz w:val="16"/>
                <w:szCs w:val="16"/>
              </w:rPr>
              <w:t>125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C59F0A" w14:textId="509234CF" w:rsidR="00C33058" w:rsidRPr="0092157C" w:rsidRDefault="00C33058" w:rsidP="00C33058">
            <w:pPr>
              <w:jc w:val="right"/>
              <w:rPr>
                <w:rFonts w:cs="Times New Roman"/>
                <w:sz w:val="18"/>
                <w:szCs w:val="18"/>
              </w:rPr>
            </w:pPr>
            <w:r>
              <w:rPr>
                <w:rFonts w:cs="Times New Roman"/>
                <w:b/>
                <w:sz w:val="16"/>
                <w:szCs w:val="16"/>
              </w:rPr>
              <w:t>24</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731BF3" w14:textId="7DAB9844" w:rsidR="00C33058" w:rsidRPr="0092157C" w:rsidRDefault="00C33058" w:rsidP="00C33058">
            <w:pPr>
              <w:jc w:val="right"/>
              <w:rPr>
                <w:rFonts w:cs="Times New Roman"/>
                <w:sz w:val="18"/>
                <w:szCs w:val="18"/>
              </w:rPr>
            </w:pPr>
            <w:r>
              <w:rPr>
                <w:rFonts w:cs="Times New Roman"/>
                <w:b/>
                <w:sz w:val="16"/>
                <w:szCs w:val="16"/>
              </w:rPr>
              <w:t>53</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040089" w14:textId="24C5B404" w:rsidR="00C33058" w:rsidRPr="0092157C" w:rsidRDefault="00C33058" w:rsidP="00C33058">
            <w:pPr>
              <w:jc w:val="right"/>
              <w:rPr>
                <w:rFonts w:cs="Times New Roman"/>
                <w:sz w:val="18"/>
                <w:szCs w:val="18"/>
              </w:rPr>
            </w:pPr>
            <w:r>
              <w:rPr>
                <w:rFonts w:cs="Times New Roman"/>
                <w:b/>
                <w:sz w:val="16"/>
                <w:szCs w:val="16"/>
              </w:rPr>
              <w:t>77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9557A5" w14:textId="0BE6AF8E" w:rsidR="00C33058" w:rsidRPr="0092157C" w:rsidRDefault="00C33058" w:rsidP="00C33058">
            <w:pPr>
              <w:jc w:val="right"/>
              <w:rPr>
                <w:rFonts w:cs="Times New Roman"/>
                <w:sz w:val="18"/>
                <w:szCs w:val="18"/>
              </w:rPr>
            </w:pPr>
            <w:r>
              <w:rPr>
                <w:rFonts w:cs="Times New Roman"/>
                <w:b/>
                <w:sz w:val="16"/>
                <w:szCs w:val="16"/>
              </w:rPr>
              <w:t>21</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50208C" w14:textId="3B68DD10" w:rsidR="00C33058" w:rsidRPr="0092157C" w:rsidRDefault="00C33058" w:rsidP="00C33058">
            <w:pPr>
              <w:jc w:val="right"/>
              <w:rPr>
                <w:rFonts w:cs="Times New Roman"/>
                <w:sz w:val="18"/>
                <w:szCs w:val="18"/>
              </w:rPr>
            </w:pPr>
            <w:r>
              <w:rPr>
                <w:rFonts w:cs="Times New Roman"/>
                <w:b/>
                <w:sz w:val="16"/>
                <w:szCs w:val="16"/>
              </w:rPr>
              <w:t>61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FD58E6" w14:textId="22C54BAB" w:rsidR="00C33058" w:rsidRPr="0092157C" w:rsidRDefault="00C33058" w:rsidP="00C33058">
            <w:pPr>
              <w:jc w:val="right"/>
              <w:rPr>
                <w:rFonts w:cs="Times New Roman"/>
                <w:sz w:val="18"/>
                <w:szCs w:val="18"/>
              </w:rPr>
            </w:pPr>
            <w:r>
              <w:rPr>
                <w:rFonts w:cs="Times New Roman"/>
                <w:b/>
                <w:sz w:val="16"/>
                <w:szCs w:val="16"/>
              </w:rPr>
              <w:t>82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4858AF" w14:textId="12836AF0" w:rsidR="00C33058" w:rsidRPr="0092157C" w:rsidRDefault="00C33058" w:rsidP="00C33058">
            <w:pPr>
              <w:jc w:val="right"/>
              <w:rPr>
                <w:rFonts w:cs="Times New Roman"/>
                <w:sz w:val="18"/>
                <w:szCs w:val="18"/>
              </w:rPr>
            </w:pPr>
            <w:r>
              <w:rPr>
                <w:rFonts w:cs="Times New Roman"/>
                <w:b/>
                <w:sz w:val="16"/>
                <w:szCs w:val="16"/>
              </w:rPr>
              <w:t>37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7EDEFB" w14:textId="5BB68DF3" w:rsidR="00C33058" w:rsidRPr="0092157C" w:rsidRDefault="00C33058" w:rsidP="00C33058">
            <w:pPr>
              <w:jc w:val="right"/>
              <w:rPr>
                <w:rFonts w:cs="Times New Roman"/>
                <w:sz w:val="18"/>
                <w:szCs w:val="18"/>
              </w:rPr>
            </w:pPr>
            <w:r>
              <w:rPr>
                <w:rFonts w:cs="Times New Roman"/>
                <w:b/>
                <w:sz w:val="16"/>
                <w:szCs w:val="16"/>
              </w:rPr>
              <w:t>82</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3D1FDF" w14:textId="4C3CA2DD" w:rsidR="00C33058" w:rsidRPr="0092157C" w:rsidRDefault="00C33058" w:rsidP="00C33058">
            <w:pPr>
              <w:jc w:val="right"/>
              <w:rPr>
                <w:rFonts w:cs="Times New Roman"/>
                <w:sz w:val="18"/>
                <w:szCs w:val="18"/>
              </w:rPr>
            </w:pPr>
            <w:r>
              <w:rPr>
                <w:rFonts w:cs="Times New Roman"/>
                <w:b/>
                <w:sz w:val="16"/>
                <w:szCs w:val="16"/>
              </w:rPr>
              <w:t>119</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FC7BF1" w14:textId="4DF1A2F5" w:rsidR="00C33058" w:rsidRPr="0092157C" w:rsidRDefault="00C33058" w:rsidP="00C33058">
            <w:pPr>
              <w:jc w:val="right"/>
              <w:rPr>
                <w:rFonts w:cs="Times New Roman"/>
                <w:sz w:val="18"/>
                <w:szCs w:val="18"/>
              </w:rPr>
            </w:pPr>
            <w:r>
              <w:rPr>
                <w:rFonts w:cs="Times New Roman"/>
                <w:b/>
                <w:sz w:val="16"/>
                <w:szCs w:val="16"/>
              </w:rPr>
              <w:t>29</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2B7C6E" w14:textId="4BBE5F34" w:rsidR="00C33058" w:rsidRPr="0092157C" w:rsidRDefault="00C33058" w:rsidP="00C33058">
            <w:pPr>
              <w:jc w:val="right"/>
              <w:rPr>
                <w:rFonts w:cs="Times New Roman"/>
                <w:sz w:val="18"/>
                <w:szCs w:val="18"/>
              </w:rPr>
            </w:pPr>
            <w:r>
              <w:rPr>
                <w:rFonts w:cs="Times New Roman"/>
                <w:b/>
                <w:sz w:val="16"/>
                <w:szCs w:val="16"/>
              </w:rPr>
              <w:t>68</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51646C" w14:textId="66AD6D56" w:rsidR="00C33058" w:rsidRPr="0092157C" w:rsidRDefault="00C33058" w:rsidP="00C33058">
            <w:pPr>
              <w:jc w:val="right"/>
              <w:rPr>
                <w:rFonts w:cs="Times New Roman"/>
                <w:sz w:val="18"/>
                <w:szCs w:val="18"/>
              </w:rPr>
            </w:pPr>
            <w:r>
              <w:rPr>
                <w:rFonts w:cs="Times New Roman"/>
                <w:b/>
                <w:sz w:val="16"/>
                <w:szCs w:val="16"/>
              </w:rPr>
              <w:t>97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86629E" w14:textId="454E196C" w:rsidR="00C33058" w:rsidRPr="0092157C" w:rsidRDefault="00C33058" w:rsidP="00C33058">
            <w:pPr>
              <w:jc w:val="right"/>
              <w:rPr>
                <w:rFonts w:cs="Times New Roman"/>
                <w:sz w:val="18"/>
                <w:szCs w:val="18"/>
              </w:rPr>
            </w:pPr>
            <w:r>
              <w:rPr>
                <w:rFonts w:cs="Times New Roman"/>
                <w:b/>
                <w:sz w:val="16"/>
                <w:szCs w:val="16"/>
              </w:rPr>
              <w:t>40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822A01" w14:textId="7F2B5FE3" w:rsidR="00C33058" w:rsidRPr="0092157C" w:rsidRDefault="00C33058" w:rsidP="00C33058">
            <w:pPr>
              <w:jc w:val="right"/>
              <w:rPr>
                <w:rFonts w:cs="Times New Roman"/>
                <w:sz w:val="18"/>
                <w:szCs w:val="18"/>
              </w:rPr>
            </w:pPr>
            <w:r>
              <w:rPr>
                <w:rFonts w:cs="Times New Roman"/>
                <w:b/>
                <w:sz w:val="16"/>
                <w:szCs w:val="16"/>
              </w:rPr>
              <w:t>97</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9243B4" w14:textId="35C41447" w:rsidR="00C33058" w:rsidRPr="0092157C" w:rsidRDefault="00C33058" w:rsidP="00C33058">
            <w:pPr>
              <w:jc w:val="right"/>
              <w:rPr>
                <w:rFonts w:cs="Times New Roman"/>
                <w:sz w:val="18"/>
                <w:szCs w:val="18"/>
              </w:rPr>
            </w:pPr>
            <w:r>
              <w:rPr>
                <w:rFonts w:cs="Times New Roman"/>
                <w:b/>
                <w:sz w:val="16"/>
                <w:szCs w:val="16"/>
              </w:rPr>
              <w:t>137</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3C13FA" w14:textId="55D64B4E" w:rsidR="00C33058" w:rsidRPr="0092157C" w:rsidRDefault="00C33058" w:rsidP="00C33058">
            <w:pPr>
              <w:jc w:val="right"/>
              <w:rPr>
                <w:rFonts w:cs="Times New Roman"/>
                <w:sz w:val="18"/>
                <w:szCs w:val="18"/>
              </w:rPr>
            </w:pPr>
            <w:r>
              <w:rPr>
                <w:rFonts w:cs="Times New Roman"/>
                <w:b/>
                <w:sz w:val="16"/>
                <w:szCs w:val="16"/>
              </w:rPr>
              <w:t>55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D73185" w14:textId="29FC53C9" w:rsidR="00C33058" w:rsidRPr="0092157C" w:rsidRDefault="00C33058" w:rsidP="00C33058">
            <w:pPr>
              <w:jc w:val="right"/>
              <w:rPr>
                <w:rFonts w:cs="Times New Roman"/>
                <w:sz w:val="18"/>
                <w:szCs w:val="18"/>
              </w:rPr>
            </w:pPr>
            <w:r>
              <w:rPr>
                <w:rFonts w:cs="Times New Roman"/>
                <w:b/>
                <w:sz w:val="16"/>
                <w:szCs w:val="16"/>
              </w:rPr>
              <w:t>90</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936AAB" w14:textId="046ED598" w:rsidR="00C33058" w:rsidRPr="0092157C" w:rsidRDefault="00C33058" w:rsidP="00C33058">
            <w:pPr>
              <w:jc w:val="right"/>
              <w:rPr>
                <w:rFonts w:cs="Times New Roman"/>
                <w:sz w:val="18"/>
                <w:szCs w:val="18"/>
              </w:rPr>
            </w:pPr>
            <w:r>
              <w:rPr>
                <w:rFonts w:cs="Times New Roman"/>
                <w:b/>
                <w:sz w:val="16"/>
                <w:szCs w:val="16"/>
              </w:rPr>
              <w:t>145</w:t>
            </w:r>
          </w:p>
        </w:tc>
        <w:tc>
          <w:tcPr>
            <w:tcW w:w="3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701A88" w14:textId="74A96A9E" w:rsidR="00C33058" w:rsidRPr="0092157C" w:rsidRDefault="00C33058" w:rsidP="00C33058">
            <w:pPr>
              <w:jc w:val="right"/>
              <w:rPr>
                <w:rFonts w:cs="Times New Roman"/>
                <w:sz w:val="18"/>
                <w:szCs w:val="18"/>
              </w:rPr>
            </w:pPr>
            <w:r>
              <w:rPr>
                <w:rFonts w:cs="Times New Roman"/>
                <w:b/>
                <w:sz w:val="16"/>
                <w:szCs w:val="16"/>
              </w:rPr>
              <w:t>41</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B6A959" w14:textId="29E12A7C" w:rsidR="00C33058" w:rsidRPr="0092157C" w:rsidRDefault="00C33058" w:rsidP="00C33058">
            <w:pPr>
              <w:jc w:val="right"/>
              <w:rPr>
                <w:rFonts w:cs="Times New Roman"/>
                <w:sz w:val="18"/>
                <w:szCs w:val="18"/>
              </w:rPr>
            </w:pPr>
            <w:r>
              <w:rPr>
                <w:rFonts w:cs="Times New Roman"/>
                <w:b/>
                <w:sz w:val="16"/>
                <w:szCs w:val="16"/>
              </w:rPr>
              <w:t>26</w:t>
            </w:r>
          </w:p>
        </w:tc>
        <w:tc>
          <w:tcPr>
            <w:tcW w:w="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8BA249" w14:textId="141E619D" w:rsidR="00C33058" w:rsidRPr="0092157C" w:rsidRDefault="00C33058" w:rsidP="00C33058">
            <w:pPr>
              <w:jc w:val="right"/>
              <w:rPr>
                <w:rFonts w:cs="Times New Roman"/>
                <w:sz w:val="18"/>
                <w:szCs w:val="18"/>
              </w:rPr>
            </w:pPr>
            <w:r>
              <w:rPr>
                <w:rFonts w:cs="Times New Roman"/>
                <w:b/>
                <w:sz w:val="16"/>
                <w:szCs w:val="16"/>
              </w:rPr>
              <w:t>67</w:t>
            </w:r>
          </w:p>
        </w:tc>
        <w:tc>
          <w:tcPr>
            <w:tcW w:w="68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DD942C" w14:textId="71ACFF21" w:rsidR="00C33058" w:rsidRPr="0092157C" w:rsidRDefault="00C33058" w:rsidP="00C33058">
            <w:pPr>
              <w:jc w:val="right"/>
              <w:rPr>
                <w:rFonts w:cs="Times New Roman"/>
                <w:sz w:val="18"/>
                <w:szCs w:val="18"/>
              </w:rPr>
            </w:pPr>
            <w:r>
              <w:rPr>
                <w:rFonts w:cs="Times New Roman"/>
                <w:b/>
                <w:bCs/>
                <w:sz w:val="16"/>
                <w:szCs w:val="16"/>
              </w:rPr>
              <w:t>1027</w:t>
            </w:r>
          </w:p>
        </w:tc>
      </w:tr>
    </w:tbl>
    <w:bookmarkEnd w:id="174"/>
    <w:p w14:paraId="01F91A68" w14:textId="095F7361" w:rsidR="00530732" w:rsidRPr="00F66CBD" w:rsidRDefault="00530732" w:rsidP="00530732">
      <w:pPr>
        <w:jc w:val="both"/>
        <w:rPr>
          <w:rFonts w:cs="Times New Roman"/>
          <w:i/>
          <w:iCs/>
          <w:sz w:val="22"/>
        </w:rPr>
      </w:pPr>
      <w:r w:rsidRPr="00F66CBD">
        <w:rPr>
          <w:rFonts w:cs="Times New Roman"/>
          <w:sz w:val="22"/>
        </w:rPr>
        <w:t>Izvor:</w:t>
      </w:r>
      <w:r w:rsidRPr="00F66CBD">
        <w:rPr>
          <w:rFonts w:cs="Times New Roman"/>
          <w:i/>
          <w:iCs/>
          <w:sz w:val="22"/>
        </w:rPr>
        <w:t xml:space="preserve"> Hrvatski zavod za zapošljavanje (</w:t>
      </w:r>
      <w:hyperlink r:id="rId21" w:history="1">
        <w:r w:rsidR="00C33058" w:rsidRPr="00F66CBD">
          <w:rPr>
            <w:rStyle w:val="Hiperveza"/>
            <w:rFonts w:cs="Times New Roman"/>
            <w:i/>
            <w:iCs/>
            <w:sz w:val="22"/>
          </w:rPr>
          <w:t>https://statistika.hzz.hr/</w:t>
        </w:r>
      </w:hyperlink>
      <w:r w:rsidRPr="00F66CBD">
        <w:rPr>
          <w:rFonts w:cs="Times New Roman"/>
          <w:i/>
          <w:iCs/>
          <w:sz w:val="22"/>
        </w:rPr>
        <w:t>)</w:t>
      </w:r>
      <w:r w:rsidR="00C33058" w:rsidRPr="00F66CBD">
        <w:rPr>
          <w:rFonts w:cs="Times New Roman"/>
          <w:i/>
          <w:iCs/>
          <w:sz w:val="22"/>
        </w:rPr>
        <w:t xml:space="preserve">, </w:t>
      </w:r>
    </w:p>
    <w:p w14:paraId="0AFAAE24" w14:textId="49AC9752" w:rsidR="00054F1B" w:rsidRPr="00F66CBD" w:rsidRDefault="00136777" w:rsidP="003856CB">
      <w:pPr>
        <w:rPr>
          <w:rFonts w:eastAsia="Calibri" w:cs="Times New Roman"/>
          <w:bCs/>
          <w:sz w:val="22"/>
        </w:rPr>
      </w:pPr>
      <w:r w:rsidRPr="00F66CBD">
        <w:rPr>
          <w:rFonts w:eastAsia="Calibri" w:cs="Times New Roman"/>
          <w:bCs/>
          <w:sz w:val="22"/>
        </w:rPr>
        <w:t>Napomena: Stanje u 12. mjesecu 2020.</w:t>
      </w:r>
    </w:p>
    <w:p w14:paraId="0AADF737" w14:textId="77777777" w:rsidR="00F54BF6" w:rsidRDefault="00F54BF6" w:rsidP="003856CB">
      <w:pPr>
        <w:rPr>
          <w:rFonts w:eastAsia="Calibri" w:cs="Times New Roman"/>
          <w:szCs w:val="24"/>
          <w:lang w:eastAsia="hr-HR"/>
        </w:rPr>
      </w:pPr>
    </w:p>
    <w:p w14:paraId="30166700" w14:textId="77777777" w:rsidR="00F54BF6" w:rsidRDefault="00F54BF6" w:rsidP="003856CB">
      <w:pPr>
        <w:rPr>
          <w:rFonts w:eastAsia="Calibri" w:cs="Times New Roman"/>
          <w:szCs w:val="24"/>
          <w:lang w:eastAsia="hr-HR"/>
        </w:rPr>
      </w:pPr>
    </w:p>
    <w:p w14:paraId="3CE2F46B" w14:textId="77777777" w:rsidR="00136777" w:rsidRDefault="00136777" w:rsidP="003856CB">
      <w:pPr>
        <w:rPr>
          <w:rFonts w:eastAsia="Calibri" w:cs="Times New Roman"/>
          <w:szCs w:val="24"/>
          <w:lang w:eastAsia="hr-HR"/>
        </w:rPr>
      </w:pPr>
    </w:p>
    <w:p w14:paraId="5B9FEAB2" w14:textId="77777777" w:rsidR="00136777" w:rsidRDefault="00136777" w:rsidP="003856CB">
      <w:pPr>
        <w:rPr>
          <w:rFonts w:eastAsia="Calibri" w:cs="Times New Roman"/>
          <w:szCs w:val="24"/>
          <w:lang w:eastAsia="hr-HR"/>
        </w:rPr>
      </w:pPr>
    </w:p>
    <w:p w14:paraId="6192623B" w14:textId="77777777" w:rsidR="00136777" w:rsidRDefault="00136777" w:rsidP="003856CB">
      <w:pPr>
        <w:rPr>
          <w:rFonts w:eastAsia="Calibri" w:cs="Times New Roman"/>
          <w:szCs w:val="24"/>
          <w:lang w:eastAsia="hr-HR"/>
        </w:rPr>
      </w:pPr>
    </w:p>
    <w:p w14:paraId="680D6536" w14:textId="77777777" w:rsidR="003A36E8" w:rsidRDefault="003A36E8" w:rsidP="003856CB">
      <w:pPr>
        <w:rPr>
          <w:rFonts w:eastAsia="Calibri" w:cs="Times New Roman"/>
          <w:szCs w:val="24"/>
          <w:lang w:eastAsia="hr-HR"/>
        </w:rPr>
      </w:pPr>
    </w:p>
    <w:p w14:paraId="3818E809" w14:textId="66251493" w:rsidR="00C33058" w:rsidRPr="00C33058" w:rsidRDefault="00491F90" w:rsidP="00C33058">
      <w:pPr>
        <w:pStyle w:val="Opisslike"/>
        <w:rPr>
          <w:rFonts w:eastAsia="Calibri"/>
          <w:lang w:eastAsia="hr-HR"/>
        </w:rPr>
      </w:pPr>
      <w:bookmarkStart w:id="176" w:name="_Toc137641432"/>
      <w:bookmarkStart w:id="177" w:name="_Toc137650822"/>
      <w:bookmarkStart w:id="178" w:name="_Toc138838542"/>
      <w:bookmarkStart w:id="179" w:name="_Toc142894993"/>
      <w:bookmarkStart w:id="180" w:name="_Toc149908179"/>
      <w:r>
        <w:lastRenderedPageBreak/>
        <w:t xml:space="preserve">Tablica </w:t>
      </w:r>
      <w:r w:rsidR="00F97A64">
        <w:t>16</w:t>
      </w:r>
      <w:r w:rsidR="003856CB" w:rsidRPr="0018026B">
        <w:rPr>
          <w:rFonts w:eastAsia="Calibri"/>
          <w:lang w:eastAsia="hr-HR"/>
        </w:rPr>
        <w:t>: Dobna struktura zaposlenih na području LAG-a</w:t>
      </w:r>
      <w:bookmarkEnd w:id="176"/>
      <w:bookmarkEnd w:id="177"/>
      <w:bookmarkEnd w:id="178"/>
      <w:bookmarkEnd w:id="179"/>
      <w:bookmarkEnd w:id="180"/>
    </w:p>
    <w:tbl>
      <w:tblPr>
        <w:tblStyle w:val="Reetkatablice"/>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439"/>
        <w:gridCol w:w="364"/>
        <w:gridCol w:w="364"/>
        <w:gridCol w:w="364"/>
        <w:gridCol w:w="364"/>
        <w:gridCol w:w="364"/>
        <w:gridCol w:w="364"/>
        <w:gridCol w:w="364"/>
        <w:gridCol w:w="364"/>
        <w:gridCol w:w="365"/>
        <w:gridCol w:w="364"/>
        <w:gridCol w:w="363"/>
        <w:gridCol w:w="363"/>
        <w:gridCol w:w="363"/>
        <w:gridCol w:w="363"/>
        <w:gridCol w:w="363"/>
        <w:gridCol w:w="363"/>
        <w:gridCol w:w="364"/>
        <w:gridCol w:w="363"/>
        <w:gridCol w:w="363"/>
        <w:gridCol w:w="363"/>
        <w:gridCol w:w="363"/>
        <w:gridCol w:w="363"/>
        <w:gridCol w:w="363"/>
        <w:gridCol w:w="363"/>
        <w:gridCol w:w="364"/>
        <w:gridCol w:w="363"/>
        <w:gridCol w:w="363"/>
        <w:gridCol w:w="363"/>
        <w:gridCol w:w="363"/>
        <w:gridCol w:w="363"/>
        <w:gridCol w:w="363"/>
        <w:gridCol w:w="363"/>
        <w:gridCol w:w="364"/>
        <w:gridCol w:w="562"/>
      </w:tblGrid>
      <w:tr w:rsidR="00C33058" w:rsidRPr="006F2126" w14:paraId="2A5541C8" w14:textId="77777777" w:rsidTr="00C33058">
        <w:trPr>
          <w:trHeight w:val="227"/>
          <w:jc w:val="center"/>
        </w:trPr>
        <w:tc>
          <w:tcPr>
            <w:tcW w:w="1439" w:type="dxa"/>
            <w:vMerge w:val="restart"/>
            <w:shd w:val="clear" w:color="auto" w:fill="B4C6E7" w:themeFill="accent5" w:themeFillTint="66"/>
            <w:vAlign w:val="center"/>
          </w:tcPr>
          <w:p w14:paraId="1D3A0BD7" w14:textId="77777777" w:rsidR="00C33058" w:rsidRPr="006F2126" w:rsidRDefault="00C33058" w:rsidP="00464CB7">
            <w:pPr>
              <w:jc w:val="center"/>
              <w:rPr>
                <w:rFonts w:cs="Times New Roman"/>
                <w:sz w:val="18"/>
                <w:szCs w:val="18"/>
              </w:rPr>
            </w:pPr>
            <w:r w:rsidRPr="006F2126">
              <w:rPr>
                <w:rFonts w:cs="Times New Roman"/>
                <w:sz w:val="18"/>
                <w:szCs w:val="18"/>
              </w:rPr>
              <w:t>JLS</w:t>
            </w:r>
          </w:p>
        </w:tc>
        <w:tc>
          <w:tcPr>
            <w:tcW w:w="12555" w:type="dxa"/>
            <w:gridSpan w:val="34"/>
            <w:shd w:val="clear" w:color="auto" w:fill="B4C6E7" w:themeFill="accent5" w:themeFillTint="66"/>
            <w:vAlign w:val="center"/>
          </w:tcPr>
          <w:p w14:paraId="56E5009C" w14:textId="77777777" w:rsidR="00C33058" w:rsidRPr="006F2126" w:rsidRDefault="00C33058" w:rsidP="00464CB7">
            <w:pPr>
              <w:jc w:val="center"/>
              <w:rPr>
                <w:rFonts w:cs="Times New Roman"/>
                <w:sz w:val="18"/>
                <w:szCs w:val="18"/>
              </w:rPr>
            </w:pPr>
            <w:r w:rsidRPr="006F2126">
              <w:rPr>
                <w:rFonts w:cs="Times New Roman"/>
                <w:sz w:val="18"/>
                <w:szCs w:val="18"/>
              </w:rPr>
              <w:t>Dobna struktura</w:t>
            </w:r>
          </w:p>
        </w:tc>
      </w:tr>
      <w:tr w:rsidR="00C33058" w:rsidRPr="006F2126" w14:paraId="1C0CDA24" w14:textId="77777777" w:rsidTr="00C33058">
        <w:trPr>
          <w:trHeight w:val="227"/>
          <w:jc w:val="center"/>
        </w:trPr>
        <w:tc>
          <w:tcPr>
            <w:tcW w:w="1439" w:type="dxa"/>
            <w:vMerge/>
            <w:shd w:val="clear" w:color="auto" w:fill="B4C6E7" w:themeFill="accent5" w:themeFillTint="66"/>
            <w:vAlign w:val="center"/>
          </w:tcPr>
          <w:p w14:paraId="23C958B8" w14:textId="77777777" w:rsidR="00C33058" w:rsidRPr="006F2126" w:rsidRDefault="00C33058" w:rsidP="00464CB7">
            <w:pPr>
              <w:jc w:val="center"/>
              <w:rPr>
                <w:rFonts w:cs="Times New Roman"/>
                <w:sz w:val="18"/>
                <w:szCs w:val="18"/>
              </w:rPr>
            </w:pPr>
          </w:p>
        </w:tc>
        <w:tc>
          <w:tcPr>
            <w:tcW w:w="1092" w:type="dxa"/>
            <w:gridSpan w:val="3"/>
            <w:shd w:val="clear" w:color="auto" w:fill="B4C6E7" w:themeFill="accent5" w:themeFillTint="66"/>
            <w:vAlign w:val="center"/>
          </w:tcPr>
          <w:p w14:paraId="7E5D541F" w14:textId="77777777" w:rsidR="00C33058" w:rsidRPr="006F2126" w:rsidRDefault="00C33058" w:rsidP="00464CB7">
            <w:pPr>
              <w:jc w:val="center"/>
              <w:rPr>
                <w:rFonts w:cs="Times New Roman"/>
                <w:sz w:val="18"/>
                <w:szCs w:val="18"/>
              </w:rPr>
            </w:pPr>
            <w:r w:rsidRPr="006F2126">
              <w:rPr>
                <w:rFonts w:cs="Times New Roman"/>
                <w:sz w:val="18"/>
                <w:szCs w:val="18"/>
              </w:rPr>
              <w:t>15-19</w:t>
            </w:r>
          </w:p>
        </w:tc>
        <w:tc>
          <w:tcPr>
            <w:tcW w:w="1092" w:type="dxa"/>
            <w:gridSpan w:val="3"/>
            <w:shd w:val="clear" w:color="auto" w:fill="B4C6E7" w:themeFill="accent5" w:themeFillTint="66"/>
            <w:vAlign w:val="center"/>
          </w:tcPr>
          <w:p w14:paraId="5D711BD3" w14:textId="77777777" w:rsidR="00C33058" w:rsidRPr="006F2126" w:rsidRDefault="00C33058" w:rsidP="00464CB7">
            <w:pPr>
              <w:jc w:val="center"/>
              <w:rPr>
                <w:rFonts w:cs="Times New Roman"/>
                <w:sz w:val="18"/>
                <w:szCs w:val="18"/>
              </w:rPr>
            </w:pPr>
            <w:r w:rsidRPr="006F2126">
              <w:rPr>
                <w:rFonts w:cs="Times New Roman"/>
                <w:sz w:val="18"/>
                <w:szCs w:val="18"/>
              </w:rPr>
              <w:t>20-24</w:t>
            </w:r>
          </w:p>
        </w:tc>
        <w:tc>
          <w:tcPr>
            <w:tcW w:w="1093" w:type="dxa"/>
            <w:gridSpan w:val="3"/>
            <w:shd w:val="clear" w:color="auto" w:fill="B4C6E7" w:themeFill="accent5" w:themeFillTint="66"/>
            <w:vAlign w:val="center"/>
          </w:tcPr>
          <w:p w14:paraId="57456383" w14:textId="77777777" w:rsidR="00C33058" w:rsidRPr="006F2126" w:rsidRDefault="00C33058" w:rsidP="00464CB7">
            <w:pPr>
              <w:jc w:val="center"/>
              <w:rPr>
                <w:rFonts w:cs="Times New Roman"/>
                <w:sz w:val="18"/>
                <w:szCs w:val="18"/>
              </w:rPr>
            </w:pPr>
            <w:r w:rsidRPr="006F2126">
              <w:rPr>
                <w:rFonts w:cs="Times New Roman"/>
                <w:sz w:val="18"/>
                <w:szCs w:val="18"/>
              </w:rPr>
              <w:t>25-29</w:t>
            </w:r>
          </w:p>
        </w:tc>
        <w:tc>
          <w:tcPr>
            <w:tcW w:w="1090" w:type="dxa"/>
            <w:gridSpan w:val="3"/>
            <w:shd w:val="clear" w:color="auto" w:fill="B4C6E7" w:themeFill="accent5" w:themeFillTint="66"/>
            <w:vAlign w:val="center"/>
          </w:tcPr>
          <w:p w14:paraId="1C078E14" w14:textId="77777777" w:rsidR="00C33058" w:rsidRPr="006F2126" w:rsidRDefault="00C33058" w:rsidP="00464CB7">
            <w:pPr>
              <w:jc w:val="center"/>
              <w:rPr>
                <w:rFonts w:cs="Times New Roman"/>
                <w:sz w:val="18"/>
                <w:szCs w:val="18"/>
              </w:rPr>
            </w:pPr>
            <w:r w:rsidRPr="006F2126">
              <w:rPr>
                <w:rFonts w:cs="Times New Roman"/>
                <w:sz w:val="18"/>
                <w:szCs w:val="18"/>
              </w:rPr>
              <w:t>30-34</w:t>
            </w:r>
          </w:p>
        </w:tc>
        <w:tc>
          <w:tcPr>
            <w:tcW w:w="1089" w:type="dxa"/>
            <w:gridSpan w:val="3"/>
            <w:shd w:val="clear" w:color="auto" w:fill="B4C6E7" w:themeFill="accent5" w:themeFillTint="66"/>
            <w:vAlign w:val="center"/>
          </w:tcPr>
          <w:p w14:paraId="68E267E9" w14:textId="77777777" w:rsidR="00C33058" w:rsidRPr="006F2126" w:rsidRDefault="00C33058" w:rsidP="00464CB7">
            <w:pPr>
              <w:jc w:val="center"/>
              <w:rPr>
                <w:rFonts w:cs="Times New Roman"/>
                <w:sz w:val="18"/>
                <w:szCs w:val="18"/>
              </w:rPr>
            </w:pPr>
            <w:r w:rsidRPr="006F2126">
              <w:rPr>
                <w:rFonts w:cs="Times New Roman"/>
                <w:sz w:val="18"/>
                <w:szCs w:val="18"/>
              </w:rPr>
              <w:t>35-39</w:t>
            </w:r>
          </w:p>
        </w:tc>
        <w:tc>
          <w:tcPr>
            <w:tcW w:w="1090" w:type="dxa"/>
            <w:gridSpan w:val="3"/>
            <w:shd w:val="clear" w:color="auto" w:fill="B4C6E7" w:themeFill="accent5" w:themeFillTint="66"/>
            <w:vAlign w:val="center"/>
          </w:tcPr>
          <w:p w14:paraId="50B93CE5" w14:textId="77777777" w:rsidR="00C33058" w:rsidRPr="006F2126" w:rsidRDefault="00C33058" w:rsidP="00464CB7">
            <w:pPr>
              <w:jc w:val="center"/>
              <w:rPr>
                <w:rFonts w:cs="Times New Roman"/>
                <w:sz w:val="18"/>
                <w:szCs w:val="18"/>
              </w:rPr>
            </w:pPr>
            <w:r w:rsidRPr="006F2126">
              <w:rPr>
                <w:rFonts w:cs="Times New Roman"/>
                <w:sz w:val="18"/>
                <w:szCs w:val="18"/>
              </w:rPr>
              <w:t>40-44</w:t>
            </w:r>
          </w:p>
        </w:tc>
        <w:tc>
          <w:tcPr>
            <w:tcW w:w="1089" w:type="dxa"/>
            <w:gridSpan w:val="3"/>
            <w:shd w:val="clear" w:color="auto" w:fill="B4C6E7" w:themeFill="accent5" w:themeFillTint="66"/>
            <w:vAlign w:val="center"/>
          </w:tcPr>
          <w:p w14:paraId="6D620291" w14:textId="77777777" w:rsidR="00C33058" w:rsidRPr="006F2126" w:rsidRDefault="00C33058" w:rsidP="00464CB7">
            <w:pPr>
              <w:jc w:val="center"/>
              <w:rPr>
                <w:rFonts w:cs="Times New Roman"/>
                <w:sz w:val="18"/>
                <w:szCs w:val="18"/>
              </w:rPr>
            </w:pPr>
            <w:r w:rsidRPr="006F2126">
              <w:rPr>
                <w:rFonts w:cs="Times New Roman"/>
                <w:sz w:val="18"/>
                <w:szCs w:val="18"/>
              </w:rPr>
              <w:t>45-49</w:t>
            </w:r>
          </w:p>
        </w:tc>
        <w:tc>
          <w:tcPr>
            <w:tcW w:w="1089" w:type="dxa"/>
            <w:gridSpan w:val="3"/>
            <w:shd w:val="clear" w:color="auto" w:fill="B4C6E7" w:themeFill="accent5" w:themeFillTint="66"/>
            <w:vAlign w:val="center"/>
          </w:tcPr>
          <w:p w14:paraId="64096BA9" w14:textId="77777777" w:rsidR="00C33058" w:rsidRPr="006F2126" w:rsidRDefault="00C33058" w:rsidP="00464CB7">
            <w:pPr>
              <w:jc w:val="center"/>
              <w:rPr>
                <w:rFonts w:cs="Times New Roman"/>
                <w:sz w:val="18"/>
                <w:szCs w:val="18"/>
              </w:rPr>
            </w:pPr>
            <w:r w:rsidRPr="006F2126">
              <w:rPr>
                <w:rFonts w:cs="Times New Roman"/>
                <w:sz w:val="18"/>
                <w:szCs w:val="18"/>
              </w:rPr>
              <w:t>50-54</w:t>
            </w:r>
          </w:p>
        </w:tc>
        <w:tc>
          <w:tcPr>
            <w:tcW w:w="1090" w:type="dxa"/>
            <w:gridSpan w:val="3"/>
            <w:shd w:val="clear" w:color="auto" w:fill="B4C6E7" w:themeFill="accent5" w:themeFillTint="66"/>
            <w:vAlign w:val="center"/>
          </w:tcPr>
          <w:p w14:paraId="58741D51" w14:textId="77777777" w:rsidR="00C33058" w:rsidRPr="006F2126" w:rsidRDefault="00C33058" w:rsidP="00464CB7">
            <w:pPr>
              <w:jc w:val="center"/>
              <w:rPr>
                <w:rFonts w:cs="Times New Roman"/>
                <w:sz w:val="18"/>
                <w:szCs w:val="18"/>
              </w:rPr>
            </w:pPr>
            <w:r w:rsidRPr="006F2126">
              <w:rPr>
                <w:rFonts w:cs="Times New Roman"/>
                <w:sz w:val="18"/>
                <w:szCs w:val="18"/>
              </w:rPr>
              <w:t>55-59</w:t>
            </w:r>
          </w:p>
        </w:tc>
        <w:tc>
          <w:tcPr>
            <w:tcW w:w="1089" w:type="dxa"/>
            <w:gridSpan w:val="3"/>
            <w:shd w:val="clear" w:color="auto" w:fill="B4C6E7" w:themeFill="accent5" w:themeFillTint="66"/>
            <w:vAlign w:val="center"/>
          </w:tcPr>
          <w:p w14:paraId="79958DFB" w14:textId="77777777" w:rsidR="00C33058" w:rsidRPr="006F2126" w:rsidRDefault="00C33058" w:rsidP="00464CB7">
            <w:pPr>
              <w:jc w:val="center"/>
              <w:rPr>
                <w:rFonts w:cs="Times New Roman"/>
                <w:sz w:val="18"/>
                <w:szCs w:val="18"/>
              </w:rPr>
            </w:pPr>
            <w:r w:rsidRPr="006F2126">
              <w:rPr>
                <w:rFonts w:cs="Times New Roman"/>
                <w:sz w:val="18"/>
                <w:szCs w:val="18"/>
              </w:rPr>
              <w:t>60-64</w:t>
            </w:r>
          </w:p>
        </w:tc>
        <w:tc>
          <w:tcPr>
            <w:tcW w:w="1090" w:type="dxa"/>
            <w:gridSpan w:val="3"/>
            <w:shd w:val="clear" w:color="auto" w:fill="B4C6E7" w:themeFill="accent5" w:themeFillTint="66"/>
            <w:vAlign w:val="center"/>
          </w:tcPr>
          <w:p w14:paraId="7974C30D" w14:textId="77777777" w:rsidR="00C33058" w:rsidRPr="006F2126" w:rsidRDefault="00C33058" w:rsidP="00464CB7">
            <w:pPr>
              <w:jc w:val="center"/>
              <w:rPr>
                <w:rFonts w:cs="Times New Roman"/>
                <w:sz w:val="18"/>
                <w:szCs w:val="18"/>
              </w:rPr>
            </w:pPr>
            <w:r w:rsidRPr="006F2126">
              <w:rPr>
                <w:rFonts w:cs="Times New Roman"/>
                <w:sz w:val="18"/>
                <w:szCs w:val="18"/>
              </w:rPr>
              <w:t>65 i više</w:t>
            </w:r>
          </w:p>
        </w:tc>
        <w:tc>
          <w:tcPr>
            <w:tcW w:w="562" w:type="dxa"/>
            <w:vMerge w:val="restart"/>
            <w:shd w:val="clear" w:color="auto" w:fill="B4C6E7" w:themeFill="accent5" w:themeFillTint="66"/>
            <w:tcMar>
              <w:left w:w="0" w:type="dxa"/>
              <w:right w:w="0" w:type="dxa"/>
            </w:tcMar>
            <w:vAlign w:val="center"/>
          </w:tcPr>
          <w:p w14:paraId="0F6BC715" w14:textId="77777777" w:rsidR="00C33058" w:rsidRPr="006F2126" w:rsidRDefault="00C33058" w:rsidP="00464CB7">
            <w:pPr>
              <w:jc w:val="center"/>
              <w:rPr>
                <w:rFonts w:cs="Times New Roman"/>
                <w:sz w:val="18"/>
                <w:szCs w:val="18"/>
              </w:rPr>
            </w:pPr>
            <w:r w:rsidRPr="00165272">
              <w:rPr>
                <w:rFonts w:cs="Times New Roman"/>
                <w:sz w:val="18"/>
                <w:szCs w:val="18"/>
              </w:rPr>
              <w:t>ukupno</w:t>
            </w:r>
          </w:p>
        </w:tc>
      </w:tr>
      <w:tr w:rsidR="00C33058" w:rsidRPr="006F2126" w14:paraId="34B4C008" w14:textId="77777777" w:rsidTr="00C33058">
        <w:trPr>
          <w:trHeight w:val="227"/>
          <w:jc w:val="center"/>
        </w:trPr>
        <w:tc>
          <w:tcPr>
            <w:tcW w:w="1439" w:type="dxa"/>
            <w:vMerge/>
            <w:shd w:val="clear" w:color="auto" w:fill="B4C6E7" w:themeFill="accent5" w:themeFillTint="66"/>
          </w:tcPr>
          <w:p w14:paraId="6FEC38FB" w14:textId="77777777" w:rsidR="00C33058" w:rsidRPr="006F2126" w:rsidRDefault="00C33058" w:rsidP="00464CB7">
            <w:pPr>
              <w:rPr>
                <w:rFonts w:cs="Times New Roman"/>
                <w:sz w:val="18"/>
                <w:szCs w:val="18"/>
              </w:rPr>
            </w:pPr>
            <w:bookmarkStart w:id="181" w:name="_Hlk103846602"/>
          </w:p>
        </w:tc>
        <w:tc>
          <w:tcPr>
            <w:tcW w:w="364" w:type="dxa"/>
            <w:shd w:val="clear" w:color="auto" w:fill="B4C6E7" w:themeFill="accent5" w:themeFillTint="66"/>
            <w:vAlign w:val="center"/>
          </w:tcPr>
          <w:p w14:paraId="5452D76A"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4" w:type="dxa"/>
            <w:shd w:val="clear" w:color="auto" w:fill="B4C6E7" w:themeFill="accent5" w:themeFillTint="66"/>
            <w:vAlign w:val="center"/>
          </w:tcPr>
          <w:p w14:paraId="091EDC72"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4" w:type="dxa"/>
            <w:shd w:val="clear" w:color="auto" w:fill="B4C6E7" w:themeFill="accent5" w:themeFillTint="66"/>
            <w:vAlign w:val="center"/>
          </w:tcPr>
          <w:p w14:paraId="7FFBBA35"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4" w:type="dxa"/>
            <w:shd w:val="clear" w:color="auto" w:fill="B4C6E7" w:themeFill="accent5" w:themeFillTint="66"/>
            <w:vAlign w:val="center"/>
          </w:tcPr>
          <w:p w14:paraId="77237751"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4" w:type="dxa"/>
            <w:shd w:val="clear" w:color="auto" w:fill="B4C6E7" w:themeFill="accent5" w:themeFillTint="66"/>
            <w:vAlign w:val="center"/>
          </w:tcPr>
          <w:p w14:paraId="26A54634"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4" w:type="dxa"/>
            <w:shd w:val="clear" w:color="auto" w:fill="B4C6E7" w:themeFill="accent5" w:themeFillTint="66"/>
            <w:vAlign w:val="center"/>
          </w:tcPr>
          <w:p w14:paraId="2D830266"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4" w:type="dxa"/>
            <w:shd w:val="clear" w:color="auto" w:fill="B4C6E7" w:themeFill="accent5" w:themeFillTint="66"/>
            <w:vAlign w:val="center"/>
          </w:tcPr>
          <w:p w14:paraId="15FFBDCD"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4" w:type="dxa"/>
            <w:shd w:val="clear" w:color="auto" w:fill="B4C6E7" w:themeFill="accent5" w:themeFillTint="66"/>
            <w:vAlign w:val="center"/>
          </w:tcPr>
          <w:p w14:paraId="0F212489"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5" w:type="dxa"/>
            <w:shd w:val="clear" w:color="auto" w:fill="B4C6E7" w:themeFill="accent5" w:themeFillTint="66"/>
            <w:vAlign w:val="center"/>
          </w:tcPr>
          <w:p w14:paraId="0583650E"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4" w:type="dxa"/>
            <w:shd w:val="clear" w:color="auto" w:fill="B4C6E7" w:themeFill="accent5" w:themeFillTint="66"/>
            <w:vAlign w:val="center"/>
          </w:tcPr>
          <w:p w14:paraId="1CC86FED"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507AA685"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0C532AD7"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6D9F2A82"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0E2EA41B"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2E5A626C"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5C7E8F11"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4" w:type="dxa"/>
            <w:shd w:val="clear" w:color="auto" w:fill="B4C6E7" w:themeFill="accent5" w:themeFillTint="66"/>
            <w:vAlign w:val="center"/>
          </w:tcPr>
          <w:p w14:paraId="7E43641A"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7A642CFB"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701E9CFB"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61793681"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022CCD4E"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0BCCE608"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4EA17954"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23B873BC"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4" w:type="dxa"/>
            <w:shd w:val="clear" w:color="auto" w:fill="B4C6E7" w:themeFill="accent5" w:themeFillTint="66"/>
            <w:vAlign w:val="center"/>
          </w:tcPr>
          <w:p w14:paraId="763CB0E3"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115ADA25"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656F83A6"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021A58B7"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47CA1D0D"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3" w:type="dxa"/>
            <w:shd w:val="clear" w:color="auto" w:fill="B4C6E7" w:themeFill="accent5" w:themeFillTint="66"/>
            <w:vAlign w:val="center"/>
          </w:tcPr>
          <w:p w14:paraId="2FC95AE3"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363" w:type="dxa"/>
            <w:shd w:val="clear" w:color="auto" w:fill="B4C6E7" w:themeFill="accent5" w:themeFillTint="66"/>
            <w:vAlign w:val="center"/>
          </w:tcPr>
          <w:p w14:paraId="5AB074CE" w14:textId="77777777" w:rsidR="00C33058" w:rsidRPr="006F2126" w:rsidRDefault="00C33058" w:rsidP="00464CB7">
            <w:pPr>
              <w:jc w:val="center"/>
              <w:rPr>
                <w:rFonts w:cs="Times New Roman"/>
                <w:sz w:val="16"/>
                <w:szCs w:val="16"/>
              </w:rPr>
            </w:pPr>
            <w:r w:rsidRPr="006F2126">
              <w:rPr>
                <w:rFonts w:cs="Times New Roman"/>
                <w:sz w:val="16"/>
                <w:szCs w:val="16"/>
              </w:rPr>
              <w:t>M</w:t>
            </w:r>
          </w:p>
        </w:tc>
        <w:tc>
          <w:tcPr>
            <w:tcW w:w="363" w:type="dxa"/>
            <w:shd w:val="clear" w:color="auto" w:fill="B4C6E7" w:themeFill="accent5" w:themeFillTint="66"/>
            <w:vAlign w:val="center"/>
          </w:tcPr>
          <w:p w14:paraId="3E7DE179" w14:textId="77777777" w:rsidR="00C33058" w:rsidRPr="006F2126" w:rsidRDefault="00C33058" w:rsidP="00464CB7">
            <w:pPr>
              <w:jc w:val="center"/>
              <w:rPr>
                <w:rFonts w:cs="Times New Roman"/>
                <w:sz w:val="16"/>
                <w:szCs w:val="16"/>
              </w:rPr>
            </w:pPr>
            <w:r w:rsidRPr="006F2126">
              <w:rPr>
                <w:rFonts w:cs="Times New Roman"/>
                <w:sz w:val="16"/>
                <w:szCs w:val="16"/>
              </w:rPr>
              <w:t>Ž</w:t>
            </w:r>
          </w:p>
        </w:tc>
        <w:tc>
          <w:tcPr>
            <w:tcW w:w="364" w:type="dxa"/>
            <w:shd w:val="clear" w:color="auto" w:fill="B4C6E7" w:themeFill="accent5" w:themeFillTint="66"/>
            <w:vAlign w:val="center"/>
          </w:tcPr>
          <w:p w14:paraId="7E3FA23D" w14:textId="77777777" w:rsidR="00C33058" w:rsidRPr="006F2126" w:rsidRDefault="00C33058" w:rsidP="00464CB7">
            <w:pPr>
              <w:jc w:val="center"/>
              <w:rPr>
                <w:rFonts w:cs="Times New Roman"/>
                <w:sz w:val="16"/>
                <w:szCs w:val="16"/>
              </w:rPr>
            </w:pPr>
            <w:r w:rsidRPr="006F2126">
              <w:rPr>
                <w:rFonts w:cs="Times New Roman"/>
                <w:sz w:val="16"/>
                <w:szCs w:val="16"/>
              </w:rPr>
              <w:t>U</w:t>
            </w:r>
          </w:p>
        </w:tc>
        <w:tc>
          <w:tcPr>
            <w:tcW w:w="562" w:type="dxa"/>
            <w:vMerge/>
            <w:shd w:val="clear" w:color="auto" w:fill="B4C6E7" w:themeFill="accent5" w:themeFillTint="66"/>
          </w:tcPr>
          <w:p w14:paraId="6A4002B5" w14:textId="77777777" w:rsidR="00C33058" w:rsidRPr="006F2126" w:rsidRDefault="00C33058" w:rsidP="00464CB7">
            <w:pPr>
              <w:jc w:val="center"/>
              <w:rPr>
                <w:rFonts w:cs="Times New Roman"/>
                <w:sz w:val="16"/>
                <w:szCs w:val="16"/>
              </w:rPr>
            </w:pPr>
          </w:p>
        </w:tc>
      </w:tr>
      <w:bookmarkEnd w:id="181"/>
      <w:tr w:rsidR="00C33058" w:rsidRPr="006F2126" w14:paraId="442F99BF"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1537CA6D" w14:textId="501F3EE2" w:rsidR="00C33058" w:rsidRPr="006F2126" w:rsidRDefault="00C33058" w:rsidP="00C33058">
            <w:pPr>
              <w:rPr>
                <w:rFonts w:cs="Times New Roman"/>
                <w:sz w:val="18"/>
                <w:szCs w:val="18"/>
              </w:rPr>
            </w:pPr>
            <w:r>
              <w:rPr>
                <w:rFonts w:cs="Times New Roman"/>
                <w:sz w:val="18"/>
                <w:szCs w:val="18"/>
              </w:rPr>
              <w:t>Bebrina</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85D7112" w14:textId="67023831" w:rsidR="00C33058" w:rsidRPr="006F2126" w:rsidRDefault="00C33058" w:rsidP="00C33058">
            <w:pPr>
              <w:jc w:val="right"/>
              <w:rPr>
                <w:rFonts w:cs="Times New Roman"/>
                <w:sz w:val="16"/>
                <w:szCs w:val="16"/>
              </w:rPr>
            </w:pPr>
            <w:r>
              <w:rPr>
                <w:rFonts w:cs="Times New Roman"/>
                <w:sz w:val="16"/>
                <w:szCs w:val="16"/>
              </w:rPr>
              <w:t>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3C77F3A" w14:textId="410FF9A0" w:rsidR="00C33058" w:rsidRPr="006F2126" w:rsidRDefault="00C33058" w:rsidP="00C33058">
            <w:pPr>
              <w:jc w:val="right"/>
              <w:rPr>
                <w:rFonts w:cs="Times New Roman"/>
                <w:sz w:val="16"/>
                <w:szCs w:val="16"/>
              </w:rPr>
            </w:pPr>
            <w:r>
              <w:rPr>
                <w:rFonts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768BD0C" w14:textId="13F3D80C" w:rsidR="00C33058" w:rsidRPr="006F2126" w:rsidRDefault="00C33058" w:rsidP="00C33058">
            <w:pPr>
              <w:jc w:val="right"/>
              <w:rPr>
                <w:rFonts w:cs="Times New Roman"/>
                <w:sz w:val="16"/>
                <w:szCs w:val="16"/>
              </w:rPr>
            </w:pPr>
            <w:r>
              <w:rPr>
                <w:rFonts w:cs="Times New Roman"/>
                <w:sz w:val="16"/>
                <w:szCs w:val="16"/>
              </w:rPr>
              <w:t>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8293B30" w14:textId="6FE416A7" w:rsidR="00C33058" w:rsidRPr="006F2126" w:rsidRDefault="00C33058" w:rsidP="00C33058">
            <w:pPr>
              <w:jc w:val="right"/>
              <w:rPr>
                <w:rFonts w:cs="Times New Roman"/>
                <w:sz w:val="16"/>
                <w:szCs w:val="16"/>
              </w:rPr>
            </w:pPr>
            <w:r>
              <w:rPr>
                <w:rFonts w:cs="Times New Roman"/>
                <w:sz w:val="16"/>
                <w:szCs w:val="16"/>
              </w:rPr>
              <w:t>14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0D0ABBA" w14:textId="42950F05" w:rsidR="00C33058" w:rsidRPr="006F2126" w:rsidRDefault="00C33058" w:rsidP="00C33058">
            <w:pPr>
              <w:jc w:val="right"/>
              <w:rPr>
                <w:rFonts w:cs="Times New Roman"/>
                <w:sz w:val="16"/>
                <w:szCs w:val="16"/>
              </w:rPr>
            </w:pPr>
            <w:r>
              <w:rPr>
                <w:rFonts w:cs="Times New Roman"/>
                <w:sz w:val="16"/>
                <w:szCs w:val="16"/>
              </w:rPr>
              <w:t>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058F22F" w14:textId="79ABA665" w:rsidR="00C33058" w:rsidRPr="006F2126" w:rsidRDefault="00C33058" w:rsidP="00C33058">
            <w:pPr>
              <w:jc w:val="right"/>
              <w:rPr>
                <w:rFonts w:cs="Times New Roman"/>
                <w:sz w:val="16"/>
                <w:szCs w:val="16"/>
              </w:rPr>
            </w:pPr>
            <w:r>
              <w:rPr>
                <w:rFonts w:cs="Times New Roman"/>
                <w:sz w:val="16"/>
                <w:szCs w:val="16"/>
              </w:rPr>
              <w:t>20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F4FD954" w14:textId="3D7ECAA9" w:rsidR="00C33058" w:rsidRPr="006F2126" w:rsidRDefault="00C33058" w:rsidP="00C33058">
            <w:pPr>
              <w:jc w:val="right"/>
              <w:rPr>
                <w:rFonts w:cs="Times New Roman"/>
                <w:sz w:val="16"/>
                <w:szCs w:val="16"/>
              </w:rPr>
            </w:pPr>
            <w:r>
              <w:rPr>
                <w:rFonts w:cs="Times New Roman"/>
                <w:sz w:val="16"/>
                <w:szCs w:val="16"/>
              </w:rPr>
              <w:t>14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55146B5" w14:textId="3E02CEF1" w:rsidR="00C33058" w:rsidRPr="006F2126" w:rsidRDefault="00C33058" w:rsidP="00C33058">
            <w:pPr>
              <w:jc w:val="right"/>
              <w:rPr>
                <w:rFonts w:cs="Times New Roman"/>
                <w:sz w:val="16"/>
                <w:szCs w:val="16"/>
              </w:rPr>
            </w:pPr>
            <w:r>
              <w:rPr>
                <w:rFonts w:cs="Times New Roman"/>
                <w:sz w:val="16"/>
                <w:szCs w:val="16"/>
              </w:rPr>
              <w:t>6</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3A124367" w14:textId="33833664" w:rsidR="00C33058" w:rsidRPr="006F2126" w:rsidRDefault="00C33058" w:rsidP="00C33058">
            <w:pPr>
              <w:jc w:val="right"/>
              <w:rPr>
                <w:rFonts w:cs="Times New Roman"/>
                <w:sz w:val="16"/>
                <w:szCs w:val="16"/>
              </w:rPr>
            </w:pPr>
            <w:r>
              <w:rPr>
                <w:rFonts w:cs="Times New Roman"/>
                <w:sz w:val="16"/>
                <w:szCs w:val="16"/>
              </w:rPr>
              <w:t>20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9B0A25A" w14:textId="2F87166D"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8515207" w14:textId="3D7370B8" w:rsidR="00C33058" w:rsidRPr="006F2126" w:rsidRDefault="00C33058" w:rsidP="00C33058">
            <w:pPr>
              <w:jc w:val="right"/>
              <w:rPr>
                <w:rFonts w:cs="Times New Roman"/>
                <w:sz w:val="16"/>
                <w:szCs w:val="16"/>
              </w:rPr>
            </w:pPr>
            <w:r>
              <w:rPr>
                <w:rFonts w:cs="Times New Roman"/>
                <w:sz w:val="16"/>
                <w:szCs w:val="16"/>
              </w:rPr>
              <w:t>12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2C4AFA3" w14:textId="7E9960A0" w:rsidR="00C33058" w:rsidRPr="006F2126" w:rsidRDefault="00C33058" w:rsidP="00C33058">
            <w:pPr>
              <w:jc w:val="right"/>
              <w:rPr>
                <w:rFonts w:cs="Times New Roman"/>
                <w:sz w:val="16"/>
                <w:szCs w:val="16"/>
              </w:rPr>
            </w:pPr>
            <w:r>
              <w:rPr>
                <w:rFonts w:cs="Times New Roman"/>
                <w:sz w:val="16"/>
                <w:szCs w:val="16"/>
              </w:rPr>
              <w:t>19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E92B290" w14:textId="39074235" w:rsidR="00C33058" w:rsidRPr="006F2126" w:rsidRDefault="00C33058" w:rsidP="00C33058">
            <w:pPr>
              <w:jc w:val="right"/>
              <w:rPr>
                <w:rFonts w:cs="Times New Roman"/>
                <w:sz w:val="16"/>
                <w:szCs w:val="16"/>
              </w:rPr>
            </w:pPr>
            <w:r>
              <w:rPr>
                <w:rFonts w:cs="Times New Roman"/>
                <w:sz w:val="16"/>
                <w:szCs w:val="16"/>
              </w:rPr>
              <w:t>13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CD940EA" w14:textId="6943CED8"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59C1B91" w14:textId="1B6D38BD" w:rsidR="00C33058" w:rsidRPr="006F2126" w:rsidRDefault="00C33058" w:rsidP="00C33058">
            <w:pPr>
              <w:jc w:val="right"/>
              <w:rPr>
                <w:rFonts w:cs="Times New Roman"/>
                <w:sz w:val="16"/>
                <w:szCs w:val="16"/>
              </w:rPr>
            </w:pPr>
            <w:r>
              <w:rPr>
                <w:rFonts w:cs="Times New Roman"/>
                <w:sz w:val="16"/>
                <w:szCs w:val="16"/>
              </w:rPr>
              <w:t>22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0DA32E3" w14:textId="07266627" w:rsidR="00C33058" w:rsidRPr="006F2126" w:rsidRDefault="00C33058" w:rsidP="00C33058">
            <w:pPr>
              <w:jc w:val="right"/>
              <w:rPr>
                <w:rFonts w:cs="Times New Roman"/>
                <w:sz w:val="16"/>
                <w:szCs w:val="16"/>
              </w:rPr>
            </w:pPr>
            <w:r>
              <w:rPr>
                <w:rFonts w:cs="Times New Roman"/>
                <w:sz w:val="16"/>
                <w:szCs w:val="16"/>
              </w:rPr>
              <w:t>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DDF048E" w14:textId="418245EA"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FBEB079" w14:textId="31CC4B83" w:rsidR="00C33058" w:rsidRPr="006F2126" w:rsidRDefault="00C33058" w:rsidP="00C33058">
            <w:pPr>
              <w:jc w:val="right"/>
              <w:rPr>
                <w:rFonts w:cs="Times New Roman"/>
                <w:sz w:val="16"/>
                <w:szCs w:val="16"/>
              </w:rPr>
            </w:pPr>
            <w:r>
              <w:rPr>
                <w:rFonts w:cs="Times New Roman"/>
                <w:sz w:val="16"/>
                <w:szCs w:val="16"/>
              </w:rPr>
              <w:t>13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184F995" w14:textId="2679A799" w:rsidR="00C33058" w:rsidRPr="006F2126" w:rsidRDefault="00C33058" w:rsidP="00C33058">
            <w:pPr>
              <w:jc w:val="right"/>
              <w:rPr>
                <w:rFonts w:cs="Times New Roman"/>
                <w:sz w:val="16"/>
                <w:szCs w:val="16"/>
              </w:rPr>
            </w:pPr>
            <w:r>
              <w:rPr>
                <w:rFonts w:cs="Times New Roman"/>
                <w:sz w:val="16"/>
                <w:szCs w:val="16"/>
              </w:rPr>
              <w:t>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567AAFC" w14:textId="60C10118"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51767EE" w14:textId="154B92C1"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DFADBE4" w14:textId="1888B131"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BD2B023" w14:textId="2C2BDD7D" w:rsidR="00C33058" w:rsidRPr="006F2126" w:rsidRDefault="00C33058" w:rsidP="00C33058">
            <w:pPr>
              <w:jc w:val="right"/>
              <w:rPr>
                <w:rFonts w:cs="Times New Roman"/>
                <w:sz w:val="16"/>
                <w:szCs w:val="16"/>
              </w:rPr>
            </w:pPr>
            <w:r>
              <w:rPr>
                <w:rFonts w:cs="Times New Roman"/>
                <w:sz w:val="16"/>
                <w:szCs w:val="16"/>
              </w:rPr>
              <w:t>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CBC27A6" w14:textId="144DA837" w:rsidR="00C33058" w:rsidRPr="006F2126" w:rsidRDefault="00C33058" w:rsidP="00C33058">
            <w:pPr>
              <w:jc w:val="right"/>
              <w:rPr>
                <w:rFonts w:cs="Times New Roman"/>
                <w:sz w:val="16"/>
                <w:szCs w:val="16"/>
              </w:rPr>
            </w:pPr>
            <w:r>
              <w:rPr>
                <w:rFonts w:cs="Times New Roman"/>
                <w:sz w:val="16"/>
                <w:szCs w:val="16"/>
              </w:rPr>
              <w:t>13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949EBBD" w14:textId="2ED0C907"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3E582BB" w14:textId="589705B4"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6D52E4D" w14:textId="2BF4E828" w:rsidR="00C33058" w:rsidRPr="006F2126" w:rsidRDefault="00C33058" w:rsidP="00C33058">
            <w:pPr>
              <w:jc w:val="right"/>
              <w:rPr>
                <w:rFonts w:cs="Times New Roman"/>
                <w:sz w:val="16"/>
                <w:szCs w:val="16"/>
              </w:rPr>
            </w:pPr>
            <w:r>
              <w:rPr>
                <w:rFonts w:cs="Times New Roman"/>
                <w:sz w:val="16"/>
                <w:szCs w:val="16"/>
              </w:rPr>
              <w:t>14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B5E2F2A" w14:textId="2534499A" w:rsidR="00C33058" w:rsidRPr="006F2126" w:rsidRDefault="00C33058" w:rsidP="00C33058">
            <w:pPr>
              <w:jc w:val="right"/>
              <w:rPr>
                <w:rFonts w:cs="Times New Roman"/>
                <w:sz w:val="16"/>
                <w:szCs w:val="16"/>
              </w:rPr>
            </w:pPr>
            <w:r>
              <w:rPr>
                <w:rFonts w:cs="Times New Roman"/>
                <w:sz w:val="16"/>
                <w:szCs w:val="16"/>
              </w:rPr>
              <w:t>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7444D61" w14:textId="11FF6A37"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259441A" w14:textId="5599E931"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5966653" w14:textId="22587851" w:rsidR="00C33058" w:rsidRPr="006F2126" w:rsidRDefault="00C33058" w:rsidP="00C33058">
            <w:pPr>
              <w:jc w:val="right"/>
              <w:rPr>
                <w:rFonts w:cs="Times New Roman"/>
                <w:sz w:val="16"/>
                <w:szCs w:val="16"/>
              </w:rPr>
            </w:pPr>
            <w:r>
              <w:rPr>
                <w:rFonts w:cs="Times New Roman"/>
                <w:sz w:val="16"/>
                <w:szCs w:val="16"/>
              </w:rPr>
              <w:t>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5E03F91" w14:textId="74E4901E" w:rsidR="00C33058" w:rsidRPr="006F2126" w:rsidRDefault="00C33058" w:rsidP="00C33058">
            <w:pPr>
              <w:jc w:val="right"/>
              <w:rPr>
                <w:rFonts w:cs="Times New Roman"/>
                <w:sz w:val="16"/>
                <w:szCs w:val="16"/>
              </w:rPr>
            </w:pPr>
            <w:r>
              <w:rPr>
                <w:rFonts w:cs="Times New Roman"/>
                <w:sz w:val="16"/>
                <w:szCs w:val="16"/>
              </w:rPr>
              <w:t>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6F3671B" w14:textId="7FF0DFD8" w:rsidR="00C33058" w:rsidRPr="006F2126" w:rsidRDefault="00C33058" w:rsidP="00C33058">
            <w:pPr>
              <w:jc w:val="right"/>
              <w:rPr>
                <w:rFonts w:cs="Times New Roman"/>
                <w:sz w:val="16"/>
                <w:szCs w:val="16"/>
              </w:rPr>
            </w:pPr>
            <w:r>
              <w:rPr>
                <w:rFonts w:cs="Times New Roman"/>
                <w:sz w:val="16"/>
                <w:szCs w:val="16"/>
              </w:rPr>
              <w:t>4</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52C750F2" w14:textId="5DEAF12A" w:rsidR="00C33058" w:rsidRPr="006F2126" w:rsidRDefault="00C33058" w:rsidP="00C33058">
            <w:pPr>
              <w:jc w:val="right"/>
              <w:rPr>
                <w:rFonts w:cs="Times New Roman"/>
                <w:sz w:val="16"/>
                <w:szCs w:val="16"/>
              </w:rPr>
            </w:pPr>
            <w:r>
              <w:rPr>
                <w:rFonts w:cs="Times New Roman"/>
                <w:b/>
                <w:bCs/>
                <w:sz w:val="16"/>
                <w:szCs w:val="16"/>
              </w:rPr>
              <w:t>144</w:t>
            </w:r>
          </w:p>
        </w:tc>
      </w:tr>
      <w:tr w:rsidR="00C33058" w:rsidRPr="006F2126" w14:paraId="647C3619"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1DD114C6" w14:textId="2883D6FD" w:rsidR="00C33058" w:rsidRPr="006F2126" w:rsidRDefault="00C33058" w:rsidP="00C33058">
            <w:pPr>
              <w:rPr>
                <w:rFonts w:cs="Times New Roman"/>
                <w:sz w:val="18"/>
                <w:szCs w:val="18"/>
              </w:rPr>
            </w:pPr>
            <w:r>
              <w:rPr>
                <w:rFonts w:cs="Times New Roman"/>
                <w:sz w:val="18"/>
                <w:szCs w:val="18"/>
              </w:rPr>
              <w:t>Brodski Stupnik</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916BFA6" w14:textId="4B0C420D" w:rsidR="00C33058" w:rsidRPr="006F2126" w:rsidRDefault="00C33058" w:rsidP="00C33058">
            <w:pPr>
              <w:jc w:val="right"/>
              <w:rPr>
                <w:rFonts w:cs="Times New Roman"/>
                <w:sz w:val="16"/>
                <w:szCs w:val="16"/>
              </w:rPr>
            </w:pPr>
            <w:r>
              <w:rPr>
                <w:rFonts w:cs="Times New Roman"/>
                <w:sz w:val="16"/>
                <w:szCs w:val="16"/>
              </w:rPr>
              <w:t>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8C34DB2" w14:textId="5BD914D1" w:rsidR="00C33058" w:rsidRPr="006F2126" w:rsidRDefault="00C33058" w:rsidP="00C33058">
            <w:pPr>
              <w:jc w:val="right"/>
              <w:rPr>
                <w:rFonts w:cs="Times New Roman"/>
                <w:sz w:val="16"/>
                <w:szCs w:val="16"/>
              </w:rPr>
            </w:pPr>
            <w:r>
              <w:rPr>
                <w:rFonts w:cs="Times New Roman"/>
                <w:sz w:val="16"/>
                <w:szCs w:val="16"/>
              </w:rPr>
              <w:t>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7889262" w14:textId="565F1D47" w:rsidR="00C33058" w:rsidRPr="006F2126" w:rsidRDefault="00C33058" w:rsidP="00C33058">
            <w:pPr>
              <w:jc w:val="right"/>
              <w:rPr>
                <w:rFonts w:cs="Times New Roman"/>
                <w:sz w:val="16"/>
                <w:szCs w:val="16"/>
              </w:rPr>
            </w:pPr>
            <w:r>
              <w:rPr>
                <w:rFonts w:cs="Times New Roman"/>
                <w:sz w:val="16"/>
                <w:szCs w:val="16"/>
              </w:rPr>
              <w:t>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D64A905" w14:textId="1E4084C6" w:rsidR="00C33058" w:rsidRPr="006F2126" w:rsidRDefault="00C33058" w:rsidP="00C33058">
            <w:pPr>
              <w:jc w:val="right"/>
              <w:rPr>
                <w:rFonts w:cs="Times New Roman"/>
                <w:sz w:val="16"/>
                <w:szCs w:val="16"/>
              </w:rPr>
            </w:pPr>
            <w:r>
              <w:rPr>
                <w:rFonts w:cs="Times New Roman"/>
                <w:sz w:val="16"/>
                <w:szCs w:val="16"/>
              </w:rPr>
              <w:t>29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9B5028E" w14:textId="216EB1B0" w:rsidR="00C33058" w:rsidRPr="006F2126" w:rsidRDefault="00C33058" w:rsidP="00C33058">
            <w:pPr>
              <w:jc w:val="right"/>
              <w:rPr>
                <w:rFonts w:cs="Times New Roman"/>
                <w:sz w:val="16"/>
                <w:szCs w:val="16"/>
              </w:rPr>
            </w:pPr>
            <w:r>
              <w:rPr>
                <w:rFonts w:cs="Times New Roman"/>
                <w:sz w:val="16"/>
                <w:szCs w:val="16"/>
              </w:rPr>
              <w:t>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02FBDFB" w14:textId="50964790" w:rsidR="00C33058" w:rsidRPr="006F2126" w:rsidRDefault="00C33058" w:rsidP="00C33058">
            <w:pPr>
              <w:jc w:val="right"/>
              <w:rPr>
                <w:rFonts w:cs="Times New Roman"/>
                <w:sz w:val="16"/>
                <w:szCs w:val="16"/>
              </w:rPr>
            </w:pPr>
            <w:r>
              <w:rPr>
                <w:rFonts w:cs="Times New Roman"/>
                <w:sz w:val="16"/>
                <w:szCs w:val="16"/>
              </w:rPr>
              <w:t>38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2980918" w14:textId="43E703A0" w:rsidR="00C33058" w:rsidRPr="006F2126" w:rsidRDefault="00C33058" w:rsidP="00C33058">
            <w:pPr>
              <w:jc w:val="right"/>
              <w:rPr>
                <w:rFonts w:cs="Times New Roman"/>
                <w:sz w:val="16"/>
                <w:szCs w:val="16"/>
              </w:rPr>
            </w:pPr>
            <w:r>
              <w:rPr>
                <w:rFonts w:cs="Times New Roman"/>
                <w:sz w:val="16"/>
                <w:szCs w:val="16"/>
              </w:rPr>
              <w:t>24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DA1BF6C" w14:textId="094639DD" w:rsidR="00C33058" w:rsidRPr="006F2126" w:rsidRDefault="00C33058" w:rsidP="00C33058">
            <w:pPr>
              <w:jc w:val="right"/>
              <w:rPr>
                <w:rFonts w:cs="Times New Roman"/>
                <w:sz w:val="16"/>
                <w:szCs w:val="16"/>
              </w:rPr>
            </w:pPr>
            <w:r>
              <w:rPr>
                <w:rFonts w:cs="Times New Roman"/>
                <w:sz w:val="16"/>
                <w:szCs w:val="16"/>
              </w:rPr>
              <w:t>17</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41398D0B" w14:textId="6F37D692" w:rsidR="00C33058" w:rsidRPr="006F2126" w:rsidRDefault="00C33058" w:rsidP="00C33058">
            <w:pPr>
              <w:jc w:val="right"/>
              <w:rPr>
                <w:rFonts w:cs="Times New Roman"/>
                <w:sz w:val="16"/>
                <w:szCs w:val="16"/>
              </w:rPr>
            </w:pPr>
            <w:r>
              <w:rPr>
                <w:rFonts w:cs="Times New Roman"/>
                <w:sz w:val="16"/>
                <w:szCs w:val="16"/>
              </w:rPr>
              <w:t>41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7E4ADBF" w14:textId="5667E873" w:rsidR="00C33058" w:rsidRPr="006F2126" w:rsidRDefault="00C33058" w:rsidP="00C33058">
            <w:pPr>
              <w:jc w:val="right"/>
              <w:rPr>
                <w:rFonts w:cs="Times New Roman"/>
                <w:sz w:val="16"/>
                <w:szCs w:val="16"/>
              </w:rPr>
            </w:pPr>
            <w:r>
              <w:rPr>
                <w:rFonts w:cs="Times New Roman"/>
                <w:sz w:val="16"/>
                <w:szCs w:val="16"/>
              </w:rPr>
              <w:t>28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AEA4E8D" w14:textId="1385D722" w:rsidR="00C33058" w:rsidRPr="006F2126" w:rsidRDefault="00C33058" w:rsidP="00C33058">
            <w:pPr>
              <w:jc w:val="right"/>
              <w:rPr>
                <w:rFonts w:cs="Times New Roman"/>
                <w:sz w:val="16"/>
                <w:szCs w:val="16"/>
              </w:rPr>
            </w:pPr>
            <w:r>
              <w:rPr>
                <w:rFonts w:cs="Times New Roman"/>
                <w:sz w:val="16"/>
                <w:szCs w:val="16"/>
              </w:rPr>
              <w:t>10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9D47315" w14:textId="211D6A1F" w:rsidR="00C33058" w:rsidRPr="006F2126" w:rsidRDefault="00C33058" w:rsidP="00C33058">
            <w:pPr>
              <w:jc w:val="right"/>
              <w:rPr>
                <w:rFonts w:cs="Times New Roman"/>
                <w:sz w:val="16"/>
                <w:szCs w:val="16"/>
              </w:rPr>
            </w:pPr>
            <w:r>
              <w:rPr>
                <w:rFonts w:cs="Times New Roman"/>
                <w:sz w:val="16"/>
                <w:szCs w:val="16"/>
              </w:rPr>
              <w:t>38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64FA9D9" w14:textId="53C03539"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933ACAB" w14:textId="559868AA" w:rsidR="00C33058" w:rsidRPr="006F2126" w:rsidRDefault="00C33058" w:rsidP="00C33058">
            <w:pPr>
              <w:jc w:val="right"/>
              <w:rPr>
                <w:rFonts w:cs="Times New Roman"/>
                <w:sz w:val="16"/>
                <w:szCs w:val="16"/>
              </w:rPr>
            </w:pPr>
            <w:r>
              <w:rPr>
                <w:rFonts w:cs="Times New Roman"/>
                <w:sz w:val="16"/>
                <w:szCs w:val="16"/>
              </w:rPr>
              <w:t>15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E73F6DC" w14:textId="7963734B" w:rsidR="00C33058" w:rsidRPr="006F2126" w:rsidRDefault="00C33058" w:rsidP="00C33058">
            <w:pPr>
              <w:jc w:val="right"/>
              <w:rPr>
                <w:rFonts w:cs="Times New Roman"/>
                <w:sz w:val="16"/>
                <w:szCs w:val="16"/>
              </w:rPr>
            </w:pPr>
            <w:r>
              <w:rPr>
                <w:rFonts w:cs="Times New Roman"/>
                <w:sz w:val="16"/>
                <w:szCs w:val="16"/>
              </w:rPr>
              <w:t>32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1D22E7E" w14:textId="14FC15D5" w:rsidR="00C33058" w:rsidRPr="006F2126" w:rsidRDefault="00C33058" w:rsidP="00C33058">
            <w:pPr>
              <w:jc w:val="right"/>
              <w:rPr>
                <w:rFonts w:cs="Times New Roman"/>
                <w:sz w:val="16"/>
                <w:szCs w:val="16"/>
              </w:rPr>
            </w:pPr>
            <w:r>
              <w:rPr>
                <w:rFonts w:cs="Times New Roman"/>
                <w:sz w:val="16"/>
                <w:szCs w:val="16"/>
              </w:rPr>
              <w:t>21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74E3FB5" w14:textId="5D975FF3"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FEEFBD8" w14:textId="6B254EE5" w:rsidR="00C33058" w:rsidRPr="006F2126" w:rsidRDefault="00C33058" w:rsidP="00C33058">
            <w:pPr>
              <w:jc w:val="right"/>
              <w:rPr>
                <w:rFonts w:cs="Times New Roman"/>
                <w:sz w:val="16"/>
                <w:szCs w:val="16"/>
              </w:rPr>
            </w:pPr>
            <w:r>
              <w:rPr>
                <w:rFonts w:cs="Times New Roman"/>
                <w:sz w:val="16"/>
                <w:szCs w:val="16"/>
              </w:rPr>
              <w:t>37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E40460A" w14:textId="5B194321" w:rsidR="00C33058" w:rsidRPr="006F2126" w:rsidRDefault="00C33058" w:rsidP="00C33058">
            <w:pPr>
              <w:jc w:val="right"/>
              <w:rPr>
                <w:rFonts w:cs="Times New Roman"/>
                <w:sz w:val="16"/>
                <w:szCs w:val="16"/>
              </w:rPr>
            </w:pPr>
            <w:r>
              <w:rPr>
                <w:rFonts w:cs="Times New Roman"/>
                <w:sz w:val="16"/>
                <w:szCs w:val="16"/>
              </w:rPr>
              <w:t>21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2CBCCCA" w14:textId="43C65A80"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F7C5572" w14:textId="03FEAE93" w:rsidR="00C33058" w:rsidRPr="006F2126" w:rsidRDefault="00C33058" w:rsidP="00C33058">
            <w:pPr>
              <w:jc w:val="right"/>
              <w:rPr>
                <w:rFonts w:cs="Times New Roman"/>
                <w:sz w:val="16"/>
                <w:szCs w:val="16"/>
              </w:rPr>
            </w:pPr>
            <w:r>
              <w:rPr>
                <w:rFonts w:cs="Times New Roman"/>
                <w:sz w:val="16"/>
                <w:szCs w:val="16"/>
              </w:rPr>
              <w:t>37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FE6DE1E" w14:textId="1A30B546"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6E3E75B" w14:textId="77C5BE7B"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02F92AF" w14:textId="67B58E62" w:rsidR="00C33058" w:rsidRPr="006F2126" w:rsidRDefault="00C33058" w:rsidP="00C33058">
            <w:pPr>
              <w:jc w:val="right"/>
              <w:rPr>
                <w:rFonts w:cs="Times New Roman"/>
                <w:sz w:val="16"/>
                <w:szCs w:val="16"/>
              </w:rPr>
            </w:pPr>
            <w:r>
              <w:rPr>
                <w:rFonts w:cs="Times New Roman"/>
                <w:sz w:val="16"/>
                <w:szCs w:val="16"/>
              </w:rPr>
              <w:t>23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C1B0A88" w14:textId="792F4629"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46FDDC6" w14:textId="0E7A4167"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29BAAA8" w14:textId="411CDDFA" w:rsidR="00C33058" w:rsidRPr="006F2126" w:rsidRDefault="00C33058" w:rsidP="00C33058">
            <w:pPr>
              <w:jc w:val="right"/>
              <w:rPr>
                <w:rFonts w:cs="Times New Roman"/>
                <w:sz w:val="16"/>
                <w:szCs w:val="16"/>
              </w:rPr>
            </w:pPr>
            <w:r>
              <w:rPr>
                <w:rFonts w:cs="Times New Roman"/>
                <w:sz w:val="16"/>
                <w:szCs w:val="16"/>
              </w:rPr>
              <w:t>15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8EEAB93" w14:textId="42E11672" w:rsidR="00C33058" w:rsidRPr="006F2126" w:rsidRDefault="00C33058" w:rsidP="00C33058">
            <w:pPr>
              <w:jc w:val="right"/>
              <w:rPr>
                <w:rFonts w:cs="Times New Roman"/>
                <w:sz w:val="16"/>
                <w:szCs w:val="16"/>
              </w:rPr>
            </w:pPr>
            <w:r>
              <w:rPr>
                <w:rFonts w:cs="Times New Roman"/>
                <w:sz w:val="16"/>
                <w:szCs w:val="16"/>
              </w:rPr>
              <w:t>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738F741" w14:textId="7F3DB5BB"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F722BB7" w14:textId="11DD10DC"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A03E0AC" w14:textId="6F8D71AB" w:rsidR="00C33058" w:rsidRPr="006F2126" w:rsidRDefault="00C33058" w:rsidP="00C33058">
            <w:pPr>
              <w:jc w:val="right"/>
              <w:rPr>
                <w:rFonts w:cs="Times New Roman"/>
                <w:sz w:val="16"/>
                <w:szCs w:val="16"/>
              </w:rPr>
            </w:pPr>
            <w:r>
              <w:rPr>
                <w:rFonts w:cs="Times New Roman"/>
                <w:sz w:val="16"/>
                <w:szCs w:val="16"/>
              </w:rPr>
              <w:t>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1CF147B" w14:textId="05679A63" w:rsidR="00C33058" w:rsidRPr="006F2126" w:rsidRDefault="00C33058" w:rsidP="00C33058">
            <w:pPr>
              <w:jc w:val="right"/>
              <w:rPr>
                <w:rFonts w:cs="Times New Roman"/>
                <w:sz w:val="16"/>
                <w:szCs w:val="16"/>
              </w:rPr>
            </w:pPr>
            <w:r>
              <w:rPr>
                <w:rFonts w:cs="Times New Roman"/>
                <w:sz w:val="16"/>
                <w:szCs w:val="16"/>
              </w:rPr>
              <w:t>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0517F09" w14:textId="2A0020ED" w:rsidR="00C33058" w:rsidRPr="006F2126" w:rsidRDefault="00C33058" w:rsidP="00C33058">
            <w:pPr>
              <w:jc w:val="right"/>
              <w:rPr>
                <w:rFonts w:cs="Times New Roman"/>
                <w:sz w:val="16"/>
                <w:szCs w:val="16"/>
              </w:rPr>
            </w:pPr>
            <w:r>
              <w:rPr>
                <w:rFonts w:cs="Times New Roman"/>
                <w:sz w:val="16"/>
                <w:szCs w:val="16"/>
              </w:rPr>
              <w:t>1</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618359A1" w14:textId="172221B6" w:rsidR="00C33058" w:rsidRPr="006F2126" w:rsidRDefault="00C33058" w:rsidP="00C33058">
            <w:pPr>
              <w:jc w:val="right"/>
              <w:rPr>
                <w:rFonts w:cs="Times New Roman"/>
                <w:sz w:val="16"/>
                <w:szCs w:val="16"/>
              </w:rPr>
            </w:pPr>
            <w:r>
              <w:rPr>
                <w:rFonts w:cs="Times New Roman"/>
                <w:b/>
                <w:bCs/>
                <w:sz w:val="16"/>
                <w:szCs w:val="16"/>
              </w:rPr>
              <w:t>278</w:t>
            </w:r>
          </w:p>
        </w:tc>
      </w:tr>
      <w:tr w:rsidR="00C33058" w:rsidRPr="006F2126" w14:paraId="51E8EF5C"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665745B8" w14:textId="507E3D6B" w:rsidR="00C33058" w:rsidRPr="006F2126" w:rsidRDefault="00C33058" w:rsidP="00C33058">
            <w:pPr>
              <w:rPr>
                <w:rFonts w:cs="Times New Roman"/>
                <w:sz w:val="18"/>
                <w:szCs w:val="18"/>
              </w:rPr>
            </w:pPr>
            <w:r>
              <w:rPr>
                <w:rFonts w:cs="Times New Roman"/>
                <w:sz w:val="18"/>
                <w:szCs w:val="18"/>
              </w:rPr>
              <w:t>Čaglin</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D1A83AD" w14:textId="6700C643" w:rsidR="00C33058" w:rsidRPr="006F2126" w:rsidRDefault="00C33058" w:rsidP="00C33058">
            <w:pPr>
              <w:jc w:val="right"/>
              <w:rPr>
                <w:rFonts w:cs="Times New Roman"/>
                <w:sz w:val="16"/>
                <w:szCs w:val="16"/>
              </w:rPr>
            </w:pPr>
            <w:r>
              <w:rPr>
                <w:rFonts w:cs="Times New Roman"/>
                <w:sz w:val="16"/>
                <w:szCs w:val="16"/>
              </w:rPr>
              <w:t>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D3A69E7" w14:textId="077598D0" w:rsidR="00C33058" w:rsidRPr="006F2126" w:rsidRDefault="00C33058" w:rsidP="00C33058">
            <w:pPr>
              <w:jc w:val="right"/>
              <w:rPr>
                <w:rFonts w:cs="Times New Roman"/>
                <w:sz w:val="16"/>
                <w:szCs w:val="16"/>
              </w:rPr>
            </w:pPr>
            <w:r>
              <w:rPr>
                <w:rFonts w:cs="Times New Roman"/>
                <w:sz w:val="16"/>
                <w:szCs w:val="16"/>
              </w:rPr>
              <w:t>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4FD8588" w14:textId="1251248C" w:rsidR="00C33058" w:rsidRPr="006F2126" w:rsidRDefault="00C33058" w:rsidP="00C33058">
            <w:pPr>
              <w:jc w:val="right"/>
              <w:rPr>
                <w:rFonts w:cs="Times New Roman"/>
                <w:sz w:val="16"/>
                <w:szCs w:val="16"/>
              </w:rPr>
            </w:pPr>
            <w:r>
              <w:rPr>
                <w:rFonts w:cs="Times New Roman"/>
                <w:sz w:val="16"/>
                <w:szCs w:val="16"/>
              </w:rPr>
              <w:t>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CF8783E" w14:textId="1E924AF7" w:rsidR="00C33058" w:rsidRPr="006F2126" w:rsidRDefault="00C33058" w:rsidP="00C33058">
            <w:pPr>
              <w:jc w:val="right"/>
              <w:rPr>
                <w:rFonts w:cs="Times New Roman"/>
                <w:sz w:val="16"/>
                <w:szCs w:val="16"/>
              </w:rPr>
            </w:pPr>
            <w:r>
              <w:rPr>
                <w:rFonts w:cs="Times New Roman"/>
                <w:sz w:val="16"/>
                <w:szCs w:val="16"/>
              </w:rPr>
              <w:t>12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329A117" w14:textId="15844FA7" w:rsidR="00C33058" w:rsidRPr="006F2126" w:rsidRDefault="00C33058" w:rsidP="00C33058">
            <w:pPr>
              <w:jc w:val="right"/>
              <w:rPr>
                <w:rFonts w:cs="Times New Roman"/>
                <w:sz w:val="16"/>
                <w:szCs w:val="16"/>
              </w:rPr>
            </w:pPr>
            <w:r>
              <w:rPr>
                <w:rFonts w:cs="Times New Roman"/>
                <w:sz w:val="16"/>
                <w:szCs w:val="16"/>
              </w:rPr>
              <w:t>12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F15BC88" w14:textId="16446E5B" w:rsidR="00C33058" w:rsidRPr="006F2126" w:rsidRDefault="00C33058" w:rsidP="00C33058">
            <w:pPr>
              <w:jc w:val="right"/>
              <w:rPr>
                <w:rFonts w:cs="Times New Roman"/>
                <w:sz w:val="16"/>
                <w:szCs w:val="16"/>
              </w:rPr>
            </w:pPr>
            <w:r>
              <w:rPr>
                <w:rFonts w:cs="Times New Roman"/>
                <w:sz w:val="16"/>
                <w:szCs w:val="16"/>
              </w:rPr>
              <w:t>24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FEE8AB1" w14:textId="7286117C" w:rsidR="00C33058" w:rsidRPr="006F2126" w:rsidRDefault="00C33058" w:rsidP="00C33058">
            <w:pPr>
              <w:jc w:val="right"/>
              <w:rPr>
                <w:rFonts w:cs="Times New Roman"/>
                <w:sz w:val="16"/>
                <w:szCs w:val="16"/>
              </w:rPr>
            </w:pPr>
            <w:r>
              <w:rPr>
                <w:rFonts w:cs="Times New Roman"/>
                <w:sz w:val="16"/>
                <w:szCs w:val="16"/>
              </w:rPr>
              <w:t>13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D4B879C" w14:textId="3B35DAB8" w:rsidR="00C33058" w:rsidRPr="006F2126" w:rsidRDefault="00C33058" w:rsidP="00C33058">
            <w:pPr>
              <w:jc w:val="right"/>
              <w:rPr>
                <w:rFonts w:cs="Times New Roman"/>
                <w:sz w:val="16"/>
                <w:szCs w:val="16"/>
              </w:rPr>
            </w:pPr>
            <w:r>
              <w:rPr>
                <w:rFonts w:cs="Times New Roman"/>
                <w:sz w:val="16"/>
                <w:szCs w:val="16"/>
              </w:rPr>
              <w:t>12</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359E474F" w14:textId="5FCA7DB7" w:rsidR="00C33058" w:rsidRPr="006F2126" w:rsidRDefault="00C33058" w:rsidP="00C33058">
            <w:pPr>
              <w:jc w:val="right"/>
              <w:rPr>
                <w:rFonts w:cs="Times New Roman"/>
                <w:sz w:val="16"/>
                <w:szCs w:val="16"/>
              </w:rPr>
            </w:pPr>
            <w:r>
              <w:rPr>
                <w:rFonts w:cs="Times New Roman"/>
                <w:sz w:val="16"/>
                <w:szCs w:val="16"/>
              </w:rPr>
              <w:t>25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4228129" w14:textId="6ECD5BA2" w:rsidR="00C33058" w:rsidRPr="006F2126" w:rsidRDefault="00C33058" w:rsidP="00C33058">
            <w:pPr>
              <w:jc w:val="right"/>
              <w:rPr>
                <w:rFonts w:cs="Times New Roman"/>
                <w:sz w:val="16"/>
                <w:szCs w:val="16"/>
              </w:rPr>
            </w:pPr>
            <w:r>
              <w:rPr>
                <w:rFonts w:cs="Times New Roman"/>
                <w:sz w:val="16"/>
                <w:szCs w:val="16"/>
              </w:rPr>
              <w:t>15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AC1C51C" w14:textId="7F41B7D5"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6B37406" w14:textId="1AEAEC65" w:rsidR="00C33058" w:rsidRPr="006F2126" w:rsidRDefault="00C33058" w:rsidP="00C33058">
            <w:pPr>
              <w:jc w:val="right"/>
              <w:rPr>
                <w:rFonts w:cs="Times New Roman"/>
                <w:sz w:val="16"/>
                <w:szCs w:val="16"/>
              </w:rPr>
            </w:pPr>
            <w:r>
              <w:rPr>
                <w:rFonts w:cs="Times New Roman"/>
                <w:sz w:val="16"/>
                <w:szCs w:val="16"/>
              </w:rPr>
              <w:t>32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D76F480" w14:textId="406641F8"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78EC90A" w14:textId="7616A25D" w:rsidR="00C33058" w:rsidRPr="006F2126" w:rsidRDefault="00C33058" w:rsidP="00C33058">
            <w:pPr>
              <w:jc w:val="right"/>
              <w:rPr>
                <w:rFonts w:cs="Times New Roman"/>
                <w:sz w:val="16"/>
                <w:szCs w:val="16"/>
              </w:rPr>
            </w:pPr>
            <w:r>
              <w:rPr>
                <w:rFonts w:cs="Times New Roman"/>
                <w:sz w:val="16"/>
                <w:szCs w:val="16"/>
              </w:rPr>
              <w:t>28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BC345E6" w14:textId="3E25689F" w:rsidR="00C33058" w:rsidRPr="006F2126" w:rsidRDefault="00C33058" w:rsidP="00C33058">
            <w:pPr>
              <w:jc w:val="right"/>
              <w:rPr>
                <w:rFonts w:cs="Times New Roman"/>
                <w:sz w:val="16"/>
                <w:szCs w:val="16"/>
              </w:rPr>
            </w:pPr>
            <w:r>
              <w:rPr>
                <w:rFonts w:cs="Times New Roman"/>
                <w:sz w:val="16"/>
                <w:szCs w:val="16"/>
              </w:rPr>
              <w:t>45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D5D440C" w14:textId="69BE8CF4" w:rsidR="00C33058" w:rsidRPr="006F2126" w:rsidRDefault="00C33058" w:rsidP="00C33058">
            <w:pPr>
              <w:jc w:val="right"/>
              <w:rPr>
                <w:rFonts w:cs="Times New Roman"/>
                <w:sz w:val="16"/>
                <w:szCs w:val="16"/>
              </w:rPr>
            </w:pPr>
            <w:r>
              <w:rPr>
                <w:rFonts w:cs="Times New Roman"/>
                <w:sz w:val="16"/>
                <w:szCs w:val="16"/>
              </w:rPr>
              <w:t>18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E0862BD" w14:textId="7B397DAB" w:rsidR="00C33058" w:rsidRPr="006F2126" w:rsidRDefault="00C33058" w:rsidP="00C33058">
            <w:pPr>
              <w:jc w:val="right"/>
              <w:rPr>
                <w:rFonts w:cs="Times New Roman"/>
                <w:sz w:val="16"/>
                <w:szCs w:val="16"/>
              </w:rPr>
            </w:pPr>
            <w:r>
              <w:rPr>
                <w:rFonts w:cs="Times New Roman"/>
                <w:sz w:val="16"/>
                <w:szCs w:val="16"/>
              </w:rPr>
              <w:t>25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2C0D976" w14:textId="290E1E50" w:rsidR="00C33058" w:rsidRPr="006F2126" w:rsidRDefault="00C33058" w:rsidP="00C33058">
            <w:pPr>
              <w:jc w:val="right"/>
              <w:rPr>
                <w:rFonts w:cs="Times New Roman"/>
                <w:sz w:val="16"/>
                <w:szCs w:val="16"/>
              </w:rPr>
            </w:pPr>
            <w:r>
              <w:rPr>
                <w:rFonts w:cs="Times New Roman"/>
                <w:sz w:val="16"/>
                <w:szCs w:val="16"/>
              </w:rPr>
              <w:t>43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B632D74" w14:textId="28581397" w:rsidR="00C33058" w:rsidRPr="006F2126" w:rsidRDefault="00C33058" w:rsidP="00C33058">
            <w:pPr>
              <w:jc w:val="right"/>
              <w:rPr>
                <w:rFonts w:cs="Times New Roman"/>
                <w:sz w:val="16"/>
                <w:szCs w:val="16"/>
              </w:rPr>
            </w:pPr>
            <w:r>
              <w:rPr>
                <w:rFonts w:cs="Times New Roman"/>
                <w:sz w:val="16"/>
                <w:szCs w:val="16"/>
              </w:rPr>
              <w:t>19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6D38DB6" w14:textId="1877BC51" w:rsidR="00C33058" w:rsidRPr="006F2126" w:rsidRDefault="00C33058" w:rsidP="00C33058">
            <w:pPr>
              <w:jc w:val="right"/>
              <w:rPr>
                <w:rFonts w:cs="Times New Roman"/>
                <w:sz w:val="16"/>
                <w:szCs w:val="16"/>
              </w:rPr>
            </w:pPr>
            <w:r>
              <w:rPr>
                <w:rFonts w:cs="Times New Roman"/>
                <w:sz w:val="16"/>
                <w:szCs w:val="16"/>
              </w:rPr>
              <w:t>27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CF07667" w14:textId="04F85060" w:rsidR="00C33058" w:rsidRPr="006F2126" w:rsidRDefault="00C33058" w:rsidP="00C33058">
            <w:pPr>
              <w:jc w:val="right"/>
              <w:rPr>
                <w:rFonts w:cs="Times New Roman"/>
                <w:sz w:val="16"/>
                <w:szCs w:val="16"/>
              </w:rPr>
            </w:pPr>
            <w:r>
              <w:rPr>
                <w:rFonts w:cs="Times New Roman"/>
                <w:sz w:val="16"/>
                <w:szCs w:val="16"/>
              </w:rPr>
              <w:t>46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FFB2DDB" w14:textId="637879A6" w:rsidR="00C33058" w:rsidRPr="006F2126" w:rsidRDefault="00C33058" w:rsidP="00C33058">
            <w:pPr>
              <w:jc w:val="right"/>
              <w:rPr>
                <w:rFonts w:cs="Times New Roman"/>
                <w:sz w:val="16"/>
                <w:szCs w:val="16"/>
              </w:rPr>
            </w:pPr>
            <w:r>
              <w:rPr>
                <w:rFonts w:cs="Times New Roman"/>
                <w:sz w:val="16"/>
                <w:szCs w:val="16"/>
              </w:rPr>
              <w:t>15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21AD545" w14:textId="6784DF9D"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A748012" w14:textId="22A90B5D" w:rsidR="00C33058" w:rsidRPr="006F2126" w:rsidRDefault="00C33058" w:rsidP="00C33058">
            <w:pPr>
              <w:jc w:val="right"/>
              <w:rPr>
                <w:rFonts w:cs="Times New Roman"/>
                <w:sz w:val="16"/>
                <w:szCs w:val="16"/>
              </w:rPr>
            </w:pPr>
            <w:r>
              <w:rPr>
                <w:rFonts w:cs="Times New Roman"/>
                <w:sz w:val="16"/>
                <w:szCs w:val="16"/>
              </w:rPr>
              <w:t>32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26221BB" w14:textId="2205280C" w:rsidR="00C33058" w:rsidRPr="006F2126" w:rsidRDefault="00C33058" w:rsidP="00C33058">
            <w:pPr>
              <w:jc w:val="right"/>
              <w:rPr>
                <w:rFonts w:cs="Times New Roman"/>
                <w:sz w:val="16"/>
                <w:szCs w:val="16"/>
              </w:rPr>
            </w:pPr>
            <w:r>
              <w:rPr>
                <w:rFonts w:cs="Times New Roman"/>
                <w:sz w:val="16"/>
                <w:szCs w:val="16"/>
              </w:rPr>
              <w:t>19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9B4F20E" w14:textId="751894CE" w:rsidR="00C33058" w:rsidRPr="006F2126" w:rsidRDefault="00C33058" w:rsidP="00C33058">
            <w:pPr>
              <w:jc w:val="right"/>
              <w:rPr>
                <w:rFonts w:cs="Times New Roman"/>
                <w:sz w:val="16"/>
                <w:szCs w:val="16"/>
              </w:rPr>
            </w:pPr>
            <w:r>
              <w:rPr>
                <w:rFonts w:cs="Times New Roman"/>
                <w:sz w:val="16"/>
                <w:szCs w:val="16"/>
              </w:rPr>
              <w:t>26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DB6C4F2" w14:textId="7D0A9B00" w:rsidR="00C33058" w:rsidRPr="006F2126" w:rsidRDefault="00C33058" w:rsidP="00C33058">
            <w:pPr>
              <w:jc w:val="right"/>
              <w:rPr>
                <w:rFonts w:cs="Times New Roman"/>
                <w:sz w:val="16"/>
                <w:szCs w:val="16"/>
              </w:rPr>
            </w:pPr>
            <w:r>
              <w:rPr>
                <w:rFonts w:cs="Times New Roman"/>
                <w:sz w:val="16"/>
                <w:szCs w:val="16"/>
              </w:rPr>
              <w:t>45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7AE6B28" w14:textId="017C87A4"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9519F19" w14:textId="54DF45E3"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B513315" w14:textId="63F1094D" w:rsidR="00C33058" w:rsidRPr="006F2126" w:rsidRDefault="00C33058" w:rsidP="00C33058">
            <w:pPr>
              <w:jc w:val="right"/>
              <w:rPr>
                <w:rFonts w:cs="Times New Roman"/>
                <w:sz w:val="16"/>
                <w:szCs w:val="16"/>
              </w:rPr>
            </w:pPr>
            <w:r>
              <w:rPr>
                <w:rFonts w:cs="Times New Roman"/>
                <w:sz w:val="16"/>
                <w:szCs w:val="16"/>
              </w:rPr>
              <w:t>13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521A4E4" w14:textId="37792463" w:rsidR="00C33058" w:rsidRPr="006F2126" w:rsidRDefault="00C33058" w:rsidP="00C33058">
            <w:pPr>
              <w:jc w:val="right"/>
              <w:rPr>
                <w:rFonts w:cs="Times New Roman"/>
                <w:sz w:val="16"/>
                <w:szCs w:val="16"/>
              </w:rPr>
            </w:pPr>
            <w:r>
              <w:rPr>
                <w:rFonts w:cs="Times New Roman"/>
                <w:sz w:val="16"/>
                <w:szCs w:val="16"/>
              </w:rPr>
              <w:t>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6BF86D6" w14:textId="68309B2A" w:rsidR="00C33058" w:rsidRPr="006F2126" w:rsidRDefault="00C33058" w:rsidP="00C33058">
            <w:pPr>
              <w:jc w:val="right"/>
              <w:rPr>
                <w:rFonts w:cs="Times New Roman"/>
                <w:sz w:val="16"/>
                <w:szCs w:val="16"/>
              </w:rPr>
            </w:pPr>
            <w:r>
              <w:rPr>
                <w:rFonts w:cs="Times New Roman"/>
                <w:sz w:val="16"/>
                <w:szCs w:val="16"/>
              </w:rPr>
              <w:t>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CA48892" w14:textId="1FED5FCE" w:rsidR="00C33058" w:rsidRPr="006F2126" w:rsidRDefault="00C33058" w:rsidP="00C33058">
            <w:pPr>
              <w:jc w:val="right"/>
              <w:rPr>
                <w:rFonts w:cs="Times New Roman"/>
                <w:sz w:val="16"/>
                <w:szCs w:val="16"/>
              </w:rPr>
            </w:pPr>
            <w:r>
              <w:rPr>
                <w:rFonts w:cs="Times New Roman"/>
                <w:sz w:val="16"/>
                <w:szCs w:val="16"/>
              </w:rPr>
              <w:t>3</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5F183828" w14:textId="2679C8F0" w:rsidR="00C33058" w:rsidRPr="006F2126" w:rsidRDefault="00C33058" w:rsidP="00C33058">
            <w:pPr>
              <w:jc w:val="right"/>
              <w:rPr>
                <w:rFonts w:cs="Times New Roman"/>
                <w:sz w:val="16"/>
                <w:szCs w:val="16"/>
              </w:rPr>
            </w:pPr>
            <w:r>
              <w:rPr>
                <w:rFonts w:cs="Times New Roman"/>
                <w:b/>
                <w:bCs/>
                <w:sz w:val="16"/>
                <w:szCs w:val="16"/>
              </w:rPr>
              <w:t>311</w:t>
            </w:r>
          </w:p>
        </w:tc>
      </w:tr>
      <w:tr w:rsidR="00C33058" w:rsidRPr="006F2126" w14:paraId="322B8F53"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1284857C" w14:textId="27957413" w:rsidR="00C33058" w:rsidRPr="006F2126" w:rsidRDefault="00C33058" w:rsidP="00C33058">
            <w:pPr>
              <w:rPr>
                <w:rFonts w:cs="Times New Roman"/>
                <w:sz w:val="18"/>
                <w:szCs w:val="18"/>
              </w:rPr>
            </w:pPr>
            <w:r>
              <w:rPr>
                <w:rFonts w:cs="Times New Roman"/>
                <w:sz w:val="18"/>
                <w:szCs w:val="18"/>
              </w:rPr>
              <w:t>Nova Kapela</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101AB96" w14:textId="0FBCE2BD" w:rsidR="00C33058" w:rsidRPr="006F2126" w:rsidRDefault="00C33058" w:rsidP="00C33058">
            <w:pPr>
              <w:jc w:val="right"/>
              <w:rPr>
                <w:rFonts w:cs="Times New Roman"/>
                <w:sz w:val="16"/>
                <w:szCs w:val="16"/>
              </w:rPr>
            </w:pPr>
            <w:r>
              <w:rPr>
                <w:rFonts w:cs="Times New Roman"/>
                <w:sz w:val="16"/>
                <w:szCs w:val="16"/>
              </w:rPr>
              <w:t>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8203C2F" w14:textId="7B527867" w:rsidR="00C33058" w:rsidRPr="006F2126" w:rsidRDefault="00C33058" w:rsidP="00C33058">
            <w:pPr>
              <w:jc w:val="right"/>
              <w:rPr>
                <w:rFonts w:cs="Times New Roman"/>
                <w:sz w:val="16"/>
                <w:szCs w:val="16"/>
              </w:rPr>
            </w:pPr>
            <w:r>
              <w:rPr>
                <w:rFonts w:cs="Times New Roman"/>
                <w:sz w:val="16"/>
                <w:szCs w:val="16"/>
              </w:rPr>
              <w:t>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7B1B4BC" w14:textId="6945C7C9" w:rsidR="00C33058" w:rsidRPr="006F2126" w:rsidRDefault="00C33058" w:rsidP="00C33058">
            <w:pPr>
              <w:jc w:val="right"/>
              <w:rPr>
                <w:rFonts w:cs="Times New Roman"/>
                <w:sz w:val="16"/>
                <w:szCs w:val="16"/>
              </w:rPr>
            </w:pPr>
            <w:r>
              <w:rPr>
                <w:rFonts w:cs="Times New Roman"/>
                <w:sz w:val="16"/>
                <w:szCs w:val="16"/>
              </w:rPr>
              <w:t>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76F778D" w14:textId="02369F1A" w:rsidR="00C33058" w:rsidRPr="006F2126" w:rsidRDefault="00C33058" w:rsidP="00C33058">
            <w:pPr>
              <w:jc w:val="right"/>
              <w:rPr>
                <w:rFonts w:cs="Times New Roman"/>
                <w:sz w:val="16"/>
                <w:szCs w:val="16"/>
              </w:rPr>
            </w:pPr>
            <w:r>
              <w:rPr>
                <w:rFonts w:cs="Times New Roman"/>
                <w:sz w:val="16"/>
                <w:szCs w:val="16"/>
              </w:rPr>
              <w:t>18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A4A1B3C" w14:textId="1901936B" w:rsidR="00C33058" w:rsidRPr="006F2126" w:rsidRDefault="00C33058" w:rsidP="00C33058">
            <w:pPr>
              <w:jc w:val="right"/>
              <w:rPr>
                <w:rFonts w:cs="Times New Roman"/>
                <w:sz w:val="16"/>
                <w:szCs w:val="16"/>
              </w:rPr>
            </w:pPr>
            <w:r>
              <w:rPr>
                <w:rFonts w:cs="Times New Roman"/>
                <w:sz w:val="16"/>
                <w:szCs w:val="16"/>
              </w:rPr>
              <w:t>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803C3C8" w14:textId="33D624C5" w:rsidR="00C33058" w:rsidRPr="006F2126" w:rsidRDefault="00C33058" w:rsidP="00C33058">
            <w:pPr>
              <w:jc w:val="right"/>
              <w:rPr>
                <w:rFonts w:cs="Times New Roman"/>
                <w:sz w:val="16"/>
                <w:szCs w:val="16"/>
              </w:rPr>
            </w:pPr>
            <w:r>
              <w:rPr>
                <w:rFonts w:cs="Times New Roman"/>
                <w:sz w:val="16"/>
                <w:szCs w:val="16"/>
              </w:rPr>
              <w:t>27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37ABA93" w14:textId="67D056CD" w:rsidR="00C33058" w:rsidRPr="006F2126" w:rsidRDefault="00C33058" w:rsidP="00C33058">
            <w:pPr>
              <w:jc w:val="right"/>
              <w:rPr>
                <w:rFonts w:cs="Times New Roman"/>
                <w:sz w:val="16"/>
                <w:szCs w:val="16"/>
              </w:rPr>
            </w:pPr>
            <w:r>
              <w:rPr>
                <w:rFonts w:cs="Times New Roman"/>
                <w:sz w:val="16"/>
                <w:szCs w:val="16"/>
              </w:rPr>
              <w:t>26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654A152" w14:textId="708FFD5E" w:rsidR="00C33058" w:rsidRPr="006F2126" w:rsidRDefault="00C33058" w:rsidP="00C33058">
            <w:pPr>
              <w:jc w:val="right"/>
              <w:rPr>
                <w:rFonts w:cs="Times New Roman"/>
                <w:sz w:val="16"/>
                <w:szCs w:val="16"/>
              </w:rPr>
            </w:pPr>
            <w:r>
              <w:rPr>
                <w:rFonts w:cs="Times New Roman"/>
                <w:sz w:val="16"/>
                <w:szCs w:val="16"/>
              </w:rPr>
              <w:t>22</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37BDB3D0" w14:textId="66DEA18D" w:rsidR="00C33058" w:rsidRPr="006F2126" w:rsidRDefault="00C33058" w:rsidP="00C33058">
            <w:pPr>
              <w:jc w:val="right"/>
              <w:rPr>
                <w:rFonts w:cs="Times New Roman"/>
                <w:sz w:val="16"/>
                <w:szCs w:val="16"/>
              </w:rPr>
            </w:pPr>
            <w:r>
              <w:rPr>
                <w:rFonts w:cs="Times New Roman"/>
                <w:sz w:val="16"/>
                <w:szCs w:val="16"/>
              </w:rPr>
              <w:t>48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3A7F10F" w14:textId="431366D2" w:rsidR="00C33058" w:rsidRPr="006F2126" w:rsidRDefault="00C33058" w:rsidP="00C33058">
            <w:pPr>
              <w:jc w:val="right"/>
              <w:rPr>
                <w:rFonts w:cs="Times New Roman"/>
                <w:sz w:val="16"/>
                <w:szCs w:val="16"/>
              </w:rPr>
            </w:pPr>
            <w:r>
              <w:rPr>
                <w:rFonts w:cs="Times New Roman"/>
                <w:sz w:val="16"/>
                <w:szCs w:val="16"/>
              </w:rPr>
              <w:t>34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CD76C4B" w14:textId="23AD1180" w:rsidR="00C33058" w:rsidRPr="006F2126" w:rsidRDefault="00C33058" w:rsidP="00C33058">
            <w:pPr>
              <w:jc w:val="right"/>
              <w:rPr>
                <w:rFonts w:cs="Times New Roman"/>
                <w:sz w:val="16"/>
                <w:szCs w:val="16"/>
              </w:rPr>
            </w:pPr>
            <w:r>
              <w:rPr>
                <w:rFonts w:cs="Times New Roman"/>
                <w:sz w:val="16"/>
                <w:szCs w:val="16"/>
              </w:rPr>
              <w:t>33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F625AA7" w14:textId="2B625E8D" w:rsidR="00C33058" w:rsidRPr="006F2126" w:rsidRDefault="00C33058" w:rsidP="00C33058">
            <w:pPr>
              <w:jc w:val="right"/>
              <w:rPr>
                <w:rFonts w:cs="Times New Roman"/>
                <w:sz w:val="16"/>
                <w:szCs w:val="16"/>
              </w:rPr>
            </w:pPr>
            <w:r>
              <w:rPr>
                <w:rFonts w:cs="Times New Roman"/>
                <w:sz w:val="16"/>
                <w:szCs w:val="16"/>
              </w:rPr>
              <w:t>67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B3C979B" w14:textId="50293891" w:rsidR="00C33058" w:rsidRPr="006F2126" w:rsidRDefault="00C33058" w:rsidP="00C33058">
            <w:pPr>
              <w:jc w:val="right"/>
              <w:rPr>
                <w:rFonts w:cs="Times New Roman"/>
                <w:sz w:val="16"/>
                <w:szCs w:val="16"/>
              </w:rPr>
            </w:pPr>
            <w:r>
              <w:rPr>
                <w:rFonts w:cs="Times New Roman"/>
                <w:sz w:val="16"/>
                <w:szCs w:val="16"/>
              </w:rPr>
              <w:t>53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E90CE1B" w14:textId="3F23D836" w:rsidR="00C33058" w:rsidRPr="006F2126" w:rsidRDefault="00C33058" w:rsidP="00C33058">
            <w:pPr>
              <w:jc w:val="right"/>
              <w:rPr>
                <w:rFonts w:cs="Times New Roman"/>
                <w:sz w:val="16"/>
                <w:szCs w:val="16"/>
              </w:rPr>
            </w:pPr>
            <w:r>
              <w:rPr>
                <w:rFonts w:cs="Times New Roman"/>
                <w:sz w:val="16"/>
                <w:szCs w:val="16"/>
              </w:rPr>
              <w:t>34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43FAF83" w14:textId="3FE5B620" w:rsidR="00C33058" w:rsidRPr="006F2126" w:rsidRDefault="00C33058" w:rsidP="00C33058">
            <w:pPr>
              <w:jc w:val="right"/>
              <w:rPr>
                <w:rFonts w:cs="Times New Roman"/>
                <w:sz w:val="16"/>
                <w:szCs w:val="16"/>
              </w:rPr>
            </w:pPr>
            <w:r>
              <w:rPr>
                <w:rFonts w:cs="Times New Roman"/>
                <w:sz w:val="16"/>
                <w:szCs w:val="16"/>
              </w:rPr>
              <w:t>87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A3CF5EE" w14:textId="18B1A115" w:rsidR="00C33058" w:rsidRPr="006F2126" w:rsidRDefault="00C33058" w:rsidP="00C33058">
            <w:pPr>
              <w:jc w:val="right"/>
              <w:rPr>
                <w:rFonts w:cs="Times New Roman"/>
                <w:sz w:val="16"/>
                <w:szCs w:val="16"/>
              </w:rPr>
            </w:pPr>
            <w:r>
              <w:rPr>
                <w:rFonts w:cs="Times New Roman"/>
                <w:sz w:val="16"/>
                <w:szCs w:val="16"/>
              </w:rPr>
              <w:t>35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FB36DEC" w14:textId="718DCDC5" w:rsidR="00C33058" w:rsidRPr="006F2126" w:rsidRDefault="00C33058" w:rsidP="00C33058">
            <w:pPr>
              <w:jc w:val="right"/>
              <w:rPr>
                <w:rFonts w:cs="Times New Roman"/>
                <w:sz w:val="16"/>
                <w:szCs w:val="16"/>
              </w:rPr>
            </w:pPr>
            <w:r>
              <w:rPr>
                <w:rFonts w:cs="Times New Roman"/>
                <w:sz w:val="16"/>
                <w:szCs w:val="16"/>
              </w:rPr>
              <w:t>46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18CD4FF" w14:textId="12BF37B3" w:rsidR="00C33058" w:rsidRPr="006F2126" w:rsidRDefault="00C33058" w:rsidP="00C33058">
            <w:pPr>
              <w:jc w:val="right"/>
              <w:rPr>
                <w:rFonts w:cs="Times New Roman"/>
                <w:sz w:val="16"/>
                <w:szCs w:val="16"/>
              </w:rPr>
            </w:pPr>
            <w:r>
              <w:rPr>
                <w:rFonts w:cs="Times New Roman"/>
                <w:sz w:val="16"/>
                <w:szCs w:val="16"/>
              </w:rPr>
              <w:t>81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2D40171" w14:textId="43989DF9" w:rsidR="00C33058" w:rsidRPr="006F2126" w:rsidRDefault="00C33058" w:rsidP="00C33058">
            <w:pPr>
              <w:jc w:val="right"/>
              <w:rPr>
                <w:rFonts w:cs="Times New Roman"/>
                <w:sz w:val="16"/>
                <w:szCs w:val="16"/>
              </w:rPr>
            </w:pPr>
            <w:r>
              <w:rPr>
                <w:rFonts w:cs="Times New Roman"/>
                <w:sz w:val="16"/>
                <w:szCs w:val="16"/>
              </w:rPr>
              <w:t>30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A483ED6" w14:textId="526903D6" w:rsidR="00C33058" w:rsidRPr="006F2126" w:rsidRDefault="00C33058" w:rsidP="00C33058">
            <w:pPr>
              <w:jc w:val="right"/>
              <w:rPr>
                <w:rFonts w:cs="Times New Roman"/>
                <w:sz w:val="16"/>
                <w:szCs w:val="16"/>
              </w:rPr>
            </w:pPr>
            <w:r>
              <w:rPr>
                <w:rFonts w:cs="Times New Roman"/>
                <w:sz w:val="16"/>
                <w:szCs w:val="16"/>
              </w:rPr>
              <w:t>34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09FA26F" w14:textId="21F1D269" w:rsidR="00C33058" w:rsidRPr="006F2126" w:rsidRDefault="00C33058" w:rsidP="00C33058">
            <w:pPr>
              <w:jc w:val="right"/>
              <w:rPr>
                <w:rFonts w:cs="Times New Roman"/>
                <w:sz w:val="16"/>
                <w:szCs w:val="16"/>
              </w:rPr>
            </w:pPr>
            <w:r>
              <w:rPr>
                <w:rFonts w:cs="Times New Roman"/>
                <w:sz w:val="16"/>
                <w:szCs w:val="16"/>
              </w:rPr>
              <w:t>64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7275E8E" w14:textId="0B7BA7AF"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C634C72" w14:textId="2920811C" w:rsidR="00C33058" w:rsidRPr="006F2126" w:rsidRDefault="00C33058" w:rsidP="00C33058">
            <w:pPr>
              <w:jc w:val="right"/>
              <w:rPr>
                <w:rFonts w:cs="Times New Roman"/>
                <w:sz w:val="16"/>
                <w:szCs w:val="16"/>
              </w:rPr>
            </w:pPr>
            <w:r>
              <w:rPr>
                <w:rFonts w:cs="Times New Roman"/>
                <w:sz w:val="16"/>
                <w:szCs w:val="16"/>
              </w:rPr>
              <w:t>33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878899B" w14:textId="7CE376A2" w:rsidR="00C33058" w:rsidRPr="006F2126" w:rsidRDefault="00C33058" w:rsidP="00C33058">
            <w:pPr>
              <w:jc w:val="right"/>
              <w:rPr>
                <w:rFonts w:cs="Times New Roman"/>
                <w:sz w:val="16"/>
                <w:szCs w:val="16"/>
              </w:rPr>
            </w:pPr>
            <w:r>
              <w:rPr>
                <w:rFonts w:cs="Times New Roman"/>
                <w:sz w:val="16"/>
                <w:szCs w:val="16"/>
              </w:rPr>
              <w:t>49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343D121" w14:textId="085D6A74" w:rsidR="00C33058" w:rsidRPr="006F2126" w:rsidRDefault="00C33058" w:rsidP="00C33058">
            <w:pPr>
              <w:jc w:val="right"/>
              <w:rPr>
                <w:rFonts w:cs="Times New Roman"/>
                <w:sz w:val="16"/>
                <w:szCs w:val="16"/>
              </w:rPr>
            </w:pPr>
            <w:r>
              <w:rPr>
                <w:rFonts w:cs="Times New Roman"/>
                <w:sz w:val="16"/>
                <w:szCs w:val="16"/>
              </w:rPr>
              <w:t>29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BBAC651" w14:textId="09ED0408" w:rsidR="00C33058" w:rsidRPr="006F2126" w:rsidRDefault="00C33058" w:rsidP="00C33058">
            <w:pPr>
              <w:jc w:val="right"/>
              <w:rPr>
                <w:rFonts w:cs="Times New Roman"/>
                <w:sz w:val="16"/>
                <w:szCs w:val="16"/>
              </w:rPr>
            </w:pPr>
            <w:r>
              <w:rPr>
                <w:rFonts w:cs="Times New Roman"/>
                <w:sz w:val="16"/>
                <w:szCs w:val="16"/>
              </w:rPr>
              <w:t>38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756D76A" w14:textId="43D69911" w:rsidR="00C33058" w:rsidRPr="006F2126" w:rsidRDefault="00C33058" w:rsidP="00C33058">
            <w:pPr>
              <w:jc w:val="right"/>
              <w:rPr>
                <w:rFonts w:cs="Times New Roman"/>
                <w:sz w:val="16"/>
                <w:szCs w:val="16"/>
              </w:rPr>
            </w:pPr>
            <w:r>
              <w:rPr>
                <w:rFonts w:cs="Times New Roman"/>
                <w:sz w:val="16"/>
                <w:szCs w:val="16"/>
              </w:rPr>
              <w:t>67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992A3A6" w14:textId="129E55BB" w:rsidR="00C33058" w:rsidRPr="006F2126" w:rsidRDefault="00C33058" w:rsidP="00C33058">
            <w:pPr>
              <w:jc w:val="right"/>
              <w:rPr>
                <w:rFonts w:cs="Times New Roman"/>
                <w:sz w:val="16"/>
                <w:szCs w:val="16"/>
              </w:rPr>
            </w:pPr>
            <w:r>
              <w:rPr>
                <w:rFonts w:cs="Times New Roman"/>
                <w:sz w:val="16"/>
                <w:szCs w:val="16"/>
              </w:rPr>
              <w:t>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99CDC3C" w14:textId="745DE992"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1B9EE33" w14:textId="2B1A2A9A" w:rsidR="00C33058" w:rsidRPr="006F2126" w:rsidRDefault="00C33058" w:rsidP="00C33058">
            <w:pPr>
              <w:jc w:val="right"/>
              <w:rPr>
                <w:rFonts w:cs="Times New Roman"/>
                <w:sz w:val="16"/>
                <w:szCs w:val="16"/>
              </w:rPr>
            </w:pPr>
            <w:r>
              <w:rPr>
                <w:rFonts w:cs="Times New Roman"/>
                <w:sz w:val="16"/>
                <w:szCs w:val="16"/>
              </w:rPr>
              <w:t>21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4F3CC82" w14:textId="4B186203" w:rsidR="00C33058" w:rsidRPr="006F2126" w:rsidRDefault="00C33058" w:rsidP="00C33058">
            <w:pPr>
              <w:jc w:val="right"/>
              <w:rPr>
                <w:rFonts w:cs="Times New Roman"/>
                <w:sz w:val="16"/>
                <w:szCs w:val="16"/>
              </w:rPr>
            </w:pPr>
            <w:r>
              <w:rPr>
                <w:rFonts w:cs="Times New Roman"/>
                <w:sz w:val="16"/>
                <w:szCs w:val="16"/>
              </w:rPr>
              <w:t>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7F9509F" w14:textId="7A734529" w:rsidR="00C33058" w:rsidRPr="006F2126" w:rsidRDefault="00C33058" w:rsidP="00C33058">
            <w:pPr>
              <w:jc w:val="right"/>
              <w:rPr>
                <w:rFonts w:cs="Times New Roman"/>
                <w:sz w:val="16"/>
                <w:szCs w:val="16"/>
              </w:rPr>
            </w:pPr>
            <w:r>
              <w:rPr>
                <w:rFonts w:cs="Times New Roman"/>
                <w:sz w:val="16"/>
                <w:szCs w:val="16"/>
              </w:rPr>
              <w:t>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296C2D8" w14:textId="7EBC3F68" w:rsidR="00C33058" w:rsidRPr="006F2126" w:rsidRDefault="00C33058" w:rsidP="00C33058">
            <w:pPr>
              <w:jc w:val="right"/>
              <w:rPr>
                <w:rFonts w:cs="Times New Roman"/>
                <w:sz w:val="16"/>
                <w:szCs w:val="16"/>
              </w:rPr>
            </w:pPr>
            <w:r>
              <w:rPr>
                <w:rFonts w:cs="Times New Roman"/>
                <w:sz w:val="16"/>
                <w:szCs w:val="16"/>
              </w:rPr>
              <w:t>5</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1CBDC591" w14:textId="2ECF9B0F" w:rsidR="00C33058" w:rsidRPr="006F2126" w:rsidRDefault="00C33058" w:rsidP="00C33058">
            <w:pPr>
              <w:jc w:val="right"/>
              <w:rPr>
                <w:rFonts w:cs="Times New Roman"/>
                <w:sz w:val="16"/>
                <w:szCs w:val="16"/>
              </w:rPr>
            </w:pPr>
            <w:r>
              <w:rPr>
                <w:rFonts w:cs="Times New Roman"/>
                <w:b/>
                <w:bCs/>
                <w:sz w:val="16"/>
                <w:szCs w:val="16"/>
              </w:rPr>
              <w:t>522</w:t>
            </w:r>
          </w:p>
        </w:tc>
      </w:tr>
      <w:tr w:rsidR="00C33058" w:rsidRPr="006F2126" w14:paraId="4F1D13AB"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3C0B2DCD" w14:textId="39BB3A6A" w:rsidR="00C33058" w:rsidRPr="006F2126" w:rsidRDefault="00C33058" w:rsidP="00C33058">
            <w:pPr>
              <w:rPr>
                <w:rFonts w:cs="Times New Roman"/>
                <w:sz w:val="18"/>
                <w:szCs w:val="18"/>
              </w:rPr>
            </w:pPr>
            <w:r>
              <w:rPr>
                <w:rFonts w:cs="Times New Roman"/>
                <w:sz w:val="18"/>
                <w:szCs w:val="18"/>
              </w:rPr>
              <w:t>Oriovac</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3E8F342" w14:textId="55BFF2D3" w:rsidR="00C33058" w:rsidRPr="006F2126" w:rsidRDefault="00C33058" w:rsidP="00C33058">
            <w:pPr>
              <w:jc w:val="right"/>
              <w:rPr>
                <w:rFonts w:cs="Times New Roman"/>
                <w:sz w:val="16"/>
                <w:szCs w:val="16"/>
              </w:rPr>
            </w:pPr>
            <w:r>
              <w:rPr>
                <w:rFonts w:cs="Times New Roman"/>
                <w:sz w:val="16"/>
                <w:szCs w:val="16"/>
              </w:rPr>
              <w:t>15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AC8E006" w14:textId="2E16EF2F" w:rsidR="00C33058" w:rsidRPr="006F2126" w:rsidRDefault="00C33058" w:rsidP="00C33058">
            <w:pPr>
              <w:jc w:val="right"/>
              <w:rPr>
                <w:rFonts w:cs="Times New Roman"/>
                <w:sz w:val="16"/>
                <w:szCs w:val="16"/>
              </w:rPr>
            </w:pPr>
            <w:r>
              <w:rPr>
                <w:rFonts w:cs="Times New Roman"/>
                <w:sz w:val="16"/>
                <w:szCs w:val="16"/>
              </w:rPr>
              <w:t>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7473719" w14:textId="53DBE782" w:rsidR="00C33058" w:rsidRPr="006F2126" w:rsidRDefault="00C33058" w:rsidP="00C33058">
            <w:pPr>
              <w:jc w:val="right"/>
              <w:rPr>
                <w:rFonts w:cs="Times New Roman"/>
                <w:sz w:val="16"/>
                <w:szCs w:val="16"/>
              </w:rPr>
            </w:pPr>
            <w:r>
              <w:rPr>
                <w:rFonts w:cs="Times New Roman"/>
                <w:sz w:val="16"/>
                <w:szCs w:val="16"/>
              </w:rPr>
              <w:t>20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21989BB" w14:textId="4D7FD3C2" w:rsidR="00C33058" w:rsidRPr="006F2126" w:rsidRDefault="00C33058" w:rsidP="00C33058">
            <w:pPr>
              <w:jc w:val="right"/>
              <w:rPr>
                <w:rFonts w:cs="Times New Roman"/>
                <w:sz w:val="16"/>
                <w:szCs w:val="16"/>
              </w:rPr>
            </w:pPr>
            <w:r>
              <w:rPr>
                <w:rFonts w:cs="Times New Roman"/>
                <w:sz w:val="16"/>
                <w:szCs w:val="16"/>
              </w:rPr>
              <w:t>56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8C5A7FE" w14:textId="5B0033BF" w:rsidR="00C33058" w:rsidRPr="006F2126" w:rsidRDefault="00C33058" w:rsidP="00C33058">
            <w:pPr>
              <w:jc w:val="right"/>
              <w:rPr>
                <w:rFonts w:cs="Times New Roman"/>
                <w:sz w:val="16"/>
                <w:szCs w:val="16"/>
              </w:rPr>
            </w:pPr>
            <w:r>
              <w:rPr>
                <w:rFonts w:cs="Times New Roman"/>
                <w:sz w:val="16"/>
                <w:szCs w:val="16"/>
              </w:rPr>
              <w:t>27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1CAAC0B" w14:textId="49A32372" w:rsidR="00C33058" w:rsidRPr="006F2126" w:rsidRDefault="00C33058" w:rsidP="00C33058">
            <w:pPr>
              <w:jc w:val="right"/>
              <w:rPr>
                <w:rFonts w:cs="Times New Roman"/>
                <w:sz w:val="16"/>
                <w:szCs w:val="16"/>
              </w:rPr>
            </w:pPr>
            <w:r>
              <w:rPr>
                <w:rFonts w:cs="Times New Roman"/>
                <w:sz w:val="16"/>
                <w:szCs w:val="16"/>
              </w:rPr>
              <w:t>83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736E3A2" w14:textId="45525DCD" w:rsidR="00C33058" w:rsidRPr="006F2126" w:rsidRDefault="00C33058" w:rsidP="00C33058">
            <w:pPr>
              <w:jc w:val="right"/>
              <w:rPr>
                <w:rFonts w:cs="Times New Roman"/>
                <w:sz w:val="16"/>
                <w:szCs w:val="16"/>
              </w:rPr>
            </w:pPr>
            <w:r>
              <w:rPr>
                <w:rFonts w:cs="Times New Roman"/>
                <w:sz w:val="16"/>
                <w:szCs w:val="16"/>
              </w:rPr>
              <w:t>36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FC79C30" w14:textId="13540210" w:rsidR="00C33058" w:rsidRPr="006F2126" w:rsidRDefault="00C33058" w:rsidP="00C33058">
            <w:pPr>
              <w:jc w:val="right"/>
              <w:rPr>
                <w:rFonts w:cs="Times New Roman"/>
                <w:sz w:val="16"/>
                <w:szCs w:val="16"/>
              </w:rPr>
            </w:pPr>
            <w:r>
              <w:rPr>
                <w:rFonts w:cs="Times New Roman"/>
                <w:sz w:val="16"/>
                <w:szCs w:val="16"/>
              </w:rPr>
              <w:t>43</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57BFC237" w14:textId="5DB98F8E" w:rsidR="00C33058" w:rsidRPr="006F2126" w:rsidRDefault="00C33058" w:rsidP="00C33058">
            <w:pPr>
              <w:jc w:val="right"/>
              <w:rPr>
                <w:rFonts w:cs="Times New Roman"/>
                <w:sz w:val="16"/>
                <w:szCs w:val="16"/>
              </w:rPr>
            </w:pPr>
            <w:r>
              <w:rPr>
                <w:rFonts w:cs="Times New Roman"/>
                <w:sz w:val="16"/>
                <w:szCs w:val="16"/>
              </w:rPr>
              <w:t>79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28A9DA8" w14:textId="4D9C2C0C" w:rsidR="00C33058" w:rsidRPr="006F2126" w:rsidRDefault="00C33058" w:rsidP="00C33058">
            <w:pPr>
              <w:jc w:val="right"/>
              <w:rPr>
                <w:rFonts w:cs="Times New Roman"/>
                <w:sz w:val="16"/>
                <w:szCs w:val="16"/>
              </w:rPr>
            </w:pPr>
            <w:r>
              <w:rPr>
                <w:rFonts w:cs="Times New Roman"/>
                <w:sz w:val="16"/>
                <w:szCs w:val="16"/>
              </w:rPr>
              <w:t>53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ACF2287" w14:textId="2A08E884" w:rsidR="00C33058" w:rsidRPr="006F2126" w:rsidRDefault="00C33058" w:rsidP="00C33058">
            <w:pPr>
              <w:jc w:val="right"/>
              <w:rPr>
                <w:rFonts w:cs="Times New Roman"/>
                <w:sz w:val="16"/>
                <w:szCs w:val="16"/>
              </w:rPr>
            </w:pPr>
            <w:r>
              <w:rPr>
                <w:rFonts w:cs="Times New Roman"/>
                <w:sz w:val="16"/>
                <w:szCs w:val="16"/>
              </w:rPr>
              <w:t>53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76C6F7C" w14:textId="75861837" w:rsidR="00C33058" w:rsidRPr="006F2126" w:rsidRDefault="00C33058" w:rsidP="00C33058">
            <w:pPr>
              <w:jc w:val="right"/>
              <w:rPr>
                <w:rFonts w:cs="Times New Roman"/>
                <w:sz w:val="16"/>
                <w:szCs w:val="16"/>
              </w:rPr>
            </w:pPr>
            <w:r>
              <w:rPr>
                <w:rFonts w:cs="Times New Roman"/>
                <w:sz w:val="16"/>
                <w:szCs w:val="16"/>
              </w:rPr>
              <w:t>106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5FDA4BD" w14:textId="4523104A" w:rsidR="00C33058" w:rsidRPr="006F2126" w:rsidRDefault="00C33058" w:rsidP="00C33058">
            <w:pPr>
              <w:jc w:val="right"/>
              <w:rPr>
                <w:rFonts w:cs="Times New Roman"/>
                <w:sz w:val="16"/>
                <w:szCs w:val="16"/>
              </w:rPr>
            </w:pPr>
            <w:r>
              <w:rPr>
                <w:rFonts w:cs="Times New Roman"/>
                <w:sz w:val="16"/>
                <w:szCs w:val="16"/>
              </w:rPr>
              <w:t>47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EA5C572" w14:textId="1BD52AC1" w:rsidR="00C33058" w:rsidRPr="006F2126" w:rsidRDefault="00C33058" w:rsidP="00C33058">
            <w:pPr>
              <w:jc w:val="right"/>
              <w:rPr>
                <w:rFonts w:cs="Times New Roman"/>
                <w:sz w:val="16"/>
                <w:szCs w:val="16"/>
              </w:rPr>
            </w:pPr>
            <w:r>
              <w:rPr>
                <w:rFonts w:cs="Times New Roman"/>
                <w:sz w:val="16"/>
                <w:szCs w:val="16"/>
              </w:rPr>
              <w:t>56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89477A3" w14:textId="368FB74A" w:rsidR="00C33058" w:rsidRPr="006F2126" w:rsidRDefault="00C33058" w:rsidP="00C33058">
            <w:pPr>
              <w:jc w:val="right"/>
              <w:rPr>
                <w:rFonts w:cs="Times New Roman"/>
                <w:sz w:val="16"/>
                <w:szCs w:val="16"/>
              </w:rPr>
            </w:pPr>
            <w:r>
              <w:rPr>
                <w:rFonts w:cs="Times New Roman"/>
                <w:sz w:val="16"/>
                <w:szCs w:val="16"/>
              </w:rPr>
              <w:t>103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2BE7E29" w14:textId="772ACF61" w:rsidR="00C33058" w:rsidRPr="006F2126" w:rsidRDefault="00C33058" w:rsidP="00C33058">
            <w:pPr>
              <w:jc w:val="right"/>
              <w:rPr>
                <w:rFonts w:cs="Times New Roman"/>
                <w:sz w:val="16"/>
                <w:szCs w:val="16"/>
              </w:rPr>
            </w:pPr>
            <w:r>
              <w:rPr>
                <w:rFonts w:cs="Times New Roman"/>
                <w:sz w:val="16"/>
                <w:szCs w:val="16"/>
              </w:rPr>
              <w:t>51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0FAAB7B" w14:textId="27B3037D" w:rsidR="00C33058" w:rsidRPr="006F2126" w:rsidRDefault="00C33058" w:rsidP="00C33058">
            <w:pPr>
              <w:jc w:val="right"/>
              <w:rPr>
                <w:rFonts w:cs="Times New Roman"/>
                <w:sz w:val="16"/>
                <w:szCs w:val="16"/>
              </w:rPr>
            </w:pPr>
            <w:r>
              <w:rPr>
                <w:rFonts w:cs="Times New Roman"/>
                <w:sz w:val="16"/>
                <w:szCs w:val="16"/>
              </w:rPr>
              <w:t>41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B917D8F" w14:textId="34332A4C" w:rsidR="00C33058" w:rsidRPr="006F2126" w:rsidRDefault="00C33058" w:rsidP="00C33058">
            <w:pPr>
              <w:jc w:val="right"/>
              <w:rPr>
                <w:rFonts w:cs="Times New Roman"/>
                <w:sz w:val="16"/>
                <w:szCs w:val="16"/>
              </w:rPr>
            </w:pPr>
            <w:r>
              <w:rPr>
                <w:rFonts w:cs="Times New Roman"/>
                <w:sz w:val="16"/>
                <w:szCs w:val="16"/>
              </w:rPr>
              <w:t>92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78A8255" w14:textId="24590E41" w:rsidR="00C33058" w:rsidRPr="006F2126" w:rsidRDefault="00C33058" w:rsidP="00C33058">
            <w:pPr>
              <w:jc w:val="right"/>
              <w:rPr>
                <w:rFonts w:cs="Times New Roman"/>
                <w:sz w:val="16"/>
                <w:szCs w:val="16"/>
              </w:rPr>
            </w:pPr>
            <w:r>
              <w:rPr>
                <w:rFonts w:cs="Times New Roman"/>
                <w:sz w:val="16"/>
                <w:szCs w:val="16"/>
              </w:rPr>
              <w:t>40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7B6D73D" w14:textId="032DE44C" w:rsidR="00C33058" w:rsidRPr="006F2126" w:rsidRDefault="00C33058" w:rsidP="00C33058">
            <w:pPr>
              <w:jc w:val="right"/>
              <w:rPr>
                <w:rFonts w:cs="Times New Roman"/>
                <w:sz w:val="16"/>
                <w:szCs w:val="16"/>
              </w:rPr>
            </w:pPr>
            <w:r>
              <w:rPr>
                <w:rFonts w:cs="Times New Roman"/>
                <w:sz w:val="16"/>
                <w:szCs w:val="16"/>
              </w:rPr>
              <w:t>48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C6C0944" w14:textId="0300D7E3" w:rsidR="00C33058" w:rsidRPr="006F2126" w:rsidRDefault="00C33058" w:rsidP="00C33058">
            <w:pPr>
              <w:jc w:val="right"/>
              <w:rPr>
                <w:rFonts w:cs="Times New Roman"/>
                <w:sz w:val="16"/>
                <w:szCs w:val="16"/>
              </w:rPr>
            </w:pPr>
            <w:r>
              <w:rPr>
                <w:rFonts w:cs="Times New Roman"/>
                <w:sz w:val="16"/>
                <w:szCs w:val="16"/>
              </w:rPr>
              <w:t>88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7AC41D4" w14:textId="4B7E12D5" w:rsidR="00C33058" w:rsidRPr="006F2126" w:rsidRDefault="00C33058" w:rsidP="00C33058">
            <w:pPr>
              <w:jc w:val="right"/>
              <w:rPr>
                <w:rFonts w:cs="Times New Roman"/>
                <w:sz w:val="16"/>
                <w:szCs w:val="16"/>
              </w:rPr>
            </w:pPr>
            <w:r>
              <w:rPr>
                <w:rFonts w:cs="Times New Roman"/>
                <w:sz w:val="16"/>
                <w:szCs w:val="16"/>
              </w:rPr>
              <w:t>48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66650D5" w14:textId="660B1274" w:rsidR="00C33058" w:rsidRPr="006F2126" w:rsidRDefault="00C33058" w:rsidP="00C33058">
            <w:pPr>
              <w:jc w:val="right"/>
              <w:rPr>
                <w:rFonts w:cs="Times New Roman"/>
                <w:sz w:val="16"/>
                <w:szCs w:val="16"/>
              </w:rPr>
            </w:pPr>
            <w:r>
              <w:rPr>
                <w:rFonts w:cs="Times New Roman"/>
                <w:sz w:val="16"/>
                <w:szCs w:val="16"/>
              </w:rPr>
              <w:t>50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E37EE05" w14:textId="2FB0A8E5" w:rsidR="00C33058" w:rsidRPr="006F2126" w:rsidRDefault="00C33058" w:rsidP="00C33058">
            <w:pPr>
              <w:jc w:val="right"/>
              <w:rPr>
                <w:rFonts w:cs="Times New Roman"/>
                <w:sz w:val="16"/>
                <w:szCs w:val="16"/>
              </w:rPr>
            </w:pPr>
            <w:r>
              <w:rPr>
                <w:rFonts w:cs="Times New Roman"/>
                <w:sz w:val="16"/>
                <w:szCs w:val="16"/>
              </w:rPr>
              <w:t>98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2B30C36" w14:textId="2D7A57AE" w:rsidR="00C33058" w:rsidRPr="006F2126" w:rsidRDefault="00C33058" w:rsidP="00C33058">
            <w:pPr>
              <w:jc w:val="right"/>
              <w:rPr>
                <w:rFonts w:cs="Times New Roman"/>
                <w:sz w:val="16"/>
                <w:szCs w:val="16"/>
              </w:rPr>
            </w:pPr>
            <w:r>
              <w:rPr>
                <w:rFonts w:cs="Times New Roman"/>
                <w:sz w:val="16"/>
                <w:szCs w:val="16"/>
              </w:rPr>
              <w:t>39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9E837A8" w14:textId="2D79A59D" w:rsidR="00C33058" w:rsidRPr="006F2126" w:rsidRDefault="00C33058" w:rsidP="00C33058">
            <w:pPr>
              <w:jc w:val="right"/>
              <w:rPr>
                <w:rFonts w:cs="Times New Roman"/>
                <w:sz w:val="16"/>
                <w:szCs w:val="16"/>
              </w:rPr>
            </w:pPr>
            <w:r>
              <w:rPr>
                <w:rFonts w:cs="Times New Roman"/>
                <w:sz w:val="16"/>
                <w:szCs w:val="16"/>
              </w:rPr>
              <w:t>35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CABD8CE" w14:textId="7B99F450" w:rsidR="00C33058" w:rsidRPr="006F2126" w:rsidRDefault="00C33058" w:rsidP="00C33058">
            <w:pPr>
              <w:jc w:val="right"/>
              <w:rPr>
                <w:rFonts w:cs="Times New Roman"/>
                <w:sz w:val="16"/>
                <w:szCs w:val="16"/>
              </w:rPr>
            </w:pPr>
            <w:r>
              <w:rPr>
                <w:rFonts w:cs="Times New Roman"/>
                <w:sz w:val="16"/>
                <w:szCs w:val="16"/>
              </w:rPr>
              <w:t>74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7A9608D" w14:textId="670E7E48"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7E9FC07" w14:textId="1830A178" w:rsidR="00C33058" w:rsidRPr="006F2126" w:rsidRDefault="00C33058" w:rsidP="00C33058">
            <w:pPr>
              <w:jc w:val="right"/>
              <w:rPr>
                <w:rFonts w:cs="Times New Roman"/>
                <w:sz w:val="16"/>
                <w:szCs w:val="16"/>
              </w:rPr>
            </w:pPr>
            <w:r>
              <w:rPr>
                <w:rFonts w:cs="Times New Roman"/>
                <w:sz w:val="16"/>
                <w:szCs w:val="16"/>
              </w:rPr>
              <w:t>13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6768D95" w14:textId="0A84BA52" w:rsidR="00C33058" w:rsidRPr="006F2126" w:rsidRDefault="00C33058" w:rsidP="00C33058">
            <w:pPr>
              <w:jc w:val="right"/>
              <w:rPr>
                <w:rFonts w:cs="Times New Roman"/>
                <w:sz w:val="16"/>
                <w:szCs w:val="16"/>
              </w:rPr>
            </w:pPr>
            <w:r>
              <w:rPr>
                <w:rFonts w:cs="Times New Roman"/>
                <w:sz w:val="16"/>
                <w:szCs w:val="16"/>
              </w:rPr>
              <w:t>29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D225C54" w14:textId="3134F35D" w:rsidR="00C33058" w:rsidRPr="006F2126" w:rsidRDefault="00C33058" w:rsidP="00C33058">
            <w:pPr>
              <w:jc w:val="right"/>
              <w:rPr>
                <w:rFonts w:cs="Times New Roman"/>
                <w:sz w:val="16"/>
                <w:szCs w:val="16"/>
              </w:rPr>
            </w:pPr>
            <w:r>
              <w:rPr>
                <w:rFonts w:cs="Times New Roman"/>
                <w:sz w:val="16"/>
                <w:szCs w:val="16"/>
              </w:rPr>
              <w:t>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A3CDC22" w14:textId="732B8D41" w:rsidR="00C33058" w:rsidRPr="006F2126" w:rsidRDefault="00C33058" w:rsidP="00C33058">
            <w:pPr>
              <w:jc w:val="right"/>
              <w:rPr>
                <w:rFonts w:cs="Times New Roman"/>
                <w:sz w:val="16"/>
                <w:szCs w:val="16"/>
              </w:rPr>
            </w:pPr>
            <w:r>
              <w:rPr>
                <w:rFonts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BD5C11E" w14:textId="16D94381" w:rsidR="00C33058" w:rsidRPr="006F2126" w:rsidRDefault="00C33058" w:rsidP="00C33058">
            <w:pPr>
              <w:jc w:val="right"/>
              <w:rPr>
                <w:rFonts w:cs="Times New Roman"/>
                <w:sz w:val="16"/>
                <w:szCs w:val="16"/>
              </w:rPr>
            </w:pPr>
            <w:r>
              <w:rPr>
                <w:rFonts w:cs="Times New Roman"/>
                <w:sz w:val="16"/>
                <w:szCs w:val="16"/>
              </w:rPr>
              <w:t>7</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325E81A7" w14:textId="0D35648B" w:rsidR="00C33058" w:rsidRPr="006F2126" w:rsidRDefault="00C33058" w:rsidP="00C33058">
            <w:pPr>
              <w:jc w:val="right"/>
              <w:rPr>
                <w:rFonts w:cs="Times New Roman"/>
                <w:sz w:val="16"/>
                <w:szCs w:val="16"/>
              </w:rPr>
            </w:pPr>
            <w:r>
              <w:rPr>
                <w:rFonts w:cs="Times New Roman"/>
                <w:b/>
                <w:bCs/>
                <w:sz w:val="16"/>
                <w:szCs w:val="16"/>
              </w:rPr>
              <w:t>779</w:t>
            </w:r>
          </w:p>
        </w:tc>
      </w:tr>
      <w:tr w:rsidR="00C33058" w:rsidRPr="006F2126" w14:paraId="68311EAD"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25AA4BE3" w14:textId="0A92F189" w:rsidR="00C33058" w:rsidRPr="006F2126" w:rsidRDefault="00C33058" w:rsidP="00C33058">
            <w:pPr>
              <w:rPr>
                <w:rFonts w:cs="Times New Roman"/>
                <w:sz w:val="18"/>
                <w:szCs w:val="18"/>
              </w:rPr>
            </w:pPr>
            <w:r>
              <w:rPr>
                <w:rFonts w:cs="Times New Roman"/>
                <w:sz w:val="18"/>
                <w:szCs w:val="18"/>
              </w:rPr>
              <w:t>Pocrkavlje</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12E0089" w14:textId="59AD68A6" w:rsidR="00C33058" w:rsidRPr="006F2126" w:rsidRDefault="00C33058" w:rsidP="00C33058">
            <w:pPr>
              <w:jc w:val="right"/>
              <w:rPr>
                <w:rFonts w:cs="Times New Roman"/>
                <w:sz w:val="16"/>
                <w:szCs w:val="16"/>
              </w:rPr>
            </w:pPr>
            <w:r>
              <w:rPr>
                <w:rFonts w:cs="Times New Roman"/>
                <w:sz w:val="16"/>
                <w:szCs w:val="16"/>
              </w:rPr>
              <w:t>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CD73CAC" w14:textId="1A6B1EEF" w:rsidR="00C33058" w:rsidRPr="006F2126" w:rsidRDefault="00C33058" w:rsidP="00C33058">
            <w:pPr>
              <w:jc w:val="right"/>
              <w:rPr>
                <w:rFonts w:cs="Times New Roman"/>
                <w:sz w:val="16"/>
                <w:szCs w:val="16"/>
              </w:rPr>
            </w:pPr>
            <w:r>
              <w:rPr>
                <w:rFonts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83F4F1A" w14:textId="6401241C" w:rsidR="00C33058" w:rsidRPr="006F2126" w:rsidRDefault="00C33058" w:rsidP="00C33058">
            <w:pPr>
              <w:jc w:val="right"/>
              <w:rPr>
                <w:rFonts w:cs="Times New Roman"/>
                <w:sz w:val="16"/>
                <w:szCs w:val="16"/>
              </w:rPr>
            </w:pPr>
            <w:r>
              <w:rPr>
                <w:rFonts w:cs="Times New Roman"/>
                <w:sz w:val="16"/>
                <w:szCs w:val="16"/>
              </w:rPr>
              <w:t>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FCA7044" w14:textId="3290CCF8" w:rsidR="00C33058" w:rsidRPr="006F2126" w:rsidRDefault="00C33058" w:rsidP="00C33058">
            <w:pPr>
              <w:jc w:val="right"/>
              <w:rPr>
                <w:rFonts w:cs="Times New Roman"/>
                <w:sz w:val="16"/>
                <w:szCs w:val="16"/>
              </w:rPr>
            </w:pPr>
            <w:r>
              <w:rPr>
                <w:rFonts w:cs="Times New Roman"/>
                <w:sz w:val="16"/>
                <w:szCs w:val="16"/>
              </w:rPr>
              <w:t>14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4418FAE" w14:textId="32A1D8F8" w:rsidR="00C33058" w:rsidRPr="006F2126" w:rsidRDefault="00C33058" w:rsidP="00C33058">
            <w:pPr>
              <w:jc w:val="right"/>
              <w:rPr>
                <w:rFonts w:cs="Times New Roman"/>
                <w:sz w:val="16"/>
                <w:szCs w:val="16"/>
              </w:rPr>
            </w:pPr>
            <w:r>
              <w:rPr>
                <w:rFonts w:cs="Times New Roman"/>
                <w:sz w:val="16"/>
                <w:szCs w:val="16"/>
              </w:rPr>
              <w:t>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2320224" w14:textId="4CDCE291" w:rsidR="00C33058" w:rsidRPr="006F2126" w:rsidRDefault="00C33058" w:rsidP="00C33058">
            <w:pPr>
              <w:jc w:val="right"/>
              <w:rPr>
                <w:rFonts w:cs="Times New Roman"/>
                <w:sz w:val="16"/>
                <w:szCs w:val="16"/>
              </w:rPr>
            </w:pPr>
            <w:r>
              <w:rPr>
                <w:rFonts w:cs="Times New Roman"/>
                <w:sz w:val="16"/>
                <w:szCs w:val="16"/>
              </w:rPr>
              <w:t>17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389098E" w14:textId="23E70481" w:rsidR="00C33058" w:rsidRPr="006F2126" w:rsidRDefault="00C33058" w:rsidP="00C33058">
            <w:pPr>
              <w:jc w:val="right"/>
              <w:rPr>
                <w:rFonts w:cs="Times New Roman"/>
                <w:sz w:val="16"/>
                <w:szCs w:val="16"/>
              </w:rPr>
            </w:pPr>
            <w:r>
              <w:rPr>
                <w:rFonts w:cs="Times New Roman"/>
                <w:sz w:val="16"/>
                <w:szCs w:val="16"/>
              </w:rPr>
              <w:t>12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B404456" w14:textId="7592B59D" w:rsidR="00C33058" w:rsidRPr="006F2126" w:rsidRDefault="00C33058" w:rsidP="00C33058">
            <w:pPr>
              <w:jc w:val="right"/>
              <w:rPr>
                <w:rFonts w:cs="Times New Roman"/>
                <w:sz w:val="16"/>
                <w:szCs w:val="16"/>
              </w:rPr>
            </w:pPr>
            <w:r>
              <w:rPr>
                <w:rFonts w:cs="Times New Roman"/>
                <w:sz w:val="16"/>
                <w:szCs w:val="16"/>
              </w:rPr>
              <w:t>8</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3B8A501D" w14:textId="0CBAAEFB" w:rsidR="00C33058" w:rsidRPr="006F2126" w:rsidRDefault="00C33058" w:rsidP="00C33058">
            <w:pPr>
              <w:jc w:val="right"/>
              <w:rPr>
                <w:rFonts w:cs="Times New Roman"/>
                <w:sz w:val="16"/>
                <w:szCs w:val="16"/>
              </w:rPr>
            </w:pPr>
            <w:r>
              <w:rPr>
                <w:rFonts w:cs="Times New Roman"/>
                <w:sz w:val="16"/>
                <w:szCs w:val="16"/>
              </w:rPr>
              <w:t>20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44303D34" w14:textId="19585BEB"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9A8D779" w14:textId="2340D912"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D5EFFCB" w14:textId="2E72D3EB"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087E97C" w14:textId="48088C69"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915129C" w14:textId="06121339" w:rsidR="00C33058" w:rsidRPr="006F2126" w:rsidRDefault="00C33058" w:rsidP="00C33058">
            <w:pPr>
              <w:jc w:val="right"/>
              <w:rPr>
                <w:rFonts w:cs="Times New Roman"/>
                <w:sz w:val="16"/>
                <w:szCs w:val="16"/>
              </w:rPr>
            </w:pPr>
            <w:r>
              <w:rPr>
                <w:rFonts w:cs="Times New Roman"/>
                <w:sz w:val="16"/>
                <w:szCs w:val="16"/>
              </w:rPr>
              <w:t>8</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877DF55" w14:textId="5F7FAD0B" w:rsidR="00C33058" w:rsidRPr="006F2126" w:rsidRDefault="00C33058" w:rsidP="00C33058">
            <w:pPr>
              <w:jc w:val="right"/>
              <w:rPr>
                <w:rFonts w:cs="Times New Roman"/>
                <w:sz w:val="16"/>
                <w:szCs w:val="16"/>
              </w:rPr>
            </w:pPr>
            <w:r>
              <w:rPr>
                <w:rFonts w:cs="Times New Roman"/>
                <w:sz w:val="16"/>
                <w:szCs w:val="16"/>
              </w:rPr>
              <w:t>17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9BFB8F6" w14:textId="672BDC72" w:rsidR="00C33058" w:rsidRPr="006F2126" w:rsidRDefault="00C33058" w:rsidP="00C33058">
            <w:pPr>
              <w:jc w:val="right"/>
              <w:rPr>
                <w:rFonts w:cs="Times New Roman"/>
                <w:sz w:val="16"/>
                <w:szCs w:val="16"/>
              </w:rPr>
            </w:pPr>
            <w:r>
              <w:rPr>
                <w:rFonts w:cs="Times New Roman"/>
                <w:sz w:val="16"/>
                <w:szCs w:val="16"/>
              </w:rPr>
              <w:t>12</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B27A397" w14:textId="722BA628" w:rsidR="00C33058" w:rsidRPr="006F2126" w:rsidRDefault="00C33058" w:rsidP="00C33058">
            <w:pPr>
              <w:jc w:val="right"/>
              <w:rPr>
                <w:rFonts w:cs="Times New Roman"/>
                <w:sz w:val="16"/>
                <w:szCs w:val="16"/>
              </w:rPr>
            </w:pPr>
            <w:r>
              <w:rPr>
                <w:rFonts w:cs="Times New Roman"/>
                <w:sz w:val="16"/>
                <w:szCs w:val="16"/>
              </w:rPr>
              <w:t>11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ABB92C0" w14:textId="76F343F1" w:rsidR="00C33058" w:rsidRPr="006F2126" w:rsidRDefault="00C33058" w:rsidP="00C33058">
            <w:pPr>
              <w:jc w:val="right"/>
              <w:rPr>
                <w:rFonts w:cs="Times New Roman"/>
                <w:sz w:val="16"/>
                <w:szCs w:val="16"/>
              </w:rPr>
            </w:pPr>
            <w:r>
              <w:rPr>
                <w:rFonts w:cs="Times New Roman"/>
                <w:sz w:val="16"/>
                <w:szCs w:val="16"/>
              </w:rPr>
              <w:t>23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8F9A0BF" w14:textId="40A0839E"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B98A6CA" w14:textId="5DB2EC62" w:rsidR="00C33058" w:rsidRPr="006F2126" w:rsidRDefault="00C33058" w:rsidP="00C33058">
            <w:pPr>
              <w:jc w:val="right"/>
              <w:rPr>
                <w:rFonts w:cs="Times New Roman"/>
                <w:sz w:val="16"/>
                <w:szCs w:val="16"/>
              </w:rPr>
            </w:pPr>
            <w:r>
              <w:rPr>
                <w:rFonts w:cs="Times New Roman"/>
                <w:sz w:val="16"/>
                <w:szCs w:val="16"/>
              </w:rPr>
              <w:t>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A436055" w14:textId="4C6A60D6" w:rsidR="00C33058" w:rsidRPr="006F2126" w:rsidRDefault="00C33058" w:rsidP="00C33058">
            <w:pPr>
              <w:jc w:val="right"/>
              <w:rPr>
                <w:rFonts w:cs="Times New Roman"/>
                <w:sz w:val="16"/>
                <w:szCs w:val="16"/>
              </w:rPr>
            </w:pPr>
            <w:r>
              <w:rPr>
                <w:rFonts w:cs="Times New Roman"/>
                <w:sz w:val="16"/>
                <w:szCs w:val="16"/>
              </w:rPr>
              <w:t>10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5D38BA0" w14:textId="4FEF4B74" w:rsidR="00C33058" w:rsidRPr="006F2126" w:rsidRDefault="00C33058" w:rsidP="00C33058">
            <w:pPr>
              <w:jc w:val="right"/>
              <w:rPr>
                <w:rFonts w:cs="Times New Roman"/>
                <w:sz w:val="16"/>
                <w:szCs w:val="16"/>
              </w:rPr>
            </w:pPr>
            <w:r>
              <w:rPr>
                <w:rFonts w:cs="Times New Roman"/>
                <w:sz w:val="16"/>
                <w:szCs w:val="16"/>
              </w:rPr>
              <w:t>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FA03E6E" w14:textId="53CF0540" w:rsidR="00C33058" w:rsidRPr="006F2126" w:rsidRDefault="00C33058" w:rsidP="00C33058">
            <w:pPr>
              <w:jc w:val="right"/>
              <w:rPr>
                <w:rFonts w:cs="Times New Roman"/>
                <w:sz w:val="16"/>
                <w:szCs w:val="16"/>
              </w:rPr>
            </w:pPr>
            <w:r>
              <w:rPr>
                <w:rFonts w:cs="Times New Roman"/>
                <w:sz w:val="16"/>
                <w:szCs w:val="16"/>
              </w:rPr>
              <w:t>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18802D6" w14:textId="29E8139C" w:rsidR="00C33058" w:rsidRPr="006F2126" w:rsidRDefault="00C33058" w:rsidP="00C33058">
            <w:pPr>
              <w:jc w:val="right"/>
              <w:rPr>
                <w:rFonts w:cs="Times New Roman"/>
                <w:sz w:val="16"/>
                <w:szCs w:val="16"/>
              </w:rPr>
            </w:pPr>
            <w:r>
              <w:rPr>
                <w:rFonts w:cs="Times New Roman"/>
                <w:sz w:val="16"/>
                <w:szCs w:val="16"/>
              </w:rPr>
              <w:t>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9E1B5C5" w14:textId="40B9408F" w:rsidR="00C33058" w:rsidRPr="006F2126" w:rsidRDefault="00C33058" w:rsidP="00C33058">
            <w:pPr>
              <w:jc w:val="right"/>
              <w:rPr>
                <w:rFonts w:cs="Times New Roman"/>
                <w:sz w:val="16"/>
                <w:szCs w:val="16"/>
              </w:rPr>
            </w:pPr>
            <w:r>
              <w:rPr>
                <w:rFonts w:cs="Times New Roman"/>
                <w:sz w:val="16"/>
                <w:szCs w:val="16"/>
              </w:rPr>
              <w:t>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306FAF1" w14:textId="601EC19C" w:rsidR="00C33058" w:rsidRPr="006F2126" w:rsidRDefault="00C33058" w:rsidP="00C33058">
            <w:pPr>
              <w:jc w:val="right"/>
              <w:rPr>
                <w:rFonts w:cs="Times New Roman"/>
                <w:sz w:val="16"/>
                <w:szCs w:val="16"/>
              </w:rPr>
            </w:pPr>
            <w:r>
              <w:rPr>
                <w:rFonts w:cs="Times New Roman"/>
                <w:sz w:val="16"/>
                <w:szCs w:val="16"/>
              </w:rPr>
              <w:t>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DD5C81E" w14:textId="04AD4113"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D6AF532" w14:textId="52BC3DD7" w:rsidR="00C33058" w:rsidRPr="006F2126" w:rsidRDefault="00C33058" w:rsidP="00C33058">
            <w:pPr>
              <w:jc w:val="right"/>
              <w:rPr>
                <w:rFonts w:cs="Times New Roman"/>
                <w:sz w:val="16"/>
                <w:szCs w:val="16"/>
              </w:rPr>
            </w:pPr>
            <w:r>
              <w:rPr>
                <w:rFonts w:cs="Times New Roman"/>
                <w:sz w:val="16"/>
                <w:szCs w:val="16"/>
              </w:rPr>
              <w:t>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B4D7840" w14:textId="1E77D5BE" w:rsidR="00C33058" w:rsidRPr="006F2126" w:rsidRDefault="00C33058" w:rsidP="00C33058">
            <w:pPr>
              <w:jc w:val="right"/>
              <w:rPr>
                <w:rFonts w:cs="Times New Roman"/>
                <w:sz w:val="16"/>
                <w:szCs w:val="16"/>
              </w:rPr>
            </w:pPr>
            <w:r>
              <w:rPr>
                <w:rFonts w:cs="Times New Roman"/>
                <w:sz w:val="16"/>
                <w:szCs w:val="16"/>
              </w:rPr>
              <w:t>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60AF71B" w14:textId="65E5AE4E"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DB6A810" w14:textId="01D70FE1" w:rsidR="00C33058" w:rsidRPr="006F2126" w:rsidRDefault="00C33058" w:rsidP="00C33058">
            <w:pPr>
              <w:jc w:val="right"/>
              <w:rPr>
                <w:rFonts w:cs="Times New Roman"/>
                <w:sz w:val="16"/>
                <w:szCs w:val="16"/>
              </w:rPr>
            </w:pPr>
            <w:r>
              <w:rPr>
                <w:rFonts w:cs="Times New Roman"/>
                <w:sz w:val="16"/>
                <w:szCs w:val="16"/>
              </w:rPr>
              <w:t>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35A652C" w14:textId="4612890E" w:rsidR="00C33058" w:rsidRPr="006F2126" w:rsidRDefault="00C33058" w:rsidP="00C33058">
            <w:pPr>
              <w:jc w:val="right"/>
              <w:rPr>
                <w:rFonts w:cs="Times New Roman"/>
                <w:sz w:val="16"/>
                <w:szCs w:val="16"/>
              </w:rPr>
            </w:pPr>
            <w:r>
              <w:rPr>
                <w:rFonts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DE83062" w14:textId="1085048F" w:rsidR="00C33058" w:rsidRPr="006F2126" w:rsidRDefault="00C33058" w:rsidP="00C33058">
            <w:pPr>
              <w:jc w:val="right"/>
              <w:rPr>
                <w:rFonts w:cs="Times New Roman"/>
                <w:sz w:val="16"/>
                <w:szCs w:val="16"/>
              </w:rPr>
            </w:pPr>
            <w:r>
              <w:rPr>
                <w:rFonts w:cs="Times New Roman"/>
                <w:sz w:val="16"/>
                <w:szCs w:val="16"/>
              </w:rPr>
              <w:t>1</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4F9512EA" w14:textId="323D0C35" w:rsidR="00C33058" w:rsidRPr="006F2126" w:rsidRDefault="00C33058" w:rsidP="00C33058">
            <w:pPr>
              <w:jc w:val="right"/>
              <w:rPr>
                <w:rFonts w:cs="Times New Roman"/>
                <w:sz w:val="16"/>
                <w:szCs w:val="16"/>
              </w:rPr>
            </w:pPr>
            <w:r>
              <w:rPr>
                <w:rFonts w:cs="Times New Roman"/>
                <w:b/>
                <w:bCs/>
                <w:sz w:val="16"/>
                <w:szCs w:val="16"/>
              </w:rPr>
              <w:t>128</w:t>
            </w:r>
          </w:p>
        </w:tc>
      </w:tr>
      <w:tr w:rsidR="00C33058" w:rsidRPr="006F2126" w14:paraId="23691C71" w14:textId="77777777" w:rsidTr="00C33058">
        <w:trPr>
          <w:trHeight w:val="227"/>
          <w:jc w:val="center"/>
        </w:trPr>
        <w:tc>
          <w:tcPr>
            <w:tcW w:w="1439" w:type="dxa"/>
            <w:tcBorders>
              <w:top w:val="nil"/>
              <w:left w:val="single" w:sz="4" w:space="0" w:color="000000"/>
              <w:bottom w:val="single" w:sz="4" w:space="0" w:color="000000"/>
              <w:right w:val="single" w:sz="4" w:space="0" w:color="000000"/>
            </w:tcBorders>
            <w:vAlign w:val="center"/>
          </w:tcPr>
          <w:p w14:paraId="13CB564C" w14:textId="7E6A7CB8" w:rsidR="00C33058" w:rsidRPr="006F2126" w:rsidRDefault="00C33058" w:rsidP="00C33058">
            <w:pPr>
              <w:rPr>
                <w:rFonts w:cs="Times New Roman"/>
                <w:sz w:val="18"/>
                <w:szCs w:val="18"/>
              </w:rPr>
            </w:pPr>
            <w:r>
              <w:rPr>
                <w:rFonts w:cs="Times New Roman"/>
                <w:sz w:val="18"/>
                <w:szCs w:val="18"/>
              </w:rPr>
              <w:t>Sibinj</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ABA51A3" w14:textId="7DB04ABA" w:rsidR="00C33058" w:rsidRPr="006F2126" w:rsidRDefault="00C33058" w:rsidP="00C33058">
            <w:pPr>
              <w:jc w:val="right"/>
              <w:rPr>
                <w:rFonts w:cs="Times New Roman"/>
                <w:sz w:val="16"/>
                <w:szCs w:val="16"/>
              </w:rPr>
            </w:pPr>
            <w:r>
              <w:rPr>
                <w:rFonts w:cs="Times New Roman"/>
                <w:sz w:val="16"/>
                <w:szCs w:val="16"/>
              </w:rPr>
              <w:t>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8DAC49D" w14:textId="1485ED90" w:rsidR="00C33058" w:rsidRPr="006F2126" w:rsidRDefault="00C33058" w:rsidP="00C33058">
            <w:pPr>
              <w:jc w:val="right"/>
              <w:rPr>
                <w:rFonts w:cs="Times New Roman"/>
                <w:sz w:val="16"/>
                <w:szCs w:val="16"/>
              </w:rPr>
            </w:pPr>
            <w:r>
              <w:rPr>
                <w:rFonts w:cs="Times New Roman"/>
                <w:sz w:val="16"/>
                <w:szCs w:val="16"/>
              </w:rPr>
              <w:t>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BB5922D" w14:textId="5C7440A0" w:rsidR="00C33058" w:rsidRPr="006F2126" w:rsidRDefault="00C33058" w:rsidP="00C33058">
            <w:pPr>
              <w:jc w:val="right"/>
              <w:rPr>
                <w:rFonts w:cs="Times New Roman"/>
                <w:sz w:val="16"/>
                <w:szCs w:val="16"/>
              </w:rPr>
            </w:pPr>
            <w:r>
              <w:rPr>
                <w:rFonts w:cs="Times New Roman"/>
                <w:sz w:val="16"/>
                <w:szCs w:val="16"/>
              </w:rPr>
              <w:t>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FB5ABB3" w14:textId="190EC08B" w:rsidR="00C33058" w:rsidRPr="006F2126" w:rsidRDefault="00C33058" w:rsidP="00C33058">
            <w:pPr>
              <w:jc w:val="right"/>
              <w:rPr>
                <w:rFonts w:cs="Times New Roman"/>
                <w:sz w:val="16"/>
                <w:szCs w:val="16"/>
              </w:rPr>
            </w:pPr>
            <w:r>
              <w:rPr>
                <w:rFonts w:cs="Times New Roman"/>
                <w:sz w:val="16"/>
                <w:szCs w:val="16"/>
              </w:rPr>
              <w:t>17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788ECAF" w14:textId="433750AD" w:rsidR="00C33058" w:rsidRPr="006F2126" w:rsidRDefault="00C33058" w:rsidP="00C33058">
            <w:pPr>
              <w:jc w:val="right"/>
              <w:rPr>
                <w:rFonts w:cs="Times New Roman"/>
                <w:sz w:val="16"/>
                <w:szCs w:val="16"/>
              </w:rPr>
            </w:pPr>
            <w:r>
              <w:rPr>
                <w:rFonts w:cs="Times New Roman"/>
                <w:sz w:val="16"/>
                <w:szCs w:val="16"/>
              </w:rPr>
              <w:t>31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AECDCAD" w14:textId="082A1813" w:rsidR="00C33058" w:rsidRPr="006F2126" w:rsidRDefault="00C33058" w:rsidP="00C33058">
            <w:pPr>
              <w:jc w:val="right"/>
              <w:rPr>
                <w:rFonts w:cs="Times New Roman"/>
                <w:sz w:val="16"/>
                <w:szCs w:val="16"/>
              </w:rPr>
            </w:pPr>
            <w:r>
              <w:rPr>
                <w:rFonts w:cs="Times New Roman"/>
                <w:sz w:val="16"/>
                <w:szCs w:val="16"/>
              </w:rPr>
              <w:t>48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BDAB04A" w14:textId="25D1F1F1" w:rsidR="00C33058" w:rsidRPr="006F2126" w:rsidRDefault="00C33058" w:rsidP="00C33058">
            <w:pPr>
              <w:jc w:val="right"/>
              <w:rPr>
                <w:rFonts w:cs="Times New Roman"/>
                <w:sz w:val="16"/>
                <w:szCs w:val="16"/>
              </w:rPr>
            </w:pPr>
            <w:r>
              <w:rPr>
                <w:rFonts w:cs="Times New Roman"/>
                <w:sz w:val="16"/>
                <w:szCs w:val="16"/>
              </w:rPr>
              <w:t>23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FA9DFBF" w14:textId="3FE586EA" w:rsidR="00C33058" w:rsidRPr="006F2126" w:rsidRDefault="00C33058" w:rsidP="00C33058">
            <w:pPr>
              <w:jc w:val="right"/>
              <w:rPr>
                <w:rFonts w:cs="Times New Roman"/>
                <w:sz w:val="16"/>
                <w:szCs w:val="16"/>
              </w:rPr>
            </w:pPr>
            <w:r>
              <w:rPr>
                <w:rFonts w:cs="Times New Roman"/>
                <w:sz w:val="16"/>
                <w:szCs w:val="16"/>
              </w:rPr>
              <w:t>25</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32F98C90" w14:textId="31DD20DA" w:rsidR="00C33058" w:rsidRPr="006F2126" w:rsidRDefault="00C33058" w:rsidP="00C33058">
            <w:pPr>
              <w:jc w:val="right"/>
              <w:rPr>
                <w:rFonts w:cs="Times New Roman"/>
                <w:sz w:val="16"/>
                <w:szCs w:val="16"/>
              </w:rPr>
            </w:pPr>
            <w:r>
              <w:rPr>
                <w:rFonts w:cs="Times New Roman"/>
                <w:sz w:val="16"/>
                <w:szCs w:val="16"/>
              </w:rPr>
              <w:t>48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A9232A0" w14:textId="02EA0393" w:rsidR="00C33058" w:rsidRPr="006F2126" w:rsidRDefault="00C33058" w:rsidP="00C33058">
            <w:pPr>
              <w:jc w:val="right"/>
              <w:rPr>
                <w:rFonts w:cs="Times New Roman"/>
                <w:sz w:val="16"/>
                <w:szCs w:val="16"/>
              </w:rPr>
            </w:pPr>
            <w:r>
              <w:rPr>
                <w:rFonts w:cs="Times New Roman"/>
                <w:sz w:val="16"/>
                <w:szCs w:val="16"/>
              </w:rPr>
              <w:t>14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5ACF473" w14:textId="6B3B80D0" w:rsidR="00C33058" w:rsidRPr="006F2126" w:rsidRDefault="00C33058" w:rsidP="00C33058">
            <w:pPr>
              <w:jc w:val="right"/>
              <w:rPr>
                <w:rFonts w:cs="Times New Roman"/>
                <w:sz w:val="16"/>
                <w:szCs w:val="16"/>
              </w:rPr>
            </w:pPr>
            <w:r>
              <w:rPr>
                <w:rFonts w:cs="Times New Roman"/>
                <w:sz w:val="16"/>
                <w:szCs w:val="16"/>
              </w:rPr>
              <w:t>23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72AAED4" w14:textId="25C9E73B" w:rsidR="00C33058" w:rsidRPr="006F2126" w:rsidRDefault="00C33058" w:rsidP="00C33058">
            <w:pPr>
              <w:jc w:val="right"/>
              <w:rPr>
                <w:rFonts w:cs="Times New Roman"/>
                <w:sz w:val="16"/>
                <w:szCs w:val="16"/>
              </w:rPr>
            </w:pPr>
            <w:r>
              <w:rPr>
                <w:rFonts w:cs="Times New Roman"/>
                <w:sz w:val="16"/>
                <w:szCs w:val="16"/>
              </w:rPr>
              <w:t>37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B81C6B1" w14:textId="3B78BBD2" w:rsidR="00C33058" w:rsidRPr="006F2126" w:rsidRDefault="00C33058" w:rsidP="00C33058">
            <w:pPr>
              <w:jc w:val="right"/>
              <w:rPr>
                <w:rFonts w:cs="Times New Roman"/>
                <w:sz w:val="16"/>
                <w:szCs w:val="16"/>
              </w:rPr>
            </w:pPr>
            <w:r>
              <w:rPr>
                <w:rFonts w:cs="Times New Roman"/>
                <w:sz w:val="16"/>
                <w:szCs w:val="16"/>
              </w:rPr>
              <w:t>21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CB05FAD" w14:textId="6825B5AA" w:rsidR="00C33058" w:rsidRPr="006F2126" w:rsidRDefault="00C33058" w:rsidP="00C33058">
            <w:pPr>
              <w:jc w:val="right"/>
              <w:rPr>
                <w:rFonts w:cs="Times New Roman"/>
                <w:sz w:val="16"/>
                <w:szCs w:val="16"/>
              </w:rPr>
            </w:pPr>
            <w:r>
              <w:rPr>
                <w:rFonts w:cs="Times New Roman"/>
                <w:sz w:val="16"/>
                <w:szCs w:val="16"/>
              </w:rPr>
              <w:t>29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5532E7D" w14:textId="548BEA7B" w:rsidR="00C33058" w:rsidRPr="006F2126" w:rsidRDefault="00C33058" w:rsidP="00C33058">
            <w:pPr>
              <w:jc w:val="right"/>
              <w:rPr>
                <w:rFonts w:cs="Times New Roman"/>
                <w:sz w:val="16"/>
                <w:szCs w:val="16"/>
              </w:rPr>
            </w:pPr>
            <w:r>
              <w:rPr>
                <w:rFonts w:cs="Times New Roman"/>
                <w:sz w:val="16"/>
                <w:szCs w:val="16"/>
              </w:rPr>
              <w:t>50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32B458E" w14:textId="5CD0B39A" w:rsidR="00C33058" w:rsidRPr="006F2126" w:rsidRDefault="00C33058" w:rsidP="00C33058">
            <w:pPr>
              <w:jc w:val="right"/>
              <w:rPr>
                <w:rFonts w:cs="Times New Roman"/>
                <w:sz w:val="16"/>
                <w:szCs w:val="16"/>
              </w:rPr>
            </w:pPr>
            <w:r>
              <w:rPr>
                <w:rFonts w:cs="Times New Roman"/>
                <w:sz w:val="16"/>
                <w:szCs w:val="16"/>
              </w:rPr>
              <w:t>13</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E1831C0" w14:textId="4F551E93" w:rsidR="00C33058" w:rsidRPr="006F2126" w:rsidRDefault="00C33058" w:rsidP="00C33058">
            <w:pPr>
              <w:jc w:val="right"/>
              <w:rPr>
                <w:rFonts w:cs="Times New Roman"/>
                <w:sz w:val="16"/>
                <w:szCs w:val="16"/>
              </w:rPr>
            </w:pPr>
            <w:r>
              <w:rPr>
                <w:rFonts w:cs="Times New Roman"/>
                <w:sz w:val="16"/>
                <w:szCs w:val="16"/>
              </w:rPr>
              <w:t>32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139726F" w14:textId="2AB19E33" w:rsidR="00C33058" w:rsidRPr="006F2126" w:rsidRDefault="00C33058" w:rsidP="00C33058">
            <w:pPr>
              <w:jc w:val="right"/>
              <w:rPr>
                <w:rFonts w:cs="Times New Roman"/>
                <w:sz w:val="16"/>
                <w:szCs w:val="16"/>
              </w:rPr>
            </w:pPr>
            <w:r>
              <w:rPr>
                <w:rFonts w:cs="Times New Roman"/>
                <w:sz w:val="16"/>
                <w:szCs w:val="16"/>
              </w:rPr>
              <w:t>45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3E7E470" w14:textId="04FCE018" w:rsidR="00C33058" w:rsidRPr="006F2126" w:rsidRDefault="00C33058" w:rsidP="00C33058">
            <w:pPr>
              <w:jc w:val="right"/>
              <w:rPr>
                <w:rFonts w:cs="Times New Roman"/>
                <w:sz w:val="16"/>
                <w:szCs w:val="16"/>
              </w:rPr>
            </w:pPr>
            <w:r>
              <w:rPr>
                <w:rFonts w:cs="Times New Roman"/>
                <w:sz w:val="16"/>
                <w:szCs w:val="16"/>
              </w:rPr>
              <w:t>14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2338DE9" w14:textId="1487AA9E" w:rsidR="00C33058" w:rsidRPr="006F2126" w:rsidRDefault="00C33058" w:rsidP="00C33058">
            <w:pPr>
              <w:jc w:val="right"/>
              <w:rPr>
                <w:rFonts w:cs="Times New Roman"/>
                <w:sz w:val="16"/>
                <w:szCs w:val="16"/>
              </w:rPr>
            </w:pPr>
            <w:r>
              <w:rPr>
                <w:rFonts w:cs="Times New Roman"/>
                <w:sz w:val="16"/>
                <w:szCs w:val="16"/>
              </w:rPr>
              <w:t>40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ED7C25E" w14:textId="7DDC1851" w:rsidR="00C33058" w:rsidRPr="006F2126" w:rsidRDefault="00C33058" w:rsidP="00C33058">
            <w:pPr>
              <w:jc w:val="right"/>
              <w:rPr>
                <w:rFonts w:cs="Times New Roman"/>
                <w:sz w:val="16"/>
                <w:szCs w:val="16"/>
              </w:rPr>
            </w:pPr>
            <w:r>
              <w:rPr>
                <w:rFonts w:cs="Times New Roman"/>
                <w:sz w:val="16"/>
                <w:szCs w:val="16"/>
              </w:rPr>
              <w:t>54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64855C3" w14:textId="6302E3A2"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00EDA81" w14:textId="3A894192" w:rsidR="00C33058" w:rsidRPr="006F2126" w:rsidRDefault="00C33058" w:rsidP="00C33058">
            <w:pPr>
              <w:jc w:val="right"/>
              <w:rPr>
                <w:rFonts w:cs="Times New Roman"/>
                <w:sz w:val="16"/>
                <w:szCs w:val="16"/>
              </w:rPr>
            </w:pPr>
            <w:r>
              <w:rPr>
                <w:rFonts w:cs="Times New Roman"/>
                <w:sz w:val="16"/>
                <w:szCs w:val="16"/>
              </w:rPr>
              <w:t>21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4E15755" w14:textId="67E432FA" w:rsidR="00C33058" w:rsidRPr="006F2126" w:rsidRDefault="00C33058" w:rsidP="00C33058">
            <w:pPr>
              <w:jc w:val="right"/>
              <w:rPr>
                <w:rFonts w:cs="Times New Roman"/>
                <w:sz w:val="16"/>
                <w:szCs w:val="16"/>
              </w:rPr>
            </w:pPr>
            <w:r>
              <w:rPr>
                <w:rFonts w:cs="Times New Roman"/>
                <w:sz w:val="16"/>
                <w:szCs w:val="16"/>
              </w:rPr>
              <w:t>30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3E05B3B" w14:textId="4F707F66" w:rsidR="00C33058" w:rsidRPr="006F2126" w:rsidRDefault="00C33058" w:rsidP="00C33058">
            <w:pPr>
              <w:jc w:val="right"/>
              <w:rPr>
                <w:rFonts w:cs="Times New Roman"/>
                <w:sz w:val="16"/>
                <w:szCs w:val="16"/>
              </w:rPr>
            </w:pPr>
            <w:r>
              <w:rPr>
                <w:rFonts w:cs="Times New Roman"/>
                <w:sz w:val="16"/>
                <w:szCs w:val="16"/>
              </w:rPr>
              <w:t>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118A9F1" w14:textId="516FFE02" w:rsidR="00C33058" w:rsidRPr="006F2126" w:rsidRDefault="00C33058" w:rsidP="00C33058">
            <w:pPr>
              <w:jc w:val="right"/>
              <w:rPr>
                <w:rFonts w:cs="Times New Roman"/>
                <w:sz w:val="16"/>
                <w:szCs w:val="16"/>
              </w:rPr>
            </w:pPr>
            <w:r>
              <w:rPr>
                <w:rFonts w:cs="Times New Roman"/>
                <w:sz w:val="16"/>
                <w:szCs w:val="16"/>
              </w:rPr>
              <w:t>13</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A3C75A4" w14:textId="030D7358" w:rsidR="00C33058" w:rsidRPr="006F2126" w:rsidRDefault="00C33058" w:rsidP="00C33058">
            <w:pPr>
              <w:jc w:val="right"/>
              <w:rPr>
                <w:rFonts w:cs="Times New Roman"/>
                <w:sz w:val="16"/>
                <w:szCs w:val="16"/>
              </w:rPr>
            </w:pPr>
            <w:r>
              <w:rPr>
                <w:rFonts w:cs="Times New Roman"/>
                <w:sz w:val="16"/>
                <w:szCs w:val="16"/>
              </w:rPr>
              <w:t>22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C79EE6B" w14:textId="6C5D0132" w:rsidR="00C33058" w:rsidRPr="006F2126" w:rsidRDefault="00C33058" w:rsidP="00C33058">
            <w:pPr>
              <w:jc w:val="right"/>
              <w:rPr>
                <w:rFonts w:cs="Times New Roman"/>
                <w:sz w:val="16"/>
                <w:szCs w:val="16"/>
              </w:rPr>
            </w:pPr>
            <w:r>
              <w:rPr>
                <w:rFonts w:cs="Times New Roman"/>
                <w:sz w:val="16"/>
                <w:szCs w:val="16"/>
              </w:rPr>
              <w:t>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2CBC508B" w14:textId="7A373490" w:rsidR="00C33058" w:rsidRPr="006F2126" w:rsidRDefault="00C33058" w:rsidP="00C33058">
            <w:pPr>
              <w:jc w:val="right"/>
              <w:rPr>
                <w:rFonts w:cs="Times New Roman"/>
                <w:sz w:val="16"/>
                <w:szCs w:val="16"/>
              </w:rPr>
            </w:pPr>
            <w:r>
              <w:rPr>
                <w:rFonts w:cs="Times New Roman"/>
                <w:sz w:val="16"/>
                <w:szCs w:val="16"/>
              </w:rPr>
              <w:t>10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F6ABDE3" w14:textId="1CC001FB" w:rsidR="00C33058" w:rsidRPr="006F2126" w:rsidRDefault="00C33058" w:rsidP="00C33058">
            <w:pPr>
              <w:jc w:val="right"/>
              <w:rPr>
                <w:rFonts w:cs="Times New Roman"/>
                <w:sz w:val="16"/>
                <w:szCs w:val="16"/>
              </w:rPr>
            </w:pPr>
            <w:r>
              <w:rPr>
                <w:rFonts w:cs="Times New Roman"/>
                <w:sz w:val="16"/>
                <w:szCs w:val="16"/>
              </w:rPr>
              <w:t>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4D037BB1" w14:textId="06BC9EB8" w:rsidR="00C33058" w:rsidRPr="006F2126" w:rsidRDefault="00C33058" w:rsidP="00C33058">
            <w:pPr>
              <w:jc w:val="right"/>
              <w:rPr>
                <w:rFonts w:cs="Times New Roman"/>
                <w:sz w:val="16"/>
                <w:szCs w:val="16"/>
              </w:rPr>
            </w:pPr>
            <w:r>
              <w:rPr>
                <w:rFonts w:cs="Times New Roman"/>
                <w:sz w:val="16"/>
                <w:szCs w:val="16"/>
              </w:rPr>
              <w:t>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9AD010E" w14:textId="5D2216E3" w:rsidR="00C33058" w:rsidRPr="006F2126" w:rsidRDefault="00C33058" w:rsidP="00C33058">
            <w:pPr>
              <w:jc w:val="right"/>
              <w:rPr>
                <w:rFonts w:cs="Times New Roman"/>
                <w:sz w:val="16"/>
                <w:szCs w:val="16"/>
              </w:rPr>
            </w:pPr>
            <w:r>
              <w:rPr>
                <w:rFonts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D0E4211" w14:textId="249B87EE" w:rsidR="00C33058" w:rsidRPr="006F2126" w:rsidRDefault="00C33058" w:rsidP="00C33058">
            <w:pPr>
              <w:jc w:val="right"/>
              <w:rPr>
                <w:rFonts w:cs="Times New Roman"/>
                <w:sz w:val="16"/>
                <w:szCs w:val="16"/>
              </w:rPr>
            </w:pPr>
            <w:r>
              <w:rPr>
                <w:rFonts w:cs="Times New Roman"/>
                <w:sz w:val="16"/>
                <w:szCs w:val="16"/>
              </w:rPr>
              <w:t>0</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470940B2" w14:textId="78C21285" w:rsidR="00C33058" w:rsidRPr="006F2126" w:rsidRDefault="00C33058" w:rsidP="00C33058">
            <w:pPr>
              <w:jc w:val="right"/>
              <w:rPr>
                <w:rFonts w:cs="Times New Roman"/>
                <w:sz w:val="16"/>
                <w:szCs w:val="16"/>
              </w:rPr>
            </w:pPr>
            <w:r>
              <w:rPr>
                <w:rFonts w:cs="Times New Roman"/>
                <w:b/>
                <w:bCs/>
                <w:sz w:val="16"/>
                <w:szCs w:val="16"/>
              </w:rPr>
              <w:t>356</w:t>
            </w:r>
          </w:p>
        </w:tc>
      </w:tr>
      <w:tr w:rsidR="00C33058" w:rsidRPr="006F2126" w14:paraId="3AC8DD81" w14:textId="77777777" w:rsidTr="00C33058">
        <w:trPr>
          <w:trHeight w:val="227"/>
          <w:jc w:val="center"/>
        </w:trPr>
        <w:tc>
          <w:tcPr>
            <w:tcW w:w="1439" w:type="dxa"/>
            <w:vAlign w:val="center"/>
          </w:tcPr>
          <w:p w14:paraId="5BB5D8F0" w14:textId="77777777" w:rsidR="00C33058" w:rsidRPr="006F2126" w:rsidRDefault="00C33058" w:rsidP="00C33058">
            <w:pPr>
              <w:rPr>
                <w:rFonts w:cs="Times New Roman"/>
                <w:sz w:val="18"/>
                <w:szCs w:val="18"/>
              </w:rPr>
            </w:pPr>
            <w:r w:rsidRPr="006F2126">
              <w:rPr>
                <w:rFonts w:cs="Times New Roman"/>
                <w:sz w:val="18"/>
                <w:szCs w:val="18"/>
              </w:rPr>
              <w:t>Ukupno LAG</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A5048BA" w14:textId="604BCA18" w:rsidR="00C33058" w:rsidRPr="006F2126" w:rsidRDefault="00C33058" w:rsidP="00C33058">
            <w:pPr>
              <w:jc w:val="right"/>
              <w:rPr>
                <w:rFonts w:cs="Times New Roman"/>
                <w:sz w:val="16"/>
                <w:szCs w:val="16"/>
              </w:rPr>
            </w:pPr>
            <w:r>
              <w:rPr>
                <w:rFonts w:eastAsia="Times New Roman" w:cs="Times New Roman"/>
                <w:b/>
                <w:bCs/>
                <w:sz w:val="16"/>
                <w:szCs w:val="16"/>
                <w:lang w:eastAsia="hr-HR"/>
              </w:rPr>
              <w:t>34</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502FABD" w14:textId="29EFBDFD" w:rsidR="00C33058" w:rsidRPr="006F2126" w:rsidRDefault="00C33058" w:rsidP="00C33058">
            <w:pPr>
              <w:jc w:val="right"/>
              <w:rPr>
                <w:rFonts w:cs="Times New Roman"/>
                <w:sz w:val="16"/>
                <w:szCs w:val="16"/>
              </w:rPr>
            </w:pPr>
            <w:r>
              <w:rPr>
                <w:rFonts w:eastAsia="Times New Roman" w:cs="Times New Roman"/>
                <w:b/>
                <w:bCs/>
                <w:sz w:val="16"/>
                <w:szCs w:val="16"/>
                <w:lang w:eastAsia="hr-HR"/>
              </w:rPr>
              <w:t>15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E59DF1A" w14:textId="72C14565" w:rsidR="00C33058" w:rsidRPr="006F2126" w:rsidRDefault="00C33058" w:rsidP="00C33058">
            <w:pPr>
              <w:jc w:val="right"/>
              <w:rPr>
                <w:rFonts w:cs="Times New Roman"/>
                <w:sz w:val="16"/>
                <w:szCs w:val="16"/>
              </w:rPr>
            </w:pPr>
            <w:r>
              <w:rPr>
                <w:rFonts w:eastAsia="Times New Roman" w:cs="Times New Roman"/>
                <w:b/>
                <w:bCs/>
                <w:sz w:val="16"/>
                <w:szCs w:val="16"/>
                <w:lang w:eastAsia="hr-HR"/>
              </w:rPr>
              <w:t>49</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8D0DC5C" w14:textId="65B0AF1C" w:rsidR="00C33058" w:rsidRPr="006F2126" w:rsidRDefault="00C33058" w:rsidP="00C33058">
            <w:pPr>
              <w:jc w:val="right"/>
              <w:rPr>
                <w:rFonts w:cs="Times New Roman"/>
                <w:sz w:val="16"/>
                <w:szCs w:val="16"/>
              </w:rPr>
            </w:pPr>
            <w:r>
              <w:rPr>
                <w:rFonts w:eastAsia="Times New Roman" w:cs="Times New Roman"/>
                <w:b/>
                <w:bCs/>
                <w:sz w:val="16"/>
                <w:szCs w:val="16"/>
                <w:lang w:eastAsia="hr-HR"/>
              </w:rPr>
              <w:t>160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FA28F42" w14:textId="54A4E8B9" w:rsidR="00C33058" w:rsidRPr="006F2126" w:rsidRDefault="00C33058" w:rsidP="00C33058">
            <w:pPr>
              <w:jc w:val="right"/>
              <w:rPr>
                <w:rFonts w:cs="Times New Roman"/>
                <w:sz w:val="16"/>
                <w:szCs w:val="16"/>
              </w:rPr>
            </w:pPr>
            <w:r>
              <w:rPr>
                <w:rFonts w:eastAsia="Times New Roman" w:cs="Times New Roman"/>
                <w:b/>
                <w:bCs/>
                <w:sz w:val="16"/>
                <w:szCs w:val="16"/>
                <w:lang w:eastAsia="hr-HR"/>
              </w:rPr>
              <w:t>97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7A5ECF02" w14:textId="4C90DF52" w:rsidR="00C33058" w:rsidRPr="006F2126" w:rsidRDefault="00C33058" w:rsidP="00C33058">
            <w:pPr>
              <w:jc w:val="right"/>
              <w:rPr>
                <w:rFonts w:cs="Times New Roman"/>
                <w:sz w:val="16"/>
                <w:szCs w:val="16"/>
              </w:rPr>
            </w:pPr>
            <w:r>
              <w:rPr>
                <w:rFonts w:eastAsia="Times New Roman" w:cs="Times New Roman"/>
                <w:b/>
                <w:bCs/>
                <w:sz w:val="16"/>
                <w:szCs w:val="16"/>
                <w:lang w:eastAsia="hr-HR"/>
              </w:rPr>
              <w:t>257</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22387F7B" w14:textId="25501854" w:rsidR="00C33058" w:rsidRPr="006F2126" w:rsidRDefault="00C33058" w:rsidP="00C33058">
            <w:pPr>
              <w:jc w:val="right"/>
              <w:rPr>
                <w:rFonts w:cs="Times New Roman"/>
                <w:sz w:val="16"/>
                <w:szCs w:val="16"/>
              </w:rPr>
            </w:pPr>
            <w:r>
              <w:rPr>
                <w:rFonts w:eastAsia="Times New Roman" w:cs="Times New Roman"/>
                <w:b/>
                <w:bCs/>
                <w:sz w:val="16"/>
                <w:szCs w:val="16"/>
                <w:lang w:eastAsia="hr-HR"/>
              </w:rPr>
              <w:t>148</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6C7F5FFB" w14:textId="0F0902F1" w:rsidR="00C33058" w:rsidRPr="006F2126" w:rsidRDefault="00C33058" w:rsidP="00C33058">
            <w:pPr>
              <w:jc w:val="right"/>
              <w:rPr>
                <w:rFonts w:cs="Times New Roman"/>
                <w:sz w:val="16"/>
                <w:szCs w:val="16"/>
              </w:rPr>
            </w:pPr>
            <w:r>
              <w:rPr>
                <w:rFonts w:eastAsia="Times New Roman" w:cs="Times New Roman"/>
                <w:b/>
                <w:bCs/>
                <w:sz w:val="16"/>
                <w:szCs w:val="16"/>
                <w:lang w:eastAsia="hr-HR"/>
              </w:rPr>
              <w:t>133</w:t>
            </w:r>
          </w:p>
        </w:tc>
        <w:tc>
          <w:tcPr>
            <w:tcW w:w="365" w:type="dxa"/>
            <w:tcBorders>
              <w:top w:val="single" w:sz="4" w:space="0" w:color="auto"/>
              <w:left w:val="single" w:sz="4" w:space="0" w:color="auto"/>
              <w:bottom w:val="single" w:sz="4" w:space="0" w:color="auto"/>
              <w:right w:val="single" w:sz="4" w:space="0" w:color="auto"/>
            </w:tcBorders>
            <w:tcMar>
              <w:left w:w="0" w:type="dxa"/>
            </w:tcMar>
            <w:vAlign w:val="center"/>
          </w:tcPr>
          <w:p w14:paraId="6D921944" w14:textId="2E3113A5" w:rsidR="00C33058" w:rsidRPr="006F2126" w:rsidRDefault="00C33058" w:rsidP="00C33058">
            <w:pPr>
              <w:jc w:val="right"/>
              <w:rPr>
                <w:rFonts w:cs="Times New Roman"/>
                <w:sz w:val="16"/>
                <w:szCs w:val="16"/>
              </w:rPr>
            </w:pPr>
            <w:r>
              <w:rPr>
                <w:rFonts w:eastAsia="Times New Roman" w:cs="Times New Roman"/>
                <w:b/>
                <w:bCs/>
                <w:sz w:val="16"/>
                <w:szCs w:val="16"/>
                <w:lang w:eastAsia="hr-HR"/>
              </w:rPr>
              <w:t>281</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18E033ED" w14:textId="386B99BE" w:rsidR="00C33058" w:rsidRPr="006F2126" w:rsidRDefault="00C33058" w:rsidP="00C33058">
            <w:pPr>
              <w:jc w:val="right"/>
              <w:rPr>
                <w:rFonts w:cs="Times New Roman"/>
                <w:sz w:val="16"/>
                <w:szCs w:val="16"/>
              </w:rPr>
            </w:pPr>
            <w:r>
              <w:rPr>
                <w:rFonts w:eastAsia="Times New Roman" w:cs="Times New Roman"/>
                <w:b/>
                <w:bCs/>
                <w:sz w:val="16"/>
                <w:szCs w:val="16"/>
                <w:lang w:eastAsia="hr-HR"/>
              </w:rPr>
              <w:t>160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C34C610" w14:textId="7DE1258F" w:rsidR="00C33058" w:rsidRPr="006F2126" w:rsidRDefault="00C33058" w:rsidP="00C33058">
            <w:pPr>
              <w:jc w:val="right"/>
              <w:rPr>
                <w:rFonts w:cs="Times New Roman"/>
                <w:sz w:val="16"/>
                <w:szCs w:val="16"/>
              </w:rPr>
            </w:pPr>
            <w:r>
              <w:rPr>
                <w:rFonts w:eastAsia="Times New Roman" w:cs="Times New Roman"/>
                <w:b/>
                <w:bCs/>
                <w:sz w:val="16"/>
                <w:szCs w:val="16"/>
                <w:lang w:eastAsia="hr-HR"/>
              </w:rPr>
              <w:t>156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F9F5224" w14:textId="3AD4BA5E" w:rsidR="00C33058" w:rsidRPr="006F2126" w:rsidRDefault="00C33058" w:rsidP="00C33058">
            <w:pPr>
              <w:jc w:val="right"/>
              <w:rPr>
                <w:rFonts w:cs="Times New Roman"/>
                <w:sz w:val="16"/>
                <w:szCs w:val="16"/>
              </w:rPr>
            </w:pPr>
            <w:r>
              <w:rPr>
                <w:rFonts w:eastAsia="Times New Roman" w:cs="Times New Roman"/>
                <w:b/>
                <w:bCs/>
                <w:sz w:val="16"/>
                <w:szCs w:val="16"/>
                <w:lang w:eastAsia="hr-HR"/>
              </w:rPr>
              <w:t>316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E1F1282" w14:textId="7404E429" w:rsidR="00C33058" w:rsidRPr="006F2126" w:rsidRDefault="00C33058" w:rsidP="00C33058">
            <w:pPr>
              <w:jc w:val="right"/>
              <w:rPr>
                <w:rFonts w:cs="Times New Roman"/>
                <w:sz w:val="16"/>
                <w:szCs w:val="16"/>
              </w:rPr>
            </w:pPr>
            <w:r>
              <w:rPr>
                <w:rFonts w:eastAsia="Times New Roman" w:cs="Times New Roman"/>
                <w:b/>
                <w:bCs/>
                <w:sz w:val="16"/>
                <w:szCs w:val="16"/>
                <w:lang w:eastAsia="hr-HR"/>
              </w:rPr>
              <w:t>177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915E07D" w14:textId="19C4D936" w:rsidR="00C33058" w:rsidRPr="006F2126" w:rsidRDefault="00C33058" w:rsidP="00C33058">
            <w:pPr>
              <w:jc w:val="right"/>
              <w:rPr>
                <w:rFonts w:cs="Times New Roman"/>
                <w:sz w:val="16"/>
                <w:szCs w:val="16"/>
              </w:rPr>
            </w:pPr>
            <w:r>
              <w:rPr>
                <w:rFonts w:eastAsia="Times New Roman" w:cs="Times New Roman"/>
                <w:b/>
                <w:bCs/>
                <w:sz w:val="16"/>
                <w:szCs w:val="16"/>
                <w:lang w:eastAsia="hr-HR"/>
              </w:rPr>
              <w:t>179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751FE65" w14:textId="01CAE4A2" w:rsidR="00C33058" w:rsidRPr="006F2126" w:rsidRDefault="00C33058" w:rsidP="00C33058">
            <w:pPr>
              <w:jc w:val="right"/>
              <w:rPr>
                <w:rFonts w:cs="Times New Roman"/>
                <w:sz w:val="16"/>
                <w:szCs w:val="16"/>
              </w:rPr>
            </w:pPr>
            <w:r>
              <w:rPr>
                <w:rFonts w:eastAsia="Times New Roman" w:cs="Times New Roman"/>
                <w:b/>
                <w:bCs/>
                <w:sz w:val="16"/>
                <w:szCs w:val="16"/>
                <w:lang w:eastAsia="hr-HR"/>
              </w:rPr>
              <w:t>356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F991A24" w14:textId="41179747" w:rsidR="00C33058" w:rsidRPr="006F2126" w:rsidRDefault="00C33058" w:rsidP="00C33058">
            <w:pPr>
              <w:jc w:val="right"/>
              <w:rPr>
                <w:rFonts w:cs="Times New Roman"/>
                <w:sz w:val="16"/>
                <w:szCs w:val="16"/>
              </w:rPr>
            </w:pPr>
            <w:r>
              <w:rPr>
                <w:rFonts w:eastAsia="Times New Roman" w:cs="Times New Roman"/>
                <w:b/>
                <w:bCs/>
                <w:sz w:val="16"/>
                <w:szCs w:val="16"/>
                <w:lang w:eastAsia="hr-HR"/>
              </w:rPr>
              <w:t>155</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5F8CD2C8" w14:textId="20B19434" w:rsidR="00C33058" w:rsidRPr="006F2126" w:rsidRDefault="00C33058" w:rsidP="00C33058">
            <w:pPr>
              <w:jc w:val="right"/>
              <w:rPr>
                <w:rFonts w:cs="Times New Roman"/>
                <w:sz w:val="16"/>
                <w:szCs w:val="16"/>
              </w:rPr>
            </w:pPr>
            <w:r>
              <w:rPr>
                <w:rFonts w:eastAsia="Times New Roman" w:cs="Times New Roman"/>
                <w:b/>
                <w:bCs/>
                <w:sz w:val="16"/>
                <w:szCs w:val="16"/>
                <w:lang w:eastAsia="hr-HR"/>
              </w:rPr>
              <w:t>179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87F3EAA" w14:textId="309B232C" w:rsidR="00C33058" w:rsidRPr="006F2126" w:rsidRDefault="00C33058" w:rsidP="00C33058">
            <w:pPr>
              <w:jc w:val="right"/>
              <w:rPr>
                <w:rFonts w:cs="Times New Roman"/>
                <w:sz w:val="16"/>
                <w:szCs w:val="16"/>
              </w:rPr>
            </w:pPr>
            <w:r>
              <w:rPr>
                <w:rFonts w:eastAsia="Times New Roman" w:cs="Times New Roman"/>
                <w:b/>
                <w:bCs/>
                <w:sz w:val="16"/>
                <w:szCs w:val="16"/>
                <w:lang w:eastAsia="hr-HR"/>
              </w:rPr>
              <w:t>334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493CAD7" w14:textId="20F3377E" w:rsidR="00C33058" w:rsidRPr="006F2126" w:rsidRDefault="00C33058" w:rsidP="00C33058">
            <w:pPr>
              <w:jc w:val="right"/>
              <w:rPr>
                <w:rFonts w:cs="Times New Roman"/>
                <w:sz w:val="16"/>
                <w:szCs w:val="16"/>
              </w:rPr>
            </w:pPr>
            <w:r>
              <w:rPr>
                <w:rFonts w:eastAsia="Times New Roman" w:cs="Times New Roman"/>
                <w:b/>
                <w:bCs/>
                <w:sz w:val="16"/>
                <w:szCs w:val="16"/>
                <w:lang w:eastAsia="hr-HR"/>
              </w:rPr>
              <w:t>135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4D94DBB" w14:textId="22495EDB" w:rsidR="00C33058" w:rsidRPr="006F2126" w:rsidRDefault="00C33058" w:rsidP="00C33058">
            <w:pPr>
              <w:jc w:val="right"/>
              <w:rPr>
                <w:rFonts w:cs="Times New Roman"/>
                <w:sz w:val="16"/>
                <w:szCs w:val="16"/>
              </w:rPr>
            </w:pPr>
            <w:r>
              <w:rPr>
                <w:rFonts w:eastAsia="Times New Roman" w:cs="Times New Roman"/>
                <w:b/>
                <w:bCs/>
                <w:sz w:val="16"/>
                <w:szCs w:val="16"/>
                <w:lang w:eastAsia="hr-HR"/>
              </w:rPr>
              <w:t>172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F87DE8C" w14:textId="78AEB7E4" w:rsidR="00C33058" w:rsidRPr="006F2126" w:rsidRDefault="00C33058" w:rsidP="00C33058">
            <w:pPr>
              <w:jc w:val="right"/>
              <w:rPr>
                <w:rFonts w:cs="Times New Roman"/>
                <w:sz w:val="16"/>
                <w:szCs w:val="16"/>
              </w:rPr>
            </w:pPr>
            <w:r>
              <w:rPr>
                <w:rFonts w:eastAsia="Times New Roman" w:cs="Times New Roman"/>
                <w:b/>
                <w:bCs/>
                <w:sz w:val="16"/>
                <w:szCs w:val="16"/>
                <w:lang w:eastAsia="hr-HR"/>
              </w:rPr>
              <w:t>307</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A714BA4" w14:textId="3F82B931" w:rsidR="00C33058" w:rsidRPr="006F2126" w:rsidRDefault="00C33058" w:rsidP="00C33058">
            <w:pPr>
              <w:jc w:val="right"/>
              <w:rPr>
                <w:rFonts w:cs="Times New Roman"/>
                <w:sz w:val="16"/>
                <w:szCs w:val="16"/>
              </w:rPr>
            </w:pPr>
            <w:r>
              <w:rPr>
                <w:rFonts w:eastAsia="Times New Roman" w:cs="Times New Roman"/>
                <w:b/>
                <w:bCs/>
                <w:sz w:val="16"/>
                <w:szCs w:val="16"/>
                <w:lang w:eastAsia="hr-HR"/>
              </w:rPr>
              <w:t>116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76FC7EB" w14:textId="5904C739" w:rsidR="00C33058" w:rsidRPr="006F2126" w:rsidRDefault="00C33058" w:rsidP="00C33058">
            <w:pPr>
              <w:jc w:val="right"/>
              <w:rPr>
                <w:rFonts w:cs="Times New Roman"/>
                <w:sz w:val="16"/>
                <w:szCs w:val="16"/>
              </w:rPr>
            </w:pPr>
            <w:r>
              <w:rPr>
                <w:rFonts w:eastAsia="Times New Roman" w:cs="Times New Roman"/>
                <w:b/>
                <w:bCs/>
                <w:sz w:val="16"/>
                <w:szCs w:val="16"/>
                <w:lang w:eastAsia="hr-HR"/>
              </w:rPr>
              <w:t>134</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6554715" w14:textId="03677FAA" w:rsidR="00C33058" w:rsidRPr="006F2126" w:rsidRDefault="00C33058" w:rsidP="00C33058">
            <w:pPr>
              <w:jc w:val="right"/>
              <w:rPr>
                <w:rFonts w:cs="Times New Roman"/>
                <w:sz w:val="16"/>
                <w:szCs w:val="16"/>
              </w:rPr>
            </w:pPr>
            <w:r>
              <w:rPr>
                <w:rFonts w:eastAsia="Times New Roman" w:cs="Times New Roman"/>
                <w:b/>
                <w:bCs/>
                <w:sz w:val="16"/>
                <w:szCs w:val="16"/>
                <w:lang w:eastAsia="hr-HR"/>
              </w:rPr>
              <w:t>250</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0094B9C3" w14:textId="7934B921" w:rsidR="00C33058" w:rsidRPr="006F2126" w:rsidRDefault="00C33058" w:rsidP="00C33058">
            <w:pPr>
              <w:jc w:val="right"/>
              <w:rPr>
                <w:rFonts w:cs="Times New Roman"/>
                <w:sz w:val="16"/>
                <w:szCs w:val="16"/>
              </w:rPr>
            </w:pPr>
            <w:r>
              <w:rPr>
                <w:rFonts w:eastAsia="Times New Roman" w:cs="Times New Roman"/>
                <w:b/>
                <w:bCs/>
                <w:sz w:val="16"/>
                <w:szCs w:val="16"/>
                <w:lang w:eastAsia="hr-HR"/>
              </w:rPr>
              <w:t>116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64A72C1A" w14:textId="36EA06DC" w:rsidR="00C33058" w:rsidRPr="006F2126" w:rsidRDefault="00C33058" w:rsidP="00C33058">
            <w:pPr>
              <w:jc w:val="right"/>
              <w:rPr>
                <w:rFonts w:cs="Times New Roman"/>
                <w:sz w:val="16"/>
                <w:szCs w:val="16"/>
              </w:rPr>
            </w:pPr>
            <w:r>
              <w:rPr>
                <w:rFonts w:eastAsia="Times New Roman" w:cs="Times New Roman"/>
                <w:b/>
                <w:bCs/>
                <w:sz w:val="16"/>
                <w:szCs w:val="16"/>
                <w:lang w:eastAsia="hr-HR"/>
              </w:rPr>
              <w:t>130</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C53DF79" w14:textId="2321CE9F" w:rsidR="00C33058" w:rsidRPr="006F2126" w:rsidRDefault="00C33058" w:rsidP="00C33058">
            <w:pPr>
              <w:jc w:val="right"/>
              <w:rPr>
                <w:rFonts w:cs="Times New Roman"/>
                <w:sz w:val="16"/>
                <w:szCs w:val="16"/>
              </w:rPr>
            </w:pPr>
            <w:r>
              <w:rPr>
                <w:rFonts w:eastAsia="Times New Roman" w:cs="Times New Roman"/>
                <w:b/>
                <w:bCs/>
                <w:sz w:val="16"/>
                <w:szCs w:val="16"/>
                <w:lang w:eastAsia="hr-HR"/>
              </w:rPr>
              <w:t>246</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38B11E31" w14:textId="22D45E81" w:rsidR="00C33058" w:rsidRPr="006F2126" w:rsidRDefault="00C33058" w:rsidP="00C33058">
            <w:pPr>
              <w:jc w:val="right"/>
              <w:rPr>
                <w:rFonts w:cs="Times New Roman"/>
                <w:sz w:val="16"/>
                <w:szCs w:val="16"/>
              </w:rPr>
            </w:pPr>
            <w:r>
              <w:rPr>
                <w:rFonts w:eastAsia="Times New Roman" w:cs="Times New Roman"/>
                <w:b/>
                <w:bCs/>
                <w:sz w:val="16"/>
                <w:szCs w:val="16"/>
                <w:lang w:eastAsia="hr-HR"/>
              </w:rPr>
              <w:t>42</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7DE013BD" w14:textId="7BD4087B" w:rsidR="00C33058" w:rsidRPr="006F2126" w:rsidRDefault="00C33058" w:rsidP="00C33058">
            <w:pPr>
              <w:jc w:val="right"/>
              <w:rPr>
                <w:rFonts w:cs="Times New Roman"/>
                <w:sz w:val="16"/>
                <w:szCs w:val="16"/>
              </w:rPr>
            </w:pPr>
            <w:r>
              <w:rPr>
                <w:rFonts w:eastAsia="Times New Roman" w:cs="Times New Roman"/>
                <w:b/>
                <w:bCs/>
                <w:sz w:val="16"/>
                <w:szCs w:val="16"/>
                <w:lang w:eastAsia="hr-HR"/>
              </w:rPr>
              <w:t>59</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186246FA" w14:textId="597E6929" w:rsidR="00C33058" w:rsidRPr="006F2126" w:rsidRDefault="00C33058" w:rsidP="00C33058">
            <w:pPr>
              <w:jc w:val="right"/>
              <w:rPr>
                <w:rFonts w:cs="Times New Roman"/>
                <w:sz w:val="16"/>
                <w:szCs w:val="16"/>
              </w:rPr>
            </w:pPr>
            <w:r>
              <w:rPr>
                <w:rFonts w:eastAsia="Times New Roman" w:cs="Times New Roman"/>
                <w:b/>
                <w:bCs/>
                <w:sz w:val="16"/>
                <w:szCs w:val="16"/>
                <w:lang w:eastAsia="hr-HR"/>
              </w:rPr>
              <w:t>101</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0D49AE7A" w14:textId="34D2EF14" w:rsidR="00C33058" w:rsidRPr="006F2126" w:rsidRDefault="00C33058" w:rsidP="00C33058">
            <w:pPr>
              <w:jc w:val="right"/>
              <w:rPr>
                <w:rFonts w:cs="Times New Roman"/>
                <w:sz w:val="16"/>
                <w:szCs w:val="16"/>
              </w:rPr>
            </w:pPr>
            <w:r>
              <w:rPr>
                <w:rFonts w:eastAsia="Times New Roman" w:cs="Times New Roman"/>
                <w:b/>
                <w:bCs/>
                <w:sz w:val="16"/>
                <w:szCs w:val="16"/>
                <w:lang w:eastAsia="hr-HR"/>
              </w:rPr>
              <w:t>15</w:t>
            </w:r>
          </w:p>
        </w:tc>
        <w:tc>
          <w:tcPr>
            <w:tcW w:w="363" w:type="dxa"/>
            <w:tcBorders>
              <w:top w:val="single" w:sz="4" w:space="0" w:color="auto"/>
              <w:left w:val="single" w:sz="4" w:space="0" w:color="auto"/>
              <w:bottom w:val="single" w:sz="4" w:space="0" w:color="auto"/>
              <w:right w:val="single" w:sz="4" w:space="0" w:color="auto"/>
            </w:tcBorders>
            <w:tcMar>
              <w:left w:w="0" w:type="dxa"/>
            </w:tcMar>
            <w:vAlign w:val="center"/>
          </w:tcPr>
          <w:p w14:paraId="5EB74700" w14:textId="4C4D99AF" w:rsidR="00C33058" w:rsidRPr="006F2126" w:rsidRDefault="00C33058" w:rsidP="00C33058">
            <w:pPr>
              <w:jc w:val="right"/>
              <w:rPr>
                <w:rFonts w:cs="Times New Roman"/>
                <w:sz w:val="16"/>
                <w:szCs w:val="16"/>
              </w:rPr>
            </w:pPr>
            <w:r>
              <w:rPr>
                <w:rFonts w:eastAsia="Times New Roman" w:cs="Times New Roman"/>
                <w:b/>
                <w:bCs/>
                <w:sz w:val="16"/>
                <w:szCs w:val="16"/>
                <w:lang w:eastAsia="hr-HR"/>
              </w:rPr>
              <w:t>6</w:t>
            </w:r>
          </w:p>
        </w:tc>
        <w:tc>
          <w:tcPr>
            <w:tcW w:w="364" w:type="dxa"/>
            <w:tcBorders>
              <w:top w:val="single" w:sz="4" w:space="0" w:color="auto"/>
              <w:left w:val="single" w:sz="4" w:space="0" w:color="auto"/>
              <w:bottom w:val="single" w:sz="4" w:space="0" w:color="auto"/>
              <w:right w:val="single" w:sz="4" w:space="0" w:color="auto"/>
            </w:tcBorders>
            <w:tcMar>
              <w:left w:w="0" w:type="dxa"/>
            </w:tcMar>
            <w:vAlign w:val="center"/>
          </w:tcPr>
          <w:p w14:paraId="382BAC2F" w14:textId="1D7EADA4" w:rsidR="00C33058" w:rsidRPr="006F2126" w:rsidRDefault="00C33058" w:rsidP="00C33058">
            <w:pPr>
              <w:jc w:val="right"/>
              <w:rPr>
                <w:rFonts w:cs="Times New Roman"/>
                <w:sz w:val="16"/>
                <w:szCs w:val="16"/>
              </w:rPr>
            </w:pPr>
            <w:r>
              <w:rPr>
                <w:rFonts w:eastAsia="Times New Roman" w:cs="Times New Roman"/>
                <w:b/>
                <w:bCs/>
                <w:sz w:val="16"/>
                <w:szCs w:val="16"/>
                <w:lang w:eastAsia="hr-HR"/>
              </w:rPr>
              <w:t>21</w:t>
            </w:r>
          </w:p>
        </w:tc>
        <w:tc>
          <w:tcPr>
            <w:tcW w:w="562" w:type="dxa"/>
            <w:tcBorders>
              <w:top w:val="single" w:sz="4" w:space="0" w:color="auto"/>
              <w:left w:val="single" w:sz="4" w:space="0" w:color="auto"/>
              <w:bottom w:val="single" w:sz="4" w:space="0" w:color="auto"/>
              <w:right w:val="single" w:sz="4" w:space="0" w:color="auto"/>
            </w:tcBorders>
            <w:tcMar>
              <w:left w:w="0" w:type="dxa"/>
            </w:tcMar>
            <w:vAlign w:val="center"/>
          </w:tcPr>
          <w:p w14:paraId="7E79511A" w14:textId="44240A4C" w:rsidR="00C33058" w:rsidRPr="006F2126" w:rsidRDefault="00C33058" w:rsidP="00C33058">
            <w:pPr>
              <w:jc w:val="right"/>
              <w:rPr>
                <w:rFonts w:cs="Times New Roman"/>
                <w:sz w:val="16"/>
                <w:szCs w:val="16"/>
              </w:rPr>
            </w:pPr>
            <w:r>
              <w:rPr>
                <w:rFonts w:cs="Times New Roman"/>
                <w:b/>
                <w:bCs/>
                <w:sz w:val="16"/>
                <w:szCs w:val="16"/>
              </w:rPr>
              <w:t>2518</w:t>
            </w:r>
          </w:p>
        </w:tc>
      </w:tr>
    </w:tbl>
    <w:p w14:paraId="0CE434A8" w14:textId="4C1D0841" w:rsidR="003856CB" w:rsidRPr="00F66CBD" w:rsidRDefault="003856CB" w:rsidP="003856CB">
      <w:pPr>
        <w:spacing w:after="160" w:line="259" w:lineRule="auto"/>
        <w:rPr>
          <w:rFonts w:cs="Times New Roman"/>
          <w:i/>
          <w:sz w:val="22"/>
        </w:rPr>
        <w:sectPr w:rsidR="003856CB" w:rsidRPr="00F66CBD" w:rsidSect="002531FC">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r w:rsidRPr="00136777">
        <w:rPr>
          <w:rFonts w:cs="Times New Roman"/>
          <w:sz w:val="22"/>
        </w:rPr>
        <w:t xml:space="preserve">Izvor: </w:t>
      </w:r>
      <w:r w:rsidRPr="00136777">
        <w:rPr>
          <w:rFonts w:cs="Times New Roman"/>
          <w:i/>
          <w:sz w:val="22"/>
        </w:rPr>
        <w:t>Državni zavod za statistik</w:t>
      </w:r>
      <w:r w:rsidR="00C33058" w:rsidRPr="00F66CBD">
        <w:rPr>
          <w:rFonts w:cs="Times New Roman"/>
          <w:i/>
          <w:sz w:val="22"/>
        </w:rPr>
        <w:t>u, Popis stanovništva 2011.</w:t>
      </w:r>
    </w:p>
    <w:p w14:paraId="2FA77091" w14:textId="177398EC" w:rsidR="00696667" w:rsidRPr="005725DE" w:rsidRDefault="00696667" w:rsidP="005725DE">
      <w:pPr>
        <w:pStyle w:val="Naslov2"/>
      </w:pPr>
      <w:bookmarkStart w:id="182" w:name="_Toc138838789"/>
      <w:bookmarkStart w:id="183" w:name="_Toc138066367"/>
      <w:bookmarkStart w:id="184" w:name="_Toc138066451"/>
      <w:bookmarkStart w:id="185" w:name="_Toc138066509"/>
      <w:bookmarkStart w:id="186" w:name="_Toc138066831"/>
      <w:bookmarkStart w:id="187" w:name="_Toc138066913"/>
      <w:bookmarkStart w:id="188" w:name="_Toc149908180"/>
      <w:bookmarkEnd w:id="173"/>
      <w:r w:rsidRPr="005725DE">
        <w:lastRenderedPageBreak/>
        <w:t>1.3. Demografske značajke područja LAG-a</w:t>
      </w:r>
      <w:bookmarkEnd w:id="182"/>
      <w:bookmarkEnd w:id="183"/>
      <w:bookmarkEnd w:id="184"/>
      <w:bookmarkEnd w:id="185"/>
      <w:bookmarkEnd w:id="186"/>
      <w:bookmarkEnd w:id="187"/>
      <w:bookmarkEnd w:id="188"/>
    </w:p>
    <w:p w14:paraId="45963EE5" w14:textId="77777777" w:rsidR="00696667" w:rsidRPr="0018026B" w:rsidRDefault="00696667" w:rsidP="00696667">
      <w:pPr>
        <w:contextualSpacing/>
        <w:jc w:val="both"/>
        <w:rPr>
          <w:rFonts w:cs="Times New Roman"/>
          <w:szCs w:val="24"/>
        </w:rPr>
      </w:pPr>
    </w:p>
    <w:p w14:paraId="7ACDE5C1" w14:textId="43693DDE" w:rsidR="00051D68" w:rsidRDefault="00051D68" w:rsidP="00051D68">
      <w:pPr>
        <w:pStyle w:val="Bezproreda"/>
        <w:jc w:val="both"/>
        <w:rPr>
          <w:rFonts w:ascii="Times New Roman" w:hAnsi="Times New Roman" w:cs="Times New Roman"/>
          <w:sz w:val="24"/>
          <w:szCs w:val="24"/>
          <w:lang w:eastAsia="hr-HR"/>
        </w:rPr>
      </w:pPr>
      <w:bookmarkStart w:id="189" w:name="_Toc137641433"/>
      <w:bookmarkStart w:id="190" w:name="_Toc137650823"/>
      <w:bookmarkStart w:id="191" w:name="_Toc138838543"/>
      <w:r w:rsidRPr="004845C3">
        <w:rPr>
          <w:rFonts w:ascii="Times New Roman" w:hAnsi="Times New Roman" w:cs="Times New Roman"/>
          <w:sz w:val="24"/>
          <w:szCs w:val="24"/>
          <w:lang w:eastAsia="hr-HR"/>
        </w:rPr>
        <w:t>Prema podacima iz 20</w:t>
      </w:r>
      <w:r>
        <w:rPr>
          <w:rFonts w:ascii="Times New Roman" w:hAnsi="Times New Roman" w:cs="Times New Roman"/>
          <w:sz w:val="24"/>
          <w:szCs w:val="24"/>
          <w:lang w:eastAsia="hr-HR"/>
        </w:rPr>
        <w:t>11</w:t>
      </w:r>
      <w:r w:rsidRPr="004845C3">
        <w:rPr>
          <w:rFonts w:ascii="Times New Roman" w:hAnsi="Times New Roman" w:cs="Times New Roman"/>
          <w:sz w:val="24"/>
          <w:szCs w:val="24"/>
          <w:lang w:eastAsia="hr-HR"/>
        </w:rPr>
        <w:t xml:space="preserve">. godine, LAG Posavina je imao </w:t>
      </w:r>
      <w:r>
        <w:rPr>
          <w:rFonts w:ascii="Times New Roman" w:hAnsi="Times New Roman" w:cs="Times New Roman"/>
          <w:sz w:val="24"/>
          <w:szCs w:val="24"/>
          <w:lang w:eastAsia="hr-HR"/>
        </w:rPr>
        <w:t>28.510</w:t>
      </w:r>
      <w:r w:rsidRPr="004845C3">
        <w:rPr>
          <w:rFonts w:ascii="Times New Roman" w:hAnsi="Times New Roman" w:cs="Times New Roman"/>
          <w:sz w:val="24"/>
          <w:szCs w:val="24"/>
          <w:lang w:eastAsia="hr-HR"/>
        </w:rPr>
        <w:t xml:space="preserve"> stanovnika, odnosno 0,</w:t>
      </w:r>
      <w:r>
        <w:rPr>
          <w:rFonts w:ascii="Times New Roman" w:hAnsi="Times New Roman" w:cs="Times New Roman"/>
          <w:sz w:val="24"/>
          <w:szCs w:val="24"/>
          <w:lang w:eastAsia="hr-HR"/>
        </w:rPr>
        <w:t>66</w:t>
      </w:r>
      <w:r w:rsidRPr="004845C3">
        <w:rPr>
          <w:rFonts w:ascii="Times New Roman" w:hAnsi="Times New Roman" w:cs="Times New Roman"/>
          <w:sz w:val="24"/>
          <w:szCs w:val="24"/>
          <w:lang w:eastAsia="hr-HR"/>
        </w:rPr>
        <w:t>% stanovništva RH, dok se 20</w:t>
      </w:r>
      <w:r>
        <w:rPr>
          <w:rFonts w:ascii="Times New Roman" w:hAnsi="Times New Roman" w:cs="Times New Roman"/>
          <w:sz w:val="24"/>
          <w:szCs w:val="24"/>
          <w:lang w:eastAsia="hr-HR"/>
        </w:rPr>
        <w:t>21</w:t>
      </w:r>
      <w:r w:rsidRPr="004845C3">
        <w:rPr>
          <w:rFonts w:ascii="Times New Roman" w:hAnsi="Times New Roman" w:cs="Times New Roman"/>
          <w:sz w:val="24"/>
          <w:szCs w:val="24"/>
          <w:lang w:eastAsia="hr-HR"/>
        </w:rPr>
        <w:t xml:space="preserve">. taj broj smanjio za </w:t>
      </w:r>
      <w:r>
        <w:rPr>
          <w:rFonts w:ascii="Times New Roman" w:hAnsi="Times New Roman" w:cs="Times New Roman"/>
          <w:sz w:val="24"/>
          <w:szCs w:val="24"/>
          <w:lang w:eastAsia="hr-HR"/>
        </w:rPr>
        <w:t>5.125</w:t>
      </w:r>
      <w:r w:rsidRPr="004845C3">
        <w:rPr>
          <w:rFonts w:ascii="Times New Roman" w:hAnsi="Times New Roman" w:cs="Times New Roman"/>
          <w:sz w:val="24"/>
          <w:szCs w:val="24"/>
          <w:lang w:eastAsia="hr-HR"/>
        </w:rPr>
        <w:t xml:space="preserve"> </w:t>
      </w:r>
      <w:r w:rsidRPr="000901FB">
        <w:rPr>
          <w:rFonts w:ascii="Times New Roman" w:hAnsi="Times New Roman" w:cs="Times New Roman"/>
          <w:sz w:val="24"/>
          <w:szCs w:val="24"/>
          <w:lang w:eastAsia="hr-HR"/>
        </w:rPr>
        <w:t>osoba (-9</w:t>
      </w:r>
      <w:r>
        <w:rPr>
          <w:rFonts w:ascii="Times New Roman" w:hAnsi="Times New Roman" w:cs="Times New Roman"/>
          <w:sz w:val="24"/>
          <w:szCs w:val="24"/>
          <w:lang w:eastAsia="hr-HR"/>
        </w:rPr>
        <w:t>,87</w:t>
      </w:r>
      <w:r w:rsidR="00D94787">
        <w:rPr>
          <w:rFonts w:ascii="Times New Roman" w:hAnsi="Times New Roman" w:cs="Times New Roman"/>
          <w:sz w:val="24"/>
          <w:szCs w:val="24"/>
          <w:lang w:eastAsia="hr-HR"/>
        </w:rPr>
        <w:t>%</w:t>
      </w:r>
      <w:r w:rsidRPr="004845C3">
        <w:rPr>
          <w:rFonts w:ascii="Times New Roman" w:hAnsi="Times New Roman" w:cs="Times New Roman"/>
          <w:sz w:val="24"/>
          <w:szCs w:val="24"/>
          <w:lang w:eastAsia="hr-HR"/>
        </w:rPr>
        <w:t xml:space="preserve"> u odnosu na 20</w:t>
      </w:r>
      <w:r>
        <w:rPr>
          <w:rFonts w:ascii="Times New Roman" w:hAnsi="Times New Roman" w:cs="Times New Roman"/>
          <w:sz w:val="24"/>
          <w:szCs w:val="24"/>
          <w:lang w:eastAsia="hr-HR"/>
        </w:rPr>
        <w:t>11</w:t>
      </w:r>
      <w:r w:rsidRPr="004845C3">
        <w:rPr>
          <w:rFonts w:ascii="Times New Roman" w:hAnsi="Times New Roman" w:cs="Times New Roman"/>
          <w:sz w:val="24"/>
          <w:szCs w:val="24"/>
          <w:lang w:eastAsia="hr-HR"/>
        </w:rPr>
        <w:t xml:space="preserve">.). </w:t>
      </w:r>
    </w:p>
    <w:p w14:paraId="47F428A1" w14:textId="77777777" w:rsidR="00051D68" w:rsidRDefault="00051D68" w:rsidP="00051D68">
      <w:pPr>
        <w:pStyle w:val="Bezproreda"/>
        <w:jc w:val="both"/>
        <w:rPr>
          <w:rFonts w:ascii="Times New Roman" w:hAnsi="Times New Roman" w:cs="Times New Roman"/>
          <w:sz w:val="24"/>
          <w:szCs w:val="24"/>
          <w:lang w:eastAsia="hr-HR"/>
        </w:rPr>
      </w:pPr>
      <w:r w:rsidRPr="004845C3">
        <w:rPr>
          <w:rFonts w:ascii="Times New Roman" w:hAnsi="Times New Roman" w:cs="Times New Roman"/>
          <w:sz w:val="24"/>
          <w:szCs w:val="24"/>
          <w:lang w:eastAsia="hr-HR"/>
        </w:rPr>
        <w:t>20</w:t>
      </w:r>
      <w:r>
        <w:rPr>
          <w:rFonts w:ascii="Times New Roman" w:hAnsi="Times New Roman" w:cs="Times New Roman"/>
          <w:sz w:val="24"/>
          <w:szCs w:val="24"/>
          <w:lang w:eastAsia="hr-HR"/>
        </w:rPr>
        <w:t>21</w:t>
      </w:r>
      <w:r w:rsidRPr="004845C3">
        <w:rPr>
          <w:rFonts w:ascii="Times New Roman" w:hAnsi="Times New Roman" w:cs="Times New Roman"/>
          <w:sz w:val="24"/>
          <w:szCs w:val="24"/>
          <w:lang w:eastAsia="hr-HR"/>
        </w:rPr>
        <w:t>. je na području LAG-a živjelo</w:t>
      </w:r>
      <w:r>
        <w:rPr>
          <w:rFonts w:ascii="Times New Roman" w:hAnsi="Times New Roman" w:cs="Times New Roman"/>
          <w:sz w:val="24"/>
          <w:szCs w:val="24"/>
          <w:lang w:eastAsia="hr-HR"/>
        </w:rPr>
        <w:t xml:space="preserve"> 23.385</w:t>
      </w:r>
      <w:r w:rsidRPr="004845C3">
        <w:rPr>
          <w:rFonts w:ascii="Times New Roman" w:hAnsi="Times New Roman" w:cs="Times New Roman"/>
          <w:sz w:val="24"/>
          <w:szCs w:val="24"/>
          <w:lang w:eastAsia="hr-HR"/>
        </w:rPr>
        <w:t xml:space="preserve"> stanovnika (</w:t>
      </w:r>
      <w:r w:rsidRPr="000901FB">
        <w:rPr>
          <w:rFonts w:ascii="Times New Roman" w:hAnsi="Times New Roman" w:cs="Times New Roman"/>
          <w:sz w:val="24"/>
          <w:szCs w:val="24"/>
          <w:lang w:eastAsia="hr-HR"/>
        </w:rPr>
        <w:t>0,60% stanovnika RH).</w:t>
      </w:r>
      <w:r w:rsidRPr="004845C3">
        <w:rPr>
          <w:rFonts w:ascii="Times New Roman" w:hAnsi="Times New Roman" w:cs="Times New Roman"/>
          <w:sz w:val="24"/>
          <w:szCs w:val="24"/>
          <w:lang w:eastAsia="hr-HR"/>
        </w:rPr>
        <w:t xml:space="preserve"> </w:t>
      </w:r>
    </w:p>
    <w:p w14:paraId="7CC78AB7" w14:textId="77777777" w:rsidR="00051D68" w:rsidRDefault="00051D68" w:rsidP="00051D68">
      <w:pPr>
        <w:pStyle w:val="Bezproreda"/>
        <w:jc w:val="both"/>
        <w:rPr>
          <w:rFonts w:ascii="Times New Roman" w:hAnsi="Times New Roman" w:cs="Times New Roman"/>
          <w:sz w:val="24"/>
          <w:szCs w:val="24"/>
          <w:lang w:eastAsia="hr-HR"/>
        </w:rPr>
      </w:pPr>
      <w:r w:rsidRPr="004845C3">
        <w:rPr>
          <w:rFonts w:ascii="Times New Roman" w:hAnsi="Times New Roman" w:cs="Times New Roman"/>
          <w:sz w:val="24"/>
          <w:szCs w:val="24"/>
          <w:lang w:eastAsia="hr-HR"/>
        </w:rPr>
        <w:t xml:space="preserve">LAG karakterizira značajna depopulacija pa se uz broj stanovnika, u razdoblju između 2 popisa, značajno smanjio i broj kućanstava (za </w:t>
      </w:r>
      <w:r>
        <w:rPr>
          <w:rFonts w:ascii="Times New Roman" w:hAnsi="Times New Roman" w:cs="Times New Roman"/>
          <w:sz w:val="24"/>
          <w:szCs w:val="24"/>
          <w:lang w:eastAsia="hr-HR"/>
        </w:rPr>
        <w:t>1033</w:t>
      </w:r>
      <w:r w:rsidRPr="004845C3">
        <w:rPr>
          <w:rFonts w:ascii="Times New Roman" w:hAnsi="Times New Roman" w:cs="Times New Roman"/>
          <w:sz w:val="24"/>
          <w:szCs w:val="24"/>
          <w:lang w:eastAsia="hr-HR"/>
        </w:rPr>
        <w:t xml:space="preserve">, odnosno </w:t>
      </w:r>
      <w:r w:rsidRPr="00BC2CB8">
        <w:rPr>
          <w:rFonts w:ascii="Times New Roman" w:hAnsi="Times New Roman" w:cs="Times New Roman"/>
          <w:sz w:val="24"/>
          <w:szCs w:val="24"/>
          <w:lang w:eastAsia="hr-HR"/>
        </w:rPr>
        <w:t>-5,99%).</w:t>
      </w:r>
      <w:r w:rsidRPr="004845C3">
        <w:rPr>
          <w:rFonts w:ascii="Times New Roman" w:hAnsi="Times New Roman" w:cs="Times New Roman"/>
          <w:sz w:val="24"/>
          <w:szCs w:val="24"/>
          <w:lang w:eastAsia="hr-HR"/>
        </w:rPr>
        <w:t xml:space="preserve"> Prema podacima iz 20</w:t>
      </w:r>
      <w:r>
        <w:rPr>
          <w:rFonts w:ascii="Times New Roman" w:hAnsi="Times New Roman" w:cs="Times New Roman"/>
          <w:sz w:val="24"/>
          <w:szCs w:val="24"/>
          <w:lang w:eastAsia="hr-HR"/>
        </w:rPr>
        <w:t>21</w:t>
      </w:r>
      <w:r w:rsidRPr="004845C3">
        <w:rPr>
          <w:rFonts w:ascii="Times New Roman" w:hAnsi="Times New Roman" w:cs="Times New Roman"/>
          <w:sz w:val="24"/>
          <w:szCs w:val="24"/>
          <w:lang w:eastAsia="hr-HR"/>
        </w:rPr>
        <w:t xml:space="preserve">. stanovništvo LAG-a živjelo je u </w:t>
      </w:r>
      <w:r>
        <w:rPr>
          <w:rFonts w:ascii="Times New Roman" w:hAnsi="Times New Roman" w:cs="Times New Roman"/>
          <w:sz w:val="24"/>
          <w:szCs w:val="24"/>
          <w:lang w:eastAsia="hr-HR"/>
        </w:rPr>
        <w:t>8.105</w:t>
      </w:r>
      <w:r w:rsidRPr="004845C3">
        <w:rPr>
          <w:rFonts w:ascii="Times New Roman" w:hAnsi="Times New Roman" w:cs="Times New Roman"/>
          <w:sz w:val="24"/>
          <w:szCs w:val="24"/>
          <w:lang w:eastAsia="hr-HR"/>
        </w:rPr>
        <w:t xml:space="preserve"> kućanstava u 89 </w:t>
      </w:r>
      <w:r w:rsidRPr="009E16ED">
        <w:rPr>
          <w:rFonts w:ascii="Times New Roman" w:hAnsi="Times New Roman" w:cs="Times New Roman"/>
          <w:sz w:val="24"/>
          <w:szCs w:val="24"/>
          <w:lang w:eastAsia="hr-HR"/>
        </w:rPr>
        <w:t>naselja.</w:t>
      </w:r>
    </w:p>
    <w:p w14:paraId="2B30D0E6" w14:textId="77777777" w:rsidR="00051D68" w:rsidRDefault="00051D68" w:rsidP="00051D68">
      <w:pPr>
        <w:pStyle w:val="Bezproreda"/>
        <w:jc w:val="both"/>
        <w:rPr>
          <w:rFonts w:ascii="Times New Roman" w:hAnsi="Times New Roman" w:cs="Times New Roman"/>
          <w:sz w:val="24"/>
          <w:szCs w:val="24"/>
          <w:lang w:eastAsia="hr-HR"/>
        </w:rPr>
      </w:pPr>
    </w:p>
    <w:p w14:paraId="0E2193B5" w14:textId="5A9AF22A" w:rsidR="00051D68" w:rsidRDefault="00051D68" w:rsidP="00051D68">
      <w:pPr>
        <w:pStyle w:val="Bezproreda"/>
        <w:jc w:val="both"/>
        <w:rPr>
          <w:rFonts w:ascii="Times New Roman" w:hAnsi="Times New Roman" w:cs="Times New Roman"/>
          <w:sz w:val="24"/>
          <w:szCs w:val="24"/>
          <w:lang w:eastAsia="hr-HR"/>
        </w:rPr>
      </w:pPr>
      <w:r w:rsidRPr="004845C3">
        <w:rPr>
          <w:rFonts w:ascii="Times New Roman" w:hAnsi="Times New Roman" w:cs="Times New Roman"/>
          <w:sz w:val="24"/>
          <w:szCs w:val="24"/>
          <w:lang w:val="pl-PL" w:eastAsia="hr-HR"/>
        </w:rPr>
        <w:t xml:space="preserve">Događanja na razini LAG-a Posavina mogu se i trebaju uspoređivati s regionalnim demografskim pokazateljima na razini Slavonije i Baranje, odnosno kao potvrda regionalnog trenda smanjenja broja stanovnika. LAG Posavina u ovom okruženju može se definirati kao nositelj trenda i to kako u procesima “prirodne depopulacije”, tako i u sve bržem rastu demografskog starenja stanovništva. Najbolji pokazatelji demografskog stanja na području LAG-a su prosječna starost stanovnika, indeks starenja, prirodni prirast i vitalni indeks. </w:t>
      </w:r>
      <w:r w:rsidRPr="00B766F6">
        <w:rPr>
          <w:rFonts w:ascii="Times New Roman" w:hAnsi="Times New Roman" w:cs="Times New Roman"/>
          <w:sz w:val="24"/>
          <w:szCs w:val="24"/>
          <w:lang w:val="pl-PL" w:eastAsia="hr-HR"/>
        </w:rPr>
        <w:t xml:space="preserve">Prosječni indeks starenja stanovnika LAG-a Posavina iznosi </w:t>
      </w:r>
      <w:r w:rsidRPr="0061373F">
        <w:rPr>
          <w:rFonts w:ascii="Times New Roman" w:hAnsi="Times New Roman" w:cs="Times New Roman"/>
          <w:sz w:val="24"/>
          <w:szCs w:val="24"/>
          <w:lang w:val="pl-PL" w:eastAsia="hr-HR"/>
        </w:rPr>
        <w:t>151% (</w:t>
      </w:r>
      <w:r w:rsidRPr="006A6EB5">
        <w:rPr>
          <w:rFonts w:ascii="Times New Roman" w:hAnsi="Times New Roman" w:cs="Times New Roman"/>
          <w:sz w:val="24"/>
          <w:szCs w:val="24"/>
          <w:lang w:val="pl-PL" w:eastAsia="hr-HR"/>
        </w:rPr>
        <w:t>što je ispod prosjeka RH, ali iznad prosjeka BPŽ/PSŽ). Prosječna starost stanovnika LAG-a je 44 godina</w:t>
      </w:r>
      <w:r w:rsidRPr="00B766F6">
        <w:rPr>
          <w:rFonts w:ascii="Times New Roman" w:hAnsi="Times New Roman" w:cs="Times New Roman"/>
          <w:sz w:val="24"/>
          <w:szCs w:val="24"/>
          <w:lang w:val="pl-PL" w:eastAsia="hr-HR"/>
        </w:rPr>
        <w:t xml:space="preserve"> što je starije od prosjeka RH, ali i prosjeka BPŽ/PSŽ.</w:t>
      </w:r>
      <w:r w:rsidRPr="004845C3">
        <w:rPr>
          <w:rFonts w:ascii="Times New Roman" w:hAnsi="Times New Roman" w:cs="Times New Roman"/>
          <w:sz w:val="24"/>
          <w:szCs w:val="24"/>
          <w:lang w:val="pl-PL" w:eastAsia="hr-HR"/>
        </w:rPr>
        <w:t xml:space="preserve"> </w:t>
      </w:r>
      <w:r w:rsidRPr="0061373F">
        <w:rPr>
          <w:rFonts w:ascii="Times New Roman" w:hAnsi="Times New Roman" w:cs="Times New Roman"/>
          <w:sz w:val="24"/>
          <w:szCs w:val="24"/>
          <w:lang w:val="pl-PL" w:eastAsia="hr-HR"/>
        </w:rPr>
        <w:t xml:space="preserve">U 2021. godini najmlađe stanovništvo nalazi se na području općine Bebrina (41,1godina), a najstarije na području Čaglina (46,5 godina). </w:t>
      </w:r>
      <w:r w:rsidRPr="0061373F">
        <w:rPr>
          <w:rFonts w:ascii="Times New Roman" w:hAnsi="Times New Roman" w:cs="Times New Roman"/>
          <w:sz w:val="24"/>
          <w:szCs w:val="24"/>
          <w:lang w:eastAsia="hr-HR"/>
        </w:rPr>
        <w:t>Vitalni indeks, odnosno broj rođenih na 100 umrlih, također je dokaz starenja i depopulacije područja</w:t>
      </w:r>
      <w:r w:rsidRPr="003444E1">
        <w:rPr>
          <w:rFonts w:ascii="Times New Roman" w:hAnsi="Times New Roman" w:cs="Times New Roman"/>
          <w:sz w:val="24"/>
          <w:szCs w:val="24"/>
          <w:lang w:eastAsia="hr-HR"/>
        </w:rPr>
        <w:t xml:space="preserve"> jer iznosi </w:t>
      </w:r>
      <w:r w:rsidR="00D94787">
        <w:rPr>
          <w:rFonts w:ascii="Times New Roman" w:hAnsi="Times New Roman" w:cs="Times New Roman"/>
          <w:sz w:val="24"/>
          <w:szCs w:val="24"/>
          <w:lang w:eastAsia="hr-HR"/>
        </w:rPr>
        <w:t xml:space="preserve">47,72 </w:t>
      </w:r>
      <w:r w:rsidRPr="003444E1">
        <w:rPr>
          <w:rFonts w:ascii="Times New Roman" w:hAnsi="Times New Roman" w:cs="Times New Roman"/>
          <w:sz w:val="24"/>
          <w:szCs w:val="24"/>
          <w:lang w:eastAsia="hr-HR"/>
        </w:rPr>
        <w:t>u 2021. godini, dok je u 2011. godini iznosio 75,25.</w:t>
      </w:r>
      <w:r>
        <w:rPr>
          <w:rFonts w:ascii="Times New Roman" w:hAnsi="Times New Roman" w:cs="Times New Roman"/>
          <w:sz w:val="24"/>
          <w:szCs w:val="24"/>
          <w:lang w:eastAsia="hr-HR"/>
        </w:rPr>
        <w:t xml:space="preserve"> </w:t>
      </w:r>
    </w:p>
    <w:p w14:paraId="0603D83D" w14:textId="77777777" w:rsidR="00051D68" w:rsidRPr="004845C3" w:rsidRDefault="00051D68" w:rsidP="00051D68">
      <w:pPr>
        <w:pStyle w:val="Bezproreda"/>
        <w:jc w:val="both"/>
        <w:rPr>
          <w:rFonts w:ascii="Times New Roman" w:hAnsi="Times New Roman" w:cs="Times New Roman"/>
          <w:sz w:val="24"/>
          <w:szCs w:val="24"/>
          <w:lang w:eastAsia="hr-HR"/>
        </w:rPr>
      </w:pPr>
    </w:p>
    <w:p w14:paraId="392C38BB" w14:textId="77777777" w:rsidR="00051D68" w:rsidRDefault="00051D68" w:rsidP="00051D68">
      <w:pPr>
        <w:pStyle w:val="Bezproreda"/>
        <w:jc w:val="both"/>
        <w:rPr>
          <w:rFonts w:ascii="Times New Roman" w:hAnsi="Times New Roman" w:cs="Times New Roman"/>
          <w:sz w:val="24"/>
          <w:szCs w:val="24"/>
          <w:lang w:val="pl-PL" w:eastAsia="hr-HR"/>
        </w:rPr>
      </w:pPr>
      <w:r w:rsidRPr="009E16ED">
        <w:rPr>
          <w:rFonts w:ascii="Times New Roman" w:hAnsi="Times New Roman" w:cs="Times New Roman"/>
          <w:sz w:val="24"/>
          <w:szCs w:val="24"/>
          <w:lang w:val="pl-PL" w:eastAsia="hr-HR"/>
        </w:rPr>
        <w:t>Obrazovna struktura stanovnika odražava starosnu sliku LAG područja. Na području LAG-a prema popisu stanovnika DZS-a iz 2021. opću obrazovnu strukturu stanovništva (21.762 stanovnika) na području LAG-a čini 266 (1,22%) stanovnika bez škole, 6.472 (29,74%) stanovnika sa završenih 1-8 razreda škole, 11.390 (52,34%) stanovnika sa završenom srednjom školom dok samo 3.634 (16,69%) stanovnika ima završeno visoko obrazovanje (za četiri stanovnika podatak je nepoznat).</w:t>
      </w:r>
      <w:r w:rsidRPr="004845C3">
        <w:rPr>
          <w:rFonts w:ascii="Times New Roman" w:hAnsi="Times New Roman" w:cs="Times New Roman"/>
          <w:sz w:val="24"/>
          <w:szCs w:val="24"/>
          <w:lang w:val="pl-PL" w:eastAsia="hr-HR"/>
        </w:rPr>
        <w:t xml:space="preserve"> </w:t>
      </w:r>
    </w:p>
    <w:p w14:paraId="01D4F65F" w14:textId="77777777" w:rsidR="00051D68" w:rsidRDefault="00051D68" w:rsidP="00051D68">
      <w:pPr>
        <w:pStyle w:val="Bezproreda"/>
        <w:jc w:val="both"/>
        <w:rPr>
          <w:rFonts w:ascii="Times New Roman" w:hAnsi="Times New Roman" w:cs="Times New Roman"/>
          <w:sz w:val="24"/>
          <w:szCs w:val="24"/>
          <w:lang w:val="pl-PL" w:eastAsia="hr-HR"/>
        </w:rPr>
      </w:pPr>
    </w:p>
    <w:p w14:paraId="70893DB0" w14:textId="77777777" w:rsidR="00051D68" w:rsidRPr="006A6EB5" w:rsidRDefault="00051D68" w:rsidP="00051D68">
      <w:pPr>
        <w:pStyle w:val="Bezproreda"/>
        <w:jc w:val="both"/>
        <w:rPr>
          <w:rFonts w:ascii="Times New Roman" w:hAnsi="Times New Roman" w:cs="Times New Roman"/>
          <w:sz w:val="24"/>
          <w:szCs w:val="24"/>
          <w:lang w:eastAsia="hr-HR"/>
        </w:rPr>
      </w:pPr>
      <w:r w:rsidRPr="006A6EB5">
        <w:rPr>
          <w:rFonts w:ascii="Times New Roman" w:hAnsi="Times New Roman" w:cs="Times New Roman"/>
          <w:sz w:val="24"/>
          <w:szCs w:val="24"/>
          <w:lang w:val="pl-PL" w:eastAsia="hr-HR"/>
        </w:rPr>
        <w:t xml:space="preserve">O obrazovnom potencijalu u razvojnom kontekstu u 21.st. važan podatak je i ICT pismenost stanovnika starijih od 10 godina. Tako se na području LAG-a Posavina od 23.385 stanovnika njih samo 10.630 (45,45%) koristi internetom, a njih 8.959 elektroničkom poštom (38,31%) što je iznimno važno u planiranju jačanja ljudskih resursa LAG-a jer implementacije modernog ruralnog razvoja nema bez informatičkog znanja (korištenje AGRONET sustava). </w:t>
      </w:r>
    </w:p>
    <w:p w14:paraId="5C108E62" w14:textId="77777777" w:rsidR="00051D68" w:rsidRDefault="00051D68" w:rsidP="00051D68">
      <w:pPr>
        <w:pStyle w:val="Bezproreda"/>
        <w:jc w:val="both"/>
      </w:pPr>
      <w:r w:rsidRPr="004845C3">
        <w:rPr>
          <w:rFonts w:ascii="Times New Roman" w:hAnsi="Times New Roman" w:cs="Times New Roman"/>
          <w:sz w:val="24"/>
          <w:szCs w:val="24"/>
          <w:lang w:eastAsia="hr-HR"/>
        </w:rPr>
        <w:t>Razvijenost civilnog društva se između ostaloga mjeri i brojem organizacija civilnog društva koje aktivno djeluju na nekom području. Na LAG području registrirano je 276 udruga od kojih najviše djeluje u području kulture i umjetnosti, sporta  te održivog razvoja. LAG Posavina ima jak razvoj civilnog društva i to u širokom području od vatrogasnih udruženja, lokalnih organizacija Crvenog križa i vjerskih humanitarnih udruga, do organizacija za djecu i mlade, sportsko – rekreativnih udruženja, pa do specijaliziranih udruga koje brinu o okolišu, razvijaju ruralni turizam ili djeluju u gospodarskom okruženju kao strukovne poljoprivredne organizacije, udruge vinogradara, vinara, voćara, povrtlara i pčelarskih društava. Veliki broj udruga s područja LAG-a Posavina sufinancira se iz proračuna jedinica lokalne samouprave te svojim aktivnostima nastoje zadovoljiti potrebe vlastitog članstva, korisnika iz djelokruga njihovih djelatnosti, a jedan dio udruga zadovoljava i neke vitalne društvene i socijalne potrebe stanovništva.</w:t>
      </w:r>
    </w:p>
    <w:p w14:paraId="5D8C0B29" w14:textId="77777777" w:rsidR="002D32C5" w:rsidRDefault="002D32C5" w:rsidP="00491F90"/>
    <w:p w14:paraId="0A7D7ABF" w14:textId="77777777" w:rsidR="004845C3" w:rsidRDefault="004845C3" w:rsidP="00491F90"/>
    <w:p w14:paraId="0117CE35" w14:textId="77777777" w:rsidR="002D32C5" w:rsidRDefault="002D32C5" w:rsidP="00491F90"/>
    <w:p w14:paraId="551D1344" w14:textId="77777777" w:rsidR="00051D68" w:rsidRDefault="00051D68" w:rsidP="00491F90"/>
    <w:p w14:paraId="6D073A53" w14:textId="1C09A7BC" w:rsidR="00A55785" w:rsidRPr="0018026B" w:rsidRDefault="00491F90" w:rsidP="00491F90">
      <w:pPr>
        <w:pStyle w:val="Opisslike"/>
        <w:rPr>
          <w:rFonts w:eastAsia="Calibri"/>
          <w:lang w:eastAsia="hr-HR"/>
        </w:rPr>
      </w:pPr>
      <w:bookmarkStart w:id="192" w:name="_Toc142894994"/>
      <w:bookmarkStart w:id="193" w:name="_Toc149908181"/>
      <w:r>
        <w:lastRenderedPageBreak/>
        <w:t xml:space="preserve">Tablica </w:t>
      </w:r>
      <w:fldSimple w:instr=" SEQ Tablica \* ARABIC ">
        <w:r w:rsidR="00CD3525">
          <w:rPr>
            <w:noProof/>
          </w:rPr>
          <w:t>14</w:t>
        </w:r>
      </w:fldSimple>
      <w:r w:rsidR="00A55785" w:rsidRPr="0018026B">
        <w:rPr>
          <w:rFonts w:eastAsia="Calibri"/>
          <w:lang w:eastAsia="hr-HR"/>
        </w:rPr>
        <w:t>: Natalitet, mortalitet i vitalni indeks na području LAG-a</w:t>
      </w:r>
      <w:bookmarkEnd w:id="189"/>
      <w:bookmarkEnd w:id="190"/>
      <w:bookmarkEnd w:id="191"/>
      <w:bookmarkEnd w:id="192"/>
      <w:bookmarkEnd w:id="193"/>
    </w:p>
    <w:tbl>
      <w:tblPr>
        <w:tblStyle w:val="TableGrid5"/>
        <w:tblW w:w="9068" w:type="dxa"/>
        <w:tblLayout w:type="fixed"/>
        <w:tblLook w:val="04A0" w:firstRow="1" w:lastRow="0" w:firstColumn="1" w:lastColumn="0" w:noHBand="0" w:noVBand="1"/>
      </w:tblPr>
      <w:tblGrid>
        <w:gridCol w:w="1999"/>
        <w:gridCol w:w="831"/>
        <w:gridCol w:w="851"/>
        <w:gridCol w:w="850"/>
        <w:gridCol w:w="851"/>
        <w:gridCol w:w="907"/>
        <w:gridCol w:w="936"/>
        <w:gridCol w:w="1843"/>
      </w:tblGrid>
      <w:tr w:rsidR="0018026B" w:rsidRPr="00FA34A6" w14:paraId="6FFCA629" w14:textId="77777777" w:rsidTr="00EB4D61">
        <w:tc>
          <w:tcPr>
            <w:tcW w:w="1999" w:type="dxa"/>
            <w:vMerge w:val="restart"/>
            <w:shd w:val="clear" w:color="auto" w:fill="B4C6E7" w:themeFill="accent5" w:themeFillTint="66"/>
            <w:vAlign w:val="center"/>
            <w:hideMark/>
          </w:tcPr>
          <w:p w14:paraId="49557AB6" w14:textId="77777777" w:rsidR="00A55785" w:rsidRPr="00FA34A6" w:rsidRDefault="00A55785" w:rsidP="00333FB1">
            <w:pPr>
              <w:contextualSpacing/>
              <w:jc w:val="center"/>
              <w:rPr>
                <w:rFonts w:eastAsia="Calibri" w:cs="Times New Roman"/>
              </w:rPr>
            </w:pPr>
            <w:r w:rsidRPr="00FA34A6">
              <w:rPr>
                <w:rFonts w:eastAsia="Calibri" w:cs="Times New Roman"/>
              </w:rPr>
              <w:t>Naziv JLS</w:t>
            </w:r>
          </w:p>
        </w:tc>
        <w:tc>
          <w:tcPr>
            <w:tcW w:w="1682" w:type="dxa"/>
            <w:gridSpan w:val="2"/>
            <w:shd w:val="clear" w:color="auto" w:fill="B4C6E7" w:themeFill="accent5" w:themeFillTint="66"/>
            <w:vAlign w:val="center"/>
            <w:hideMark/>
          </w:tcPr>
          <w:p w14:paraId="6F517BFE" w14:textId="77777777" w:rsidR="00A55785" w:rsidRPr="00FA34A6" w:rsidRDefault="00A55785" w:rsidP="00333FB1">
            <w:pPr>
              <w:contextualSpacing/>
              <w:jc w:val="center"/>
              <w:rPr>
                <w:rFonts w:eastAsia="Calibri" w:cs="Times New Roman"/>
              </w:rPr>
            </w:pPr>
            <w:r w:rsidRPr="00FA34A6">
              <w:rPr>
                <w:rFonts w:eastAsia="Calibri" w:cs="Times New Roman"/>
              </w:rPr>
              <w:t>Natalitet</w:t>
            </w:r>
          </w:p>
        </w:tc>
        <w:tc>
          <w:tcPr>
            <w:tcW w:w="1701" w:type="dxa"/>
            <w:gridSpan w:val="2"/>
            <w:shd w:val="clear" w:color="auto" w:fill="B4C6E7" w:themeFill="accent5" w:themeFillTint="66"/>
            <w:vAlign w:val="center"/>
            <w:hideMark/>
          </w:tcPr>
          <w:p w14:paraId="240EC459" w14:textId="77777777" w:rsidR="00A55785" w:rsidRPr="00FA34A6" w:rsidRDefault="00A55785" w:rsidP="00333FB1">
            <w:pPr>
              <w:contextualSpacing/>
              <w:jc w:val="center"/>
              <w:rPr>
                <w:rFonts w:eastAsia="Calibri" w:cs="Times New Roman"/>
              </w:rPr>
            </w:pPr>
            <w:r w:rsidRPr="00FA34A6">
              <w:rPr>
                <w:rFonts w:eastAsia="Calibri" w:cs="Times New Roman"/>
              </w:rPr>
              <w:t>Mortalitet</w:t>
            </w:r>
          </w:p>
        </w:tc>
        <w:tc>
          <w:tcPr>
            <w:tcW w:w="1843" w:type="dxa"/>
            <w:gridSpan w:val="2"/>
            <w:shd w:val="clear" w:color="auto" w:fill="B4C6E7" w:themeFill="accent5" w:themeFillTint="66"/>
            <w:vAlign w:val="center"/>
            <w:hideMark/>
          </w:tcPr>
          <w:p w14:paraId="658F5496" w14:textId="77777777" w:rsidR="00A55785" w:rsidRPr="00FA34A6" w:rsidRDefault="00A55785" w:rsidP="00333FB1">
            <w:pPr>
              <w:contextualSpacing/>
              <w:jc w:val="center"/>
              <w:rPr>
                <w:rFonts w:eastAsia="Calibri" w:cs="Times New Roman"/>
              </w:rPr>
            </w:pPr>
            <w:r w:rsidRPr="00FA34A6">
              <w:rPr>
                <w:rFonts w:eastAsia="Calibri" w:cs="Times New Roman"/>
              </w:rPr>
              <w:t>Vitalni indeks</w:t>
            </w:r>
          </w:p>
        </w:tc>
        <w:tc>
          <w:tcPr>
            <w:tcW w:w="1843" w:type="dxa"/>
            <w:shd w:val="clear" w:color="auto" w:fill="B4C6E7" w:themeFill="accent5" w:themeFillTint="66"/>
            <w:vAlign w:val="center"/>
            <w:hideMark/>
          </w:tcPr>
          <w:p w14:paraId="46ACD88E" w14:textId="77777777" w:rsidR="00A55785" w:rsidRPr="00FA34A6" w:rsidRDefault="00A55785" w:rsidP="00333FB1">
            <w:pPr>
              <w:contextualSpacing/>
              <w:jc w:val="center"/>
              <w:rPr>
                <w:rFonts w:eastAsia="Calibri" w:cs="Times New Roman"/>
              </w:rPr>
            </w:pPr>
            <w:r w:rsidRPr="00FA34A6">
              <w:rPr>
                <w:rFonts w:eastAsia="Calibri" w:cs="Times New Roman"/>
              </w:rPr>
              <w:t>Prosječna starost stanovnika</w:t>
            </w:r>
          </w:p>
        </w:tc>
      </w:tr>
      <w:tr w:rsidR="0018026B" w:rsidRPr="00FA34A6" w14:paraId="15F2BFB9" w14:textId="77777777" w:rsidTr="00EB4D61">
        <w:tc>
          <w:tcPr>
            <w:tcW w:w="1999" w:type="dxa"/>
            <w:vMerge/>
            <w:shd w:val="clear" w:color="auto" w:fill="B4C6E7" w:themeFill="accent5" w:themeFillTint="66"/>
            <w:vAlign w:val="center"/>
            <w:hideMark/>
          </w:tcPr>
          <w:p w14:paraId="4A7F6649" w14:textId="77777777" w:rsidR="00A55785" w:rsidRPr="00FA34A6" w:rsidRDefault="00A55785" w:rsidP="00333FB1">
            <w:pPr>
              <w:contextualSpacing/>
              <w:jc w:val="center"/>
              <w:rPr>
                <w:rFonts w:eastAsia="Calibri" w:cs="Times New Roman"/>
              </w:rPr>
            </w:pPr>
          </w:p>
        </w:tc>
        <w:tc>
          <w:tcPr>
            <w:tcW w:w="831" w:type="dxa"/>
            <w:shd w:val="clear" w:color="auto" w:fill="B4C6E7" w:themeFill="accent5" w:themeFillTint="66"/>
            <w:hideMark/>
          </w:tcPr>
          <w:p w14:paraId="1483CDDF" w14:textId="77777777" w:rsidR="00A55785" w:rsidRPr="00FA34A6" w:rsidRDefault="00A55785" w:rsidP="00431AD4">
            <w:pPr>
              <w:contextualSpacing/>
              <w:jc w:val="center"/>
              <w:rPr>
                <w:rFonts w:eastAsia="Calibri" w:cs="Times New Roman"/>
              </w:rPr>
            </w:pPr>
            <w:r w:rsidRPr="00FA34A6">
              <w:rPr>
                <w:rFonts w:eastAsia="Calibri" w:cs="Times New Roman"/>
              </w:rPr>
              <w:t>2011.</w:t>
            </w:r>
          </w:p>
        </w:tc>
        <w:tc>
          <w:tcPr>
            <w:tcW w:w="851" w:type="dxa"/>
            <w:shd w:val="clear" w:color="auto" w:fill="B4C6E7" w:themeFill="accent5" w:themeFillTint="66"/>
          </w:tcPr>
          <w:p w14:paraId="1F7DA534" w14:textId="4DDB6F87" w:rsidR="00A55785" w:rsidRPr="00FA34A6" w:rsidRDefault="00A55785" w:rsidP="00431AD4">
            <w:pPr>
              <w:contextualSpacing/>
              <w:jc w:val="center"/>
              <w:rPr>
                <w:rFonts w:eastAsia="Calibri" w:cs="Times New Roman"/>
              </w:rPr>
            </w:pPr>
            <w:r w:rsidRPr="00FA34A6">
              <w:rPr>
                <w:rFonts w:eastAsia="Calibri" w:cs="Times New Roman"/>
              </w:rPr>
              <w:t>202</w:t>
            </w:r>
            <w:r w:rsidR="00051D68">
              <w:rPr>
                <w:rFonts w:eastAsia="Calibri" w:cs="Times New Roman"/>
              </w:rPr>
              <w:t>1</w:t>
            </w:r>
            <w:r w:rsidRPr="00FA34A6">
              <w:rPr>
                <w:rFonts w:eastAsia="Calibri" w:cs="Times New Roman"/>
              </w:rPr>
              <w:t>.</w:t>
            </w:r>
          </w:p>
        </w:tc>
        <w:tc>
          <w:tcPr>
            <w:tcW w:w="850" w:type="dxa"/>
            <w:shd w:val="clear" w:color="auto" w:fill="B4C6E7" w:themeFill="accent5" w:themeFillTint="66"/>
            <w:hideMark/>
          </w:tcPr>
          <w:p w14:paraId="3237706B" w14:textId="77777777" w:rsidR="00A55785" w:rsidRPr="00FA34A6" w:rsidRDefault="00A55785" w:rsidP="00431AD4">
            <w:pPr>
              <w:contextualSpacing/>
              <w:jc w:val="center"/>
              <w:rPr>
                <w:rFonts w:eastAsia="Calibri" w:cs="Times New Roman"/>
              </w:rPr>
            </w:pPr>
            <w:r w:rsidRPr="00FA34A6">
              <w:rPr>
                <w:rFonts w:eastAsia="Calibri" w:cs="Times New Roman"/>
              </w:rPr>
              <w:t>2011.</w:t>
            </w:r>
          </w:p>
        </w:tc>
        <w:tc>
          <w:tcPr>
            <w:tcW w:w="851" w:type="dxa"/>
            <w:shd w:val="clear" w:color="auto" w:fill="B4C6E7" w:themeFill="accent5" w:themeFillTint="66"/>
          </w:tcPr>
          <w:p w14:paraId="13E07903" w14:textId="76526AA7" w:rsidR="00A55785" w:rsidRPr="00FA34A6" w:rsidRDefault="00431AD4" w:rsidP="00431AD4">
            <w:pPr>
              <w:contextualSpacing/>
              <w:jc w:val="center"/>
              <w:rPr>
                <w:rFonts w:eastAsia="Calibri" w:cs="Times New Roman"/>
              </w:rPr>
            </w:pPr>
            <w:r>
              <w:rPr>
                <w:rFonts w:eastAsia="Calibri" w:cs="Times New Roman"/>
              </w:rPr>
              <w:t>202</w:t>
            </w:r>
            <w:r w:rsidR="00051D68">
              <w:rPr>
                <w:rFonts w:eastAsia="Calibri" w:cs="Times New Roman"/>
              </w:rPr>
              <w:t>1</w:t>
            </w:r>
            <w:r>
              <w:rPr>
                <w:rFonts w:eastAsia="Calibri" w:cs="Times New Roman"/>
              </w:rPr>
              <w:t>.</w:t>
            </w:r>
          </w:p>
        </w:tc>
        <w:tc>
          <w:tcPr>
            <w:tcW w:w="907" w:type="dxa"/>
            <w:shd w:val="clear" w:color="auto" w:fill="B4C6E7" w:themeFill="accent5" w:themeFillTint="66"/>
            <w:hideMark/>
          </w:tcPr>
          <w:p w14:paraId="258F2E26" w14:textId="77777777" w:rsidR="00A55785" w:rsidRPr="00FA34A6" w:rsidRDefault="00A55785" w:rsidP="00431AD4">
            <w:pPr>
              <w:contextualSpacing/>
              <w:jc w:val="center"/>
              <w:rPr>
                <w:rFonts w:eastAsia="Calibri" w:cs="Times New Roman"/>
              </w:rPr>
            </w:pPr>
            <w:r w:rsidRPr="00FA34A6">
              <w:rPr>
                <w:rFonts w:eastAsia="Calibri" w:cs="Times New Roman"/>
              </w:rPr>
              <w:t>2011.</w:t>
            </w:r>
          </w:p>
        </w:tc>
        <w:tc>
          <w:tcPr>
            <w:tcW w:w="936" w:type="dxa"/>
            <w:shd w:val="clear" w:color="auto" w:fill="B4C6E7" w:themeFill="accent5" w:themeFillTint="66"/>
          </w:tcPr>
          <w:p w14:paraId="00EA3B47" w14:textId="52D275FD" w:rsidR="00A55785" w:rsidRPr="00FA34A6" w:rsidRDefault="00A55785" w:rsidP="00431AD4">
            <w:pPr>
              <w:contextualSpacing/>
              <w:jc w:val="center"/>
              <w:rPr>
                <w:rFonts w:eastAsia="Calibri" w:cs="Times New Roman"/>
              </w:rPr>
            </w:pPr>
            <w:r w:rsidRPr="00FA34A6">
              <w:rPr>
                <w:rFonts w:eastAsia="Calibri" w:cs="Times New Roman"/>
              </w:rPr>
              <w:t>202</w:t>
            </w:r>
            <w:r w:rsidR="00051D68">
              <w:rPr>
                <w:rFonts w:eastAsia="Calibri" w:cs="Times New Roman"/>
              </w:rPr>
              <w:t>1</w:t>
            </w:r>
            <w:r w:rsidRPr="00FA34A6">
              <w:rPr>
                <w:rFonts w:eastAsia="Calibri" w:cs="Times New Roman"/>
              </w:rPr>
              <w:t>.</w:t>
            </w:r>
          </w:p>
        </w:tc>
        <w:tc>
          <w:tcPr>
            <w:tcW w:w="1843" w:type="dxa"/>
            <w:shd w:val="clear" w:color="auto" w:fill="B4C6E7" w:themeFill="accent5" w:themeFillTint="66"/>
            <w:hideMark/>
          </w:tcPr>
          <w:p w14:paraId="34F0D39B" w14:textId="6F054559" w:rsidR="00A55785" w:rsidRPr="00FA34A6" w:rsidRDefault="00A55785" w:rsidP="004845C3">
            <w:pPr>
              <w:contextualSpacing/>
              <w:jc w:val="center"/>
              <w:rPr>
                <w:rFonts w:eastAsia="Calibri" w:cs="Times New Roman"/>
              </w:rPr>
            </w:pPr>
            <w:r w:rsidRPr="00FA34A6">
              <w:rPr>
                <w:rFonts w:eastAsia="Calibri" w:cs="Times New Roman"/>
              </w:rPr>
              <w:t>20</w:t>
            </w:r>
            <w:r w:rsidR="00051D68">
              <w:rPr>
                <w:rFonts w:eastAsia="Calibri" w:cs="Times New Roman"/>
              </w:rPr>
              <w:t>2</w:t>
            </w:r>
            <w:r w:rsidRPr="00FA34A6">
              <w:rPr>
                <w:rFonts w:eastAsia="Calibri" w:cs="Times New Roman"/>
              </w:rPr>
              <w:t>1.</w:t>
            </w:r>
          </w:p>
        </w:tc>
      </w:tr>
      <w:tr w:rsidR="00BC125E" w:rsidRPr="00FA34A6" w14:paraId="7596ED4C" w14:textId="77777777" w:rsidTr="004845C3">
        <w:tc>
          <w:tcPr>
            <w:tcW w:w="1999" w:type="dxa"/>
            <w:tcBorders>
              <w:top w:val="nil"/>
              <w:left w:val="single" w:sz="4" w:space="0" w:color="000000"/>
              <w:bottom w:val="single" w:sz="4" w:space="0" w:color="000000"/>
              <w:right w:val="single" w:sz="4" w:space="0" w:color="000000"/>
            </w:tcBorders>
            <w:shd w:val="clear" w:color="auto" w:fill="auto"/>
          </w:tcPr>
          <w:p w14:paraId="1CB1D617" w14:textId="51FF8785" w:rsidR="00BC125E" w:rsidRPr="003F00B6" w:rsidRDefault="00BC125E" w:rsidP="00BC125E">
            <w:pPr>
              <w:rPr>
                <w:rFonts w:cs="Times New Roman"/>
                <w:sz w:val="22"/>
              </w:rPr>
            </w:pPr>
            <w:r w:rsidRPr="00BD1D64">
              <w:rPr>
                <w:rFonts w:eastAsia="Calibri" w:cs="Times New Roman"/>
              </w:rPr>
              <w:t>Bebrina</w:t>
            </w:r>
          </w:p>
        </w:tc>
        <w:tc>
          <w:tcPr>
            <w:tcW w:w="831" w:type="dxa"/>
          </w:tcPr>
          <w:p w14:paraId="6D6F0330" w14:textId="52FECD29" w:rsidR="00BC125E" w:rsidRPr="003F00B6" w:rsidRDefault="00BC125E" w:rsidP="00BC125E">
            <w:pPr>
              <w:contextualSpacing/>
              <w:jc w:val="center"/>
              <w:rPr>
                <w:rFonts w:eastAsia="Calibri" w:cs="Times New Roman"/>
                <w:sz w:val="22"/>
              </w:rPr>
            </w:pPr>
            <w:r w:rsidRPr="00BD1D64">
              <w:rPr>
                <w:rFonts w:eastAsia="Calibri" w:cs="Times New Roman"/>
              </w:rPr>
              <w:t>47</w:t>
            </w:r>
          </w:p>
        </w:tc>
        <w:tc>
          <w:tcPr>
            <w:tcW w:w="851" w:type="dxa"/>
          </w:tcPr>
          <w:p w14:paraId="56DA2DED" w14:textId="38424A63" w:rsidR="00BC125E" w:rsidRPr="003F00B6" w:rsidRDefault="00BC125E" w:rsidP="00BC125E">
            <w:pPr>
              <w:contextualSpacing/>
              <w:jc w:val="center"/>
              <w:rPr>
                <w:rFonts w:eastAsia="Calibri" w:cs="Times New Roman"/>
                <w:sz w:val="22"/>
              </w:rPr>
            </w:pPr>
            <w:r w:rsidRPr="00BD1D64">
              <w:rPr>
                <w:rFonts w:eastAsia="Calibri" w:cs="Times New Roman"/>
              </w:rPr>
              <w:t>3</w:t>
            </w:r>
            <w:r w:rsidR="00051D68">
              <w:rPr>
                <w:rFonts w:eastAsia="Calibri" w:cs="Times New Roman"/>
              </w:rPr>
              <w:t>5</w:t>
            </w:r>
          </w:p>
        </w:tc>
        <w:tc>
          <w:tcPr>
            <w:tcW w:w="850" w:type="dxa"/>
          </w:tcPr>
          <w:p w14:paraId="0B20CB78" w14:textId="7EA3C806" w:rsidR="00BC125E" w:rsidRPr="003F00B6" w:rsidRDefault="00BC125E" w:rsidP="00BC125E">
            <w:pPr>
              <w:contextualSpacing/>
              <w:jc w:val="center"/>
              <w:rPr>
                <w:rFonts w:eastAsia="Calibri" w:cs="Times New Roman"/>
                <w:sz w:val="22"/>
              </w:rPr>
            </w:pPr>
            <w:r w:rsidRPr="00BD1D64">
              <w:rPr>
                <w:rFonts w:eastAsia="Calibri" w:cs="Times New Roman"/>
              </w:rPr>
              <w:t>29</w:t>
            </w:r>
          </w:p>
        </w:tc>
        <w:tc>
          <w:tcPr>
            <w:tcW w:w="851" w:type="dxa"/>
          </w:tcPr>
          <w:p w14:paraId="042A836E" w14:textId="622C96E6" w:rsidR="00BC125E" w:rsidRPr="003F00B6" w:rsidRDefault="00BC125E" w:rsidP="00BC125E">
            <w:pPr>
              <w:contextualSpacing/>
              <w:jc w:val="center"/>
              <w:rPr>
                <w:rFonts w:eastAsia="Calibri" w:cs="Times New Roman"/>
                <w:sz w:val="22"/>
              </w:rPr>
            </w:pPr>
            <w:r w:rsidRPr="00BD1D64">
              <w:rPr>
                <w:rFonts w:eastAsia="Calibri" w:cs="Times New Roman"/>
              </w:rPr>
              <w:t>4</w:t>
            </w:r>
            <w:r w:rsidR="00051D68">
              <w:rPr>
                <w:rFonts w:eastAsia="Calibri" w:cs="Times New Roman"/>
              </w:rPr>
              <w:t>0</w:t>
            </w:r>
          </w:p>
        </w:tc>
        <w:tc>
          <w:tcPr>
            <w:tcW w:w="907" w:type="dxa"/>
          </w:tcPr>
          <w:p w14:paraId="6E00B55A" w14:textId="10107CD6" w:rsidR="00BC125E" w:rsidRPr="003F00B6" w:rsidRDefault="00BC125E" w:rsidP="00BC125E">
            <w:pPr>
              <w:contextualSpacing/>
              <w:jc w:val="center"/>
              <w:rPr>
                <w:rFonts w:eastAsia="Calibri" w:cs="Times New Roman"/>
                <w:sz w:val="22"/>
              </w:rPr>
            </w:pPr>
            <w:r w:rsidRPr="00BD1D64">
              <w:rPr>
                <w:rFonts w:eastAsia="Calibri" w:cs="Times New Roman"/>
              </w:rPr>
              <w:t>162,1</w:t>
            </w:r>
          </w:p>
        </w:tc>
        <w:tc>
          <w:tcPr>
            <w:tcW w:w="936" w:type="dxa"/>
          </w:tcPr>
          <w:p w14:paraId="2C3A25D9" w14:textId="63A5D4B6" w:rsidR="00BC125E" w:rsidRPr="003F00B6" w:rsidRDefault="00051D68" w:rsidP="00BC125E">
            <w:pPr>
              <w:contextualSpacing/>
              <w:jc w:val="center"/>
              <w:rPr>
                <w:rFonts w:eastAsia="Calibri" w:cs="Times New Roman"/>
                <w:sz w:val="22"/>
              </w:rPr>
            </w:pPr>
            <w:r>
              <w:rPr>
                <w:rFonts w:eastAsia="Calibri" w:cs="Times New Roman"/>
              </w:rPr>
              <w:t>87,5</w:t>
            </w:r>
          </w:p>
        </w:tc>
        <w:tc>
          <w:tcPr>
            <w:tcW w:w="1843" w:type="dxa"/>
          </w:tcPr>
          <w:p w14:paraId="4DCABBE4" w14:textId="6BDE3E2E" w:rsidR="00BC125E" w:rsidRPr="003F00B6" w:rsidRDefault="00051D68" w:rsidP="00051D68">
            <w:pPr>
              <w:contextualSpacing/>
              <w:jc w:val="center"/>
              <w:rPr>
                <w:rFonts w:eastAsia="Calibri" w:cs="Times New Roman"/>
                <w:sz w:val="22"/>
              </w:rPr>
            </w:pPr>
            <w:r>
              <w:rPr>
                <w:rFonts w:eastAsia="Calibri" w:cs="Times New Roman"/>
              </w:rPr>
              <w:t>41,0</w:t>
            </w:r>
          </w:p>
        </w:tc>
      </w:tr>
      <w:tr w:rsidR="00BC125E" w:rsidRPr="00FA34A6" w14:paraId="682E9FAF" w14:textId="77777777" w:rsidTr="004845C3">
        <w:tc>
          <w:tcPr>
            <w:tcW w:w="1999" w:type="dxa"/>
            <w:tcBorders>
              <w:top w:val="nil"/>
              <w:left w:val="single" w:sz="4" w:space="0" w:color="000000"/>
              <w:bottom w:val="single" w:sz="4" w:space="0" w:color="000000"/>
              <w:right w:val="single" w:sz="4" w:space="0" w:color="000000"/>
            </w:tcBorders>
            <w:shd w:val="clear" w:color="auto" w:fill="auto"/>
          </w:tcPr>
          <w:p w14:paraId="3A1A63C9" w14:textId="416137BB" w:rsidR="00BC125E" w:rsidRPr="003F00B6" w:rsidRDefault="00BC125E" w:rsidP="00BC125E">
            <w:pPr>
              <w:rPr>
                <w:rFonts w:cs="Times New Roman"/>
                <w:sz w:val="22"/>
              </w:rPr>
            </w:pPr>
            <w:r w:rsidRPr="00BD1D64">
              <w:rPr>
                <w:rFonts w:eastAsia="Calibri" w:cs="Times New Roman"/>
              </w:rPr>
              <w:t>Brodski Stupnik</w:t>
            </w:r>
          </w:p>
        </w:tc>
        <w:tc>
          <w:tcPr>
            <w:tcW w:w="831" w:type="dxa"/>
          </w:tcPr>
          <w:p w14:paraId="2172F482" w14:textId="49A3D108" w:rsidR="00BC125E" w:rsidRPr="003F00B6" w:rsidRDefault="00BC125E" w:rsidP="00BC125E">
            <w:pPr>
              <w:contextualSpacing/>
              <w:jc w:val="center"/>
              <w:rPr>
                <w:rFonts w:eastAsia="Calibri" w:cs="Times New Roman"/>
                <w:sz w:val="22"/>
              </w:rPr>
            </w:pPr>
            <w:r w:rsidRPr="00BD1D64">
              <w:rPr>
                <w:rFonts w:eastAsia="Calibri" w:cs="Times New Roman"/>
              </w:rPr>
              <w:t>30</w:t>
            </w:r>
          </w:p>
        </w:tc>
        <w:tc>
          <w:tcPr>
            <w:tcW w:w="851" w:type="dxa"/>
          </w:tcPr>
          <w:p w14:paraId="521AD493" w14:textId="2C97006A" w:rsidR="00BC125E" w:rsidRPr="003F00B6" w:rsidRDefault="00BC125E" w:rsidP="00BC125E">
            <w:pPr>
              <w:contextualSpacing/>
              <w:jc w:val="center"/>
              <w:rPr>
                <w:rFonts w:eastAsia="Calibri" w:cs="Times New Roman"/>
                <w:sz w:val="22"/>
              </w:rPr>
            </w:pPr>
            <w:r w:rsidRPr="00BD1D64">
              <w:rPr>
                <w:rFonts w:eastAsia="Calibri" w:cs="Times New Roman"/>
              </w:rPr>
              <w:t>30</w:t>
            </w:r>
          </w:p>
        </w:tc>
        <w:tc>
          <w:tcPr>
            <w:tcW w:w="850" w:type="dxa"/>
          </w:tcPr>
          <w:p w14:paraId="6A59F1D4" w14:textId="37F7BA8D" w:rsidR="00BC125E" w:rsidRPr="003F00B6" w:rsidRDefault="00BC125E" w:rsidP="00BC125E">
            <w:pPr>
              <w:contextualSpacing/>
              <w:jc w:val="center"/>
              <w:rPr>
                <w:rFonts w:eastAsia="Calibri" w:cs="Times New Roman"/>
                <w:sz w:val="22"/>
              </w:rPr>
            </w:pPr>
            <w:r w:rsidRPr="00BD1D64">
              <w:rPr>
                <w:rFonts w:eastAsia="Calibri" w:cs="Times New Roman"/>
              </w:rPr>
              <w:t>39</w:t>
            </w:r>
          </w:p>
        </w:tc>
        <w:tc>
          <w:tcPr>
            <w:tcW w:w="851" w:type="dxa"/>
          </w:tcPr>
          <w:p w14:paraId="179F3779" w14:textId="48045269" w:rsidR="00BC125E" w:rsidRPr="003F00B6" w:rsidRDefault="00051D68" w:rsidP="00BC125E">
            <w:pPr>
              <w:contextualSpacing/>
              <w:jc w:val="center"/>
              <w:rPr>
                <w:rFonts w:eastAsia="Calibri" w:cs="Times New Roman"/>
                <w:sz w:val="22"/>
              </w:rPr>
            </w:pPr>
            <w:r>
              <w:rPr>
                <w:rFonts w:eastAsia="Calibri" w:cs="Times New Roman"/>
              </w:rPr>
              <w:t>41</w:t>
            </w:r>
          </w:p>
        </w:tc>
        <w:tc>
          <w:tcPr>
            <w:tcW w:w="907" w:type="dxa"/>
          </w:tcPr>
          <w:p w14:paraId="521FCE2F" w14:textId="1A323661" w:rsidR="00BC125E" w:rsidRPr="003F00B6" w:rsidRDefault="00BC125E" w:rsidP="00BC125E">
            <w:pPr>
              <w:contextualSpacing/>
              <w:jc w:val="center"/>
              <w:rPr>
                <w:rFonts w:eastAsia="Calibri" w:cs="Times New Roman"/>
                <w:sz w:val="22"/>
              </w:rPr>
            </w:pPr>
            <w:r w:rsidRPr="00BD1D64">
              <w:rPr>
                <w:rFonts w:eastAsia="Calibri" w:cs="Times New Roman"/>
              </w:rPr>
              <w:t>76,9</w:t>
            </w:r>
          </w:p>
        </w:tc>
        <w:tc>
          <w:tcPr>
            <w:tcW w:w="936" w:type="dxa"/>
          </w:tcPr>
          <w:p w14:paraId="2935C7E1" w14:textId="68DA6EF8" w:rsidR="00BC125E" w:rsidRPr="003F00B6" w:rsidRDefault="00051D68" w:rsidP="00BC125E">
            <w:pPr>
              <w:contextualSpacing/>
              <w:jc w:val="center"/>
              <w:rPr>
                <w:rFonts w:eastAsia="Calibri" w:cs="Times New Roman"/>
                <w:sz w:val="22"/>
              </w:rPr>
            </w:pPr>
            <w:r>
              <w:rPr>
                <w:rFonts w:eastAsia="Calibri" w:cs="Times New Roman"/>
              </w:rPr>
              <w:t>73,2</w:t>
            </w:r>
          </w:p>
        </w:tc>
        <w:tc>
          <w:tcPr>
            <w:tcW w:w="1843" w:type="dxa"/>
          </w:tcPr>
          <w:p w14:paraId="0F41BE4F" w14:textId="1EDFFE5B" w:rsidR="00BC125E" w:rsidRPr="003F00B6"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4,5</w:t>
            </w:r>
          </w:p>
        </w:tc>
      </w:tr>
      <w:tr w:rsidR="00BC125E" w:rsidRPr="00FA34A6" w14:paraId="09E1A8EF" w14:textId="77777777" w:rsidTr="004845C3">
        <w:tc>
          <w:tcPr>
            <w:tcW w:w="1999" w:type="dxa"/>
            <w:tcBorders>
              <w:top w:val="nil"/>
              <w:left w:val="single" w:sz="4" w:space="0" w:color="000000"/>
              <w:bottom w:val="single" w:sz="4" w:space="0" w:color="000000"/>
              <w:right w:val="single" w:sz="4" w:space="0" w:color="000000"/>
            </w:tcBorders>
            <w:shd w:val="clear" w:color="auto" w:fill="auto"/>
          </w:tcPr>
          <w:p w14:paraId="5FB0E53F" w14:textId="6FEE69A4" w:rsidR="00BC125E" w:rsidRPr="003F00B6" w:rsidRDefault="00BC125E" w:rsidP="00BC125E">
            <w:pPr>
              <w:rPr>
                <w:rFonts w:cs="Times New Roman"/>
                <w:sz w:val="22"/>
              </w:rPr>
            </w:pPr>
            <w:r w:rsidRPr="00BD1D64">
              <w:rPr>
                <w:rFonts w:eastAsia="Calibri" w:cs="Times New Roman"/>
              </w:rPr>
              <w:t>Čaglin</w:t>
            </w:r>
          </w:p>
        </w:tc>
        <w:tc>
          <w:tcPr>
            <w:tcW w:w="831" w:type="dxa"/>
          </w:tcPr>
          <w:p w14:paraId="20579893" w14:textId="2857B962" w:rsidR="00BC125E" w:rsidRPr="003F00B6" w:rsidRDefault="00BC125E" w:rsidP="00BC125E">
            <w:pPr>
              <w:contextualSpacing/>
              <w:jc w:val="center"/>
              <w:rPr>
                <w:rFonts w:eastAsia="Calibri" w:cs="Times New Roman"/>
                <w:sz w:val="22"/>
              </w:rPr>
            </w:pPr>
            <w:r w:rsidRPr="00BD1D64">
              <w:rPr>
                <w:rFonts w:eastAsia="Calibri" w:cs="Times New Roman"/>
              </w:rPr>
              <w:t>23</w:t>
            </w:r>
          </w:p>
        </w:tc>
        <w:tc>
          <w:tcPr>
            <w:tcW w:w="851" w:type="dxa"/>
          </w:tcPr>
          <w:p w14:paraId="5B850E73" w14:textId="122DAFDE" w:rsidR="00BC125E" w:rsidRPr="003F00B6" w:rsidRDefault="00BC125E" w:rsidP="00BC125E">
            <w:pPr>
              <w:contextualSpacing/>
              <w:jc w:val="center"/>
              <w:rPr>
                <w:rFonts w:eastAsia="Calibri" w:cs="Times New Roman"/>
                <w:sz w:val="22"/>
              </w:rPr>
            </w:pPr>
            <w:r w:rsidRPr="00BD1D64">
              <w:rPr>
                <w:rFonts w:eastAsia="Calibri" w:cs="Times New Roman"/>
              </w:rPr>
              <w:t>1</w:t>
            </w:r>
            <w:r w:rsidR="00051D68">
              <w:rPr>
                <w:rFonts w:eastAsia="Calibri" w:cs="Times New Roman"/>
              </w:rPr>
              <w:t>7</w:t>
            </w:r>
          </w:p>
        </w:tc>
        <w:tc>
          <w:tcPr>
            <w:tcW w:w="850" w:type="dxa"/>
          </w:tcPr>
          <w:p w14:paraId="1A8843D2" w14:textId="7D8E78E6" w:rsidR="00BC125E" w:rsidRPr="003F00B6" w:rsidRDefault="00BC125E" w:rsidP="00BC125E">
            <w:pPr>
              <w:contextualSpacing/>
              <w:jc w:val="center"/>
              <w:rPr>
                <w:rFonts w:eastAsia="Calibri" w:cs="Times New Roman"/>
                <w:sz w:val="22"/>
              </w:rPr>
            </w:pPr>
            <w:r w:rsidRPr="00BD1D64">
              <w:rPr>
                <w:rFonts w:eastAsia="Calibri" w:cs="Times New Roman"/>
              </w:rPr>
              <w:t>60</w:t>
            </w:r>
          </w:p>
        </w:tc>
        <w:tc>
          <w:tcPr>
            <w:tcW w:w="851" w:type="dxa"/>
          </w:tcPr>
          <w:p w14:paraId="789E944B" w14:textId="7DC0A412" w:rsidR="00BC125E" w:rsidRPr="003F00B6" w:rsidRDefault="00BC125E" w:rsidP="00BC125E">
            <w:pPr>
              <w:contextualSpacing/>
              <w:jc w:val="center"/>
              <w:rPr>
                <w:rFonts w:eastAsia="Calibri" w:cs="Times New Roman"/>
                <w:sz w:val="22"/>
              </w:rPr>
            </w:pPr>
            <w:r w:rsidRPr="00BD1D64">
              <w:rPr>
                <w:rFonts w:eastAsia="Calibri" w:cs="Times New Roman"/>
              </w:rPr>
              <w:t>5</w:t>
            </w:r>
            <w:r w:rsidR="00051D68">
              <w:rPr>
                <w:rFonts w:eastAsia="Calibri" w:cs="Times New Roman"/>
              </w:rPr>
              <w:t>1</w:t>
            </w:r>
          </w:p>
        </w:tc>
        <w:tc>
          <w:tcPr>
            <w:tcW w:w="907" w:type="dxa"/>
          </w:tcPr>
          <w:p w14:paraId="76AC0C9C" w14:textId="509DAD35" w:rsidR="00BC125E" w:rsidRPr="003F00B6" w:rsidRDefault="00BC125E" w:rsidP="00BC125E">
            <w:pPr>
              <w:contextualSpacing/>
              <w:jc w:val="center"/>
              <w:rPr>
                <w:rFonts w:eastAsia="Calibri" w:cs="Times New Roman"/>
                <w:sz w:val="22"/>
              </w:rPr>
            </w:pPr>
            <w:r w:rsidRPr="00BD1D64">
              <w:rPr>
                <w:rFonts w:eastAsia="Calibri" w:cs="Times New Roman"/>
              </w:rPr>
              <w:t>38,3</w:t>
            </w:r>
          </w:p>
        </w:tc>
        <w:tc>
          <w:tcPr>
            <w:tcW w:w="936" w:type="dxa"/>
          </w:tcPr>
          <w:p w14:paraId="416CB72E" w14:textId="6263513B" w:rsidR="00BC125E" w:rsidRPr="003F00B6" w:rsidRDefault="00BC125E" w:rsidP="00BC125E">
            <w:pPr>
              <w:contextualSpacing/>
              <w:jc w:val="center"/>
              <w:rPr>
                <w:rFonts w:eastAsia="Calibri" w:cs="Times New Roman"/>
                <w:sz w:val="22"/>
              </w:rPr>
            </w:pPr>
            <w:r w:rsidRPr="00BD1D64">
              <w:rPr>
                <w:rFonts w:eastAsia="Calibri" w:cs="Times New Roman"/>
              </w:rPr>
              <w:t>3</w:t>
            </w:r>
            <w:r w:rsidR="00051D68">
              <w:rPr>
                <w:rFonts w:eastAsia="Calibri" w:cs="Times New Roman"/>
              </w:rPr>
              <w:t>3,3</w:t>
            </w:r>
          </w:p>
        </w:tc>
        <w:tc>
          <w:tcPr>
            <w:tcW w:w="1843" w:type="dxa"/>
          </w:tcPr>
          <w:p w14:paraId="02BC38F4" w14:textId="173026AB" w:rsidR="00BC125E" w:rsidRPr="003F00B6"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6,5</w:t>
            </w:r>
          </w:p>
        </w:tc>
      </w:tr>
      <w:tr w:rsidR="00BC125E" w:rsidRPr="00FA34A6" w14:paraId="5327D1F6" w14:textId="77777777" w:rsidTr="004845C3">
        <w:tc>
          <w:tcPr>
            <w:tcW w:w="1999" w:type="dxa"/>
            <w:tcBorders>
              <w:top w:val="nil"/>
              <w:left w:val="single" w:sz="4" w:space="0" w:color="000000"/>
              <w:bottom w:val="single" w:sz="4" w:space="0" w:color="000000"/>
              <w:right w:val="single" w:sz="4" w:space="0" w:color="000000"/>
            </w:tcBorders>
            <w:shd w:val="clear" w:color="auto" w:fill="auto"/>
          </w:tcPr>
          <w:p w14:paraId="311A8676" w14:textId="7E06858D" w:rsidR="00BC125E" w:rsidRPr="003F00B6" w:rsidRDefault="00BC125E" w:rsidP="00BC125E">
            <w:pPr>
              <w:rPr>
                <w:rFonts w:cs="Times New Roman"/>
                <w:sz w:val="22"/>
              </w:rPr>
            </w:pPr>
            <w:r w:rsidRPr="00BD1D64">
              <w:rPr>
                <w:rFonts w:eastAsia="Calibri" w:cs="Times New Roman"/>
              </w:rPr>
              <w:t>Nova Kapela</w:t>
            </w:r>
          </w:p>
        </w:tc>
        <w:tc>
          <w:tcPr>
            <w:tcW w:w="831" w:type="dxa"/>
          </w:tcPr>
          <w:p w14:paraId="61A518B9" w14:textId="5B3E6CE1" w:rsidR="00BC125E" w:rsidRPr="003F00B6" w:rsidRDefault="00BC125E" w:rsidP="00BC125E">
            <w:pPr>
              <w:contextualSpacing/>
              <w:jc w:val="center"/>
              <w:rPr>
                <w:rFonts w:eastAsia="Calibri" w:cs="Times New Roman"/>
                <w:sz w:val="22"/>
              </w:rPr>
            </w:pPr>
            <w:r w:rsidRPr="00BD1D64">
              <w:rPr>
                <w:rFonts w:eastAsia="Calibri" w:cs="Times New Roman"/>
              </w:rPr>
              <w:t>41</w:t>
            </w:r>
          </w:p>
        </w:tc>
        <w:tc>
          <w:tcPr>
            <w:tcW w:w="851" w:type="dxa"/>
          </w:tcPr>
          <w:p w14:paraId="15B2672F" w14:textId="2D48269E" w:rsidR="00BC125E" w:rsidRPr="003F00B6" w:rsidRDefault="00051D68" w:rsidP="00BC125E">
            <w:pPr>
              <w:contextualSpacing/>
              <w:jc w:val="center"/>
              <w:rPr>
                <w:rFonts w:eastAsia="Calibri" w:cs="Times New Roman"/>
                <w:sz w:val="22"/>
              </w:rPr>
            </w:pPr>
            <w:r>
              <w:rPr>
                <w:rFonts w:eastAsia="Calibri" w:cs="Times New Roman"/>
              </w:rPr>
              <w:t>24</w:t>
            </w:r>
          </w:p>
        </w:tc>
        <w:tc>
          <w:tcPr>
            <w:tcW w:w="850" w:type="dxa"/>
          </w:tcPr>
          <w:p w14:paraId="782D3C81" w14:textId="3452216B" w:rsidR="00BC125E" w:rsidRPr="003F00B6" w:rsidRDefault="00BC125E" w:rsidP="00BC125E">
            <w:pPr>
              <w:contextualSpacing/>
              <w:jc w:val="center"/>
              <w:rPr>
                <w:rFonts w:eastAsia="Calibri" w:cs="Times New Roman"/>
                <w:sz w:val="22"/>
              </w:rPr>
            </w:pPr>
            <w:r w:rsidRPr="00BD1D64">
              <w:rPr>
                <w:rFonts w:eastAsia="Calibri" w:cs="Times New Roman"/>
              </w:rPr>
              <w:t>78</w:t>
            </w:r>
          </w:p>
        </w:tc>
        <w:tc>
          <w:tcPr>
            <w:tcW w:w="851" w:type="dxa"/>
          </w:tcPr>
          <w:p w14:paraId="7A77172C" w14:textId="43FE5397" w:rsidR="00BC125E" w:rsidRPr="003F00B6" w:rsidRDefault="00051D68" w:rsidP="00BC125E">
            <w:pPr>
              <w:contextualSpacing/>
              <w:jc w:val="center"/>
              <w:rPr>
                <w:rFonts w:eastAsia="Calibri" w:cs="Times New Roman"/>
                <w:sz w:val="22"/>
              </w:rPr>
            </w:pPr>
            <w:r>
              <w:rPr>
                <w:rFonts w:eastAsia="Calibri" w:cs="Times New Roman"/>
              </w:rPr>
              <w:t>75</w:t>
            </w:r>
          </w:p>
        </w:tc>
        <w:tc>
          <w:tcPr>
            <w:tcW w:w="907" w:type="dxa"/>
          </w:tcPr>
          <w:p w14:paraId="45C0EBFE" w14:textId="1347A396" w:rsidR="00BC125E" w:rsidRPr="003F00B6" w:rsidRDefault="00BC125E" w:rsidP="00BC125E">
            <w:pPr>
              <w:contextualSpacing/>
              <w:jc w:val="center"/>
              <w:rPr>
                <w:rFonts w:eastAsia="Calibri" w:cs="Times New Roman"/>
                <w:sz w:val="22"/>
              </w:rPr>
            </w:pPr>
            <w:r w:rsidRPr="00BD1D64">
              <w:rPr>
                <w:rFonts w:eastAsia="Calibri" w:cs="Times New Roman"/>
              </w:rPr>
              <w:t>52,6</w:t>
            </w:r>
          </w:p>
        </w:tc>
        <w:tc>
          <w:tcPr>
            <w:tcW w:w="936" w:type="dxa"/>
          </w:tcPr>
          <w:p w14:paraId="152A569A" w14:textId="0ED999AE" w:rsidR="00BC125E" w:rsidRPr="003F00B6" w:rsidRDefault="00051D68" w:rsidP="00BC125E">
            <w:pPr>
              <w:contextualSpacing/>
              <w:jc w:val="center"/>
              <w:rPr>
                <w:rFonts w:eastAsia="Calibri" w:cs="Times New Roman"/>
                <w:sz w:val="22"/>
              </w:rPr>
            </w:pPr>
            <w:r>
              <w:rPr>
                <w:rFonts w:eastAsia="Calibri" w:cs="Times New Roman"/>
              </w:rPr>
              <w:t>32,0</w:t>
            </w:r>
          </w:p>
        </w:tc>
        <w:tc>
          <w:tcPr>
            <w:tcW w:w="1843" w:type="dxa"/>
          </w:tcPr>
          <w:p w14:paraId="144917EE" w14:textId="4CE9692C" w:rsidR="00BC125E" w:rsidRPr="003F00B6"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6,1</w:t>
            </w:r>
          </w:p>
        </w:tc>
      </w:tr>
      <w:tr w:rsidR="00BC125E" w:rsidRPr="00FA34A6" w14:paraId="54D445D5" w14:textId="77777777" w:rsidTr="004845C3">
        <w:tc>
          <w:tcPr>
            <w:tcW w:w="1999" w:type="dxa"/>
            <w:tcBorders>
              <w:top w:val="nil"/>
              <w:left w:val="single" w:sz="4" w:space="0" w:color="000000"/>
              <w:bottom w:val="single" w:sz="4" w:space="0" w:color="000000"/>
              <w:right w:val="single" w:sz="4" w:space="0" w:color="000000"/>
            </w:tcBorders>
            <w:shd w:val="clear" w:color="auto" w:fill="auto"/>
          </w:tcPr>
          <w:p w14:paraId="39AEB5AA" w14:textId="0F6BF732" w:rsidR="00BC125E" w:rsidRPr="003F00B6" w:rsidRDefault="00BC125E" w:rsidP="00BC125E">
            <w:pPr>
              <w:rPr>
                <w:rFonts w:cs="Times New Roman"/>
                <w:sz w:val="22"/>
              </w:rPr>
            </w:pPr>
            <w:r w:rsidRPr="00BD1D64">
              <w:rPr>
                <w:rFonts w:eastAsia="Calibri" w:cs="Times New Roman"/>
              </w:rPr>
              <w:t>Oriovac</w:t>
            </w:r>
          </w:p>
        </w:tc>
        <w:tc>
          <w:tcPr>
            <w:tcW w:w="831" w:type="dxa"/>
          </w:tcPr>
          <w:p w14:paraId="7E7C18CA" w14:textId="3BF6F2DC" w:rsidR="00BC125E" w:rsidRPr="003F00B6" w:rsidRDefault="00BC125E" w:rsidP="00BC125E">
            <w:pPr>
              <w:contextualSpacing/>
              <w:jc w:val="center"/>
              <w:rPr>
                <w:rFonts w:eastAsia="Calibri" w:cs="Times New Roman"/>
                <w:sz w:val="22"/>
              </w:rPr>
            </w:pPr>
            <w:r w:rsidRPr="00BD1D64">
              <w:rPr>
                <w:rFonts w:eastAsia="Calibri" w:cs="Times New Roman"/>
              </w:rPr>
              <w:t>52</w:t>
            </w:r>
          </w:p>
        </w:tc>
        <w:tc>
          <w:tcPr>
            <w:tcW w:w="851" w:type="dxa"/>
          </w:tcPr>
          <w:p w14:paraId="79CFFC02" w14:textId="3174A955" w:rsidR="00BC125E" w:rsidRPr="003F00B6" w:rsidRDefault="00BC125E" w:rsidP="00BC125E">
            <w:pPr>
              <w:contextualSpacing/>
              <w:jc w:val="center"/>
              <w:rPr>
                <w:rFonts w:eastAsia="Calibri" w:cs="Times New Roman"/>
                <w:sz w:val="22"/>
              </w:rPr>
            </w:pPr>
            <w:r w:rsidRPr="00BD1D64">
              <w:rPr>
                <w:rFonts w:eastAsia="Calibri" w:cs="Times New Roman"/>
              </w:rPr>
              <w:t>4</w:t>
            </w:r>
            <w:r w:rsidR="00051D68">
              <w:rPr>
                <w:rFonts w:eastAsia="Calibri" w:cs="Times New Roman"/>
              </w:rPr>
              <w:t>6</w:t>
            </w:r>
          </w:p>
        </w:tc>
        <w:tc>
          <w:tcPr>
            <w:tcW w:w="850" w:type="dxa"/>
          </w:tcPr>
          <w:p w14:paraId="3B03D808" w14:textId="3A99C291" w:rsidR="00BC125E" w:rsidRPr="003F00B6" w:rsidRDefault="00BC125E" w:rsidP="00BC125E">
            <w:pPr>
              <w:contextualSpacing/>
              <w:jc w:val="center"/>
              <w:rPr>
                <w:rFonts w:eastAsia="Calibri" w:cs="Times New Roman"/>
                <w:sz w:val="22"/>
              </w:rPr>
            </w:pPr>
            <w:r w:rsidRPr="00BD1D64">
              <w:rPr>
                <w:rFonts w:eastAsia="Calibri" w:cs="Times New Roman"/>
              </w:rPr>
              <w:t>73</w:t>
            </w:r>
          </w:p>
        </w:tc>
        <w:tc>
          <w:tcPr>
            <w:tcW w:w="851" w:type="dxa"/>
          </w:tcPr>
          <w:p w14:paraId="1D8375C3" w14:textId="6390EE61" w:rsidR="00BC125E" w:rsidRPr="003F00B6" w:rsidRDefault="00BC125E" w:rsidP="00BC125E">
            <w:pPr>
              <w:contextualSpacing/>
              <w:jc w:val="center"/>
              <w:rPr>
                <w:rFonts w:eastAsia="Calibri" w:cs="Times New Roman"/>
                <w:sz w:val="22"/>
              </w:rPr>
            </w:pPr>
            <w:r w:rsidRPr="00BD1D64">
              <w:rPr>
                <w:rFonts w:eastAsia="Calibri" w:cs="Times New Roman"/>
              </w:rPr>
              <w:t>8</w:t>
            </w:r>
            <w:r w:rsidR="00051D68">
              <w:rPr>
                <w:rFonts w:eastAsia="Calibri" w:cs="Times New Roman"/>
              </w:rPr>
              <w:t>9</w:t>
            </w:r>
          </w:p>
        </w:tc>
        <w:tc>
          <w:tcPr>
            <w:tcW w:w="907" w:type="dxa"/>
          </w:tcPr>
          <w:p w14:paraId="57497EEC" w14:textId="5AC75037" w:rsidR="00BC125E" w:rsidRPr="003F00B6" w:rsidRDefault="00BC125E" w:rsidP="00BC125E">
            <w:pPr>
              <w:contextualSpacing/>
              <w:jc w:val="center"/>
              <w:rPr>
                <w:rFonts w:eastAsia="Calibri" w:cs="Times New Roman"/>
                <w:sz w:val="22"/>
              </w:rPr>
            </w:pPr>
            <w:r w:rsidRPr="00BD1D64">
              <w:rPr>
                <w:rFonts w:eastAsia="Calibri" w:cs="Times New Roman"/>
              </w:rPr>
              <w:t>71,2</w:t>
            </w:r>
          </w:p>
        </w:tc>
        <w:tc>
          <w:tcPr>
            <w:tcW w:w="936" w:type="dxa"/>
          </w:tcPr>
          <w:p w14:paraId="39970FB5" w14:textId="4A15EA89" w:rsidR="00BC125E" w:rsidRPr="003F00B6" w:rsidRDefault="00BC125E" w:rsidP="00BC125E">
            <w:pPr>
              <w:contextualSpacing/>
              <w:jc w:val="center"/>
              <w:rPr>
                <w:rFonts w:eastAsia="Calibri" w:cs="Times New Roman"/>
                <w:sz w:val="22"/>
              </w:rPr>
            </w:pPr>
            <w:r w:rsidRPr="00BD1D64">
              <w:rPr>
                <w:rFonts w:eastAsia="Calibri" w:cs="Times New Roman"/>
              </w:rPr>
              <w:t>5</w:t>
            </w:r>
            <w:r w:rsidR="00051D68">
              <w:rPr>
                <w:rFonts w:eastAsia="Calibri" w:cs="Times New Roman"/>
              </w:rPr>
              <w:t>1,7</w:t>
            </w:r>
          </w:p>
        </w:tc>
        <w:tc>
          <w:tcPr>
            <w:tcW w:w="1843" w:type="dxa"/>
          </w:tcPr>
          <w:p w14:paraId="734262C6" w14:textId="45D367CE" w:rsidR="00BC125E" w:rsidRPr="003F00B6"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4,2</w:t>
            </w:r>
          </w:p>
        </w:tc>
      </w:tr>
      <w:tr w:rsidR="00BC125E" w:rsidRPr="00FA34A6" w14:paraId="52626C94" w14:textId="77777777" w:rsidTr="004845C3">
        <w:tc>
          <w:tcPr>
            <w:tcW w:w="1999" w:type="dxa"/>
            <w:tcBorders>
              <w:top w:val="nil"/>
              <w:left w:val="single" w:sz="4" w:space="0" w:color="000000"/>
              <w:bottom w:val="single" w:sz="4" w:space="0" w:color="000000"/>
              <w:right w:val="single" w:sz="4" w:space="0" w:color="000000"/>
            </w:tcBorders>
            <w:shd w:val="clear" w:color="auto" w:fill="auto"/>
          </w:tcPr>
          <w:p w14:paraId="710F91A0" w14:textId="2A06BD9F" w:rsidR="00BC125E" w:rsidRPr="003F00B6" w:rsidDel="00BC125E" w:rsidRDefault="00BC125E" w:rsidP="00BC125E">
            <w:pPr>
              <w:rPr>
                <w:rFonts w:eastAsia="Times New Roman" w:cs="Times New Roman"/>
                <w:color w:val="000000"/>
                <w:sz w:val="22"/>
                <w:lang w:eastAsia="hr-HR"/>
              </w:rPr>
            </w:pPr>
            <w:r w:rsidRPr="00BD1D64">
              <w:rPr>
                <w:rFonts w:eastAsia="Calibri" w:cs="Times New Roman"/>
              </w:rPr>
              <w:t>Podcrkavlje</w:t>
            </w:r>
          </w:p>
        </w:tc>
        <w:tc>
          <w:tcPr>
            <w:tcW w:w="831" w:type="dxa"/>
          </w:tcPr>
          <w:p w14:paraId="7D5295A4" w14:textId="5FA53662" w:rsidR="00BC125E" w:rsidRPr="003F00B6" w:rsidDel="00BC125E" w:rsidRDefault="00BC125E" w:rsidP="00BC125E">
            <w:pPr>
              <w:contextualSpacing/>
              <w:jc w:val="center"/>
              <w:rPr>
                <w:rFonts w:eastAsia="Calibri" w:cs="Times New Roman"/>
                <w:sz w:val="22"/>
              </w:rPr>
            </w:pPr>
            <w:r w:rsidRPr="00BD1D64">
              <w:rPr>
                <w:rFonts w:eastAsia="Calibri" w:cs="Times New Roman"/>
              </w:rPr>
              <w:t>35</w:t>
            </w:r>
          </w:p>
        </w:tc>
        <w:tc>
          <w:tcPr>
            <w:tcW w:w="851" w:type="dxa"/>
          </w:tcPr>
          <w:p w14:paraId="6443B1C8" w14:textId="6024323B" w:rsidR="00BC125E" w:rsidRPr="003F00B6" w:rsidDel="00BC125E" w:rsidRDefault="00BC125E" w:rsidP="00BC125E">
            <w:pPr>
              <w:contextualSpacing/>
              <w:jc w:val="center"/>
              <w:rPr>
                <w:rFonts w:eastAsia="Calibri" w:cs="Times New Roman"/>
                <w:sz w:val="22"/>
              </w:rPr>
            </w:pPr>
            <w:r w:rsidRPr="00BD1D64">
              <w:rPr>
                <w:rFonts w:eastAsia="Calibri" w:cs="Times New Roman"/>
              </w:rPr>
              <w:t>20</w:t>
            </w:r>
          </w:p>
        </w:tc>
        <w:tc>
          <w:tcPr>
            <w:tcW w:w="850" w:type="dxa"/>
          </w:tcPr>
          <w:p w14:paraId="14083394" w14:textId="67A7D919" w:rsidR="00BC125E" w:rsidRPr="003F00B6" w:rsidDel="00BC125E" w:rsidRDefault="00BC125E" w:rsidP="00BC125E">
            <w:pPr>
              <w:contextualSpacing/>
              <w:jc w:val="center"/>
              <w:rPr>
                <w:rFonts w:eastAsia="Calibri" w:cs="Times New Roman"/>
                <w:sz w:val="22"/>
              </w:rPr>
            </w:pPr>
            <w:r w:rsidRPr="00BD1D64">
              <w:rPr>
                <w:rFonts w:eastAsia="Calibri" w:cs="Times New Roman"/>
              </w:rPr>
              <w:t>33</w:t>
            </w:r>
          </w:p>
        </w:tc>
        <w:tc>
          <w:tcPr>
            <w:tcW w:w="851" w:type="dxa"/>
          </w:tcPr>
          <w:p w14:paraId="19AF7A27" w14:textId="5A42221A" w:rsidR="00BC125E" w:rsidRPr="003F00B6" w:rsidDel="00BC125E" w:rsidRDefault="00051D68" w:rsidP="00BC125E">
            <w:pPr>
              <w:contextualSpacing/>
              <w:jc w:val="center"/>
              <w:rPr>
                <w:rFonts w:eastAsia="Calibri" w:cs="Times New Roman"/>
                <w:sz w:val="22"/>
              </w:rPr>
            </w:pPr>
            <w:r>
              <w:rPr>
                <w:rFonts w:eastAsia="Calibri" w:cs="Times New Roman"/>
              </w:rPr>
              <w:t>49</w:t>
            </w:r>
          </w:p>
        </w:tc>
        <w:tc>
          <w:tcPr>
            <w:tcW w:w="907" w:type="dxa"/>
          </w:tcPr>
          <w:p w14:paraId="7BEDE548" w14:textId="1EC26602" w:rsidR="00BC125E" w:rsidRPr="003F00B6" w:rsidDel="00BC125E" w:rsidRDefault="00BC125E" w:rsidP="00BC125E">
            <w:pPr>
              <w:contextualSpacing/>
              <w:jc w:val="center"/>
              <w:rPr>
                <w:rFonts w:eastAsia="Calibri" w:cs="Times New Roman"/>
                <w:sz w:val="22"/>
              </w:rPr>
            </w:pPr>
            <w:r w:rsidRPr="00BD1D64">
              <w:rPr>
                <w:rFonts w:eastAsia="Calibri" w:cs="Times New Roman"/>
              </w:rPr>
              <w:t>106,1</w:t>
            </w:r>
          </w:p>
        </w:tc>
        <w:tc>
          <w:tcPr>
            <w:tcW w:w="936" w:type="dxa"/>
          </w:tcPr>
          <w:p w14:paraId="7082076B" w14:textId="3623183C" w:rsidR="00BC125E" w:rsidRPr="003F00B6" w:rsidDel="00BC125E" w:rsidRDefault="00051D68" w:rsidP="00BC125E">
            <w:pPr>
              <w:contextualSpacing/>
              <w:jc w:val="center"/>
              <w:rPr>
                <w:rFonts w:eastAsia="Calibri" w:cs="Times New Roman"/>
                <w:sz w:val="22"/>
              </w:rPr>
            </w:pPr>
            <w:r>
              <w:rPr>
                <w:rFonts w:eastAsia="Calibri" w:cs="Times New Roman"/>
              </w:rPr>
              <w:t>40,8</w:t>
            </w:r>
          </w:p>
        </w:tc>
        <w:tc>
          <w:tcPr>
            <w:tcW w:w="1843" w:type="dxa"/>
          </w:tcPr>
          <w:p w14:paraId="47639546" w14:textId="7B659900" w:rsidR="00BC125E" w:rsidRPr="003F00B6" w:rsidDel="00BC125E" w:rsidRDefault="00051D68" w:rsidP="00051D68">
            <w:pPr>
              <w:contextualSpacing/>
              <w:jc w:val="center"/>
              <w:rPr>
                <w:rFonts w:eastAsia="Calibri" w:cs="Times New Roman"/>
                <w:sz w:val="22"/>
              </w:rPr>
            </w:pPr>
            <w:r>
              <w:rPr>
                <w:rFonts w:eastAsia="Calibri" w:cs="Times New Roman"/>
              </w:rPr>
              <w:t>42,6</w:t>
            </w:r>
          </w:p>
        </w:tc>
      </w:tr>
      <w:tr w:rsidR="00BC125E" w:rsidRPr="00FA34A6" w14:paraId="2E70924D" w14:textId="77777777" w:rsidTr="004845C3">
        <w:tc>
          <w:tcPr>
            <w:tcW w:w="1999" w:type="dxa"/>
            <w:tcBorders>
              <w:top w:val="nil"/>
              <w:left w:val="single" w:sz="4" w:space="0" w:color="000000"/>
              <w:bottom w:val="single" w:sz="4" w:space="0" w:color="000000"/>
              <w:right w:val="single" w:sz="4" w:space="0" w:color="000000"/>
            </w:tcBorders>
            <w:shd w:val="clear" w:color="auto" w:fill="auto"/>
          </w:tcPr>
          <w:p w14:paraId="1981048B" w14:textId="34C7C886" w:rsidR="00BC125E" w:rsidRPr="003F00B6" w:rsidDel="00BC125E" w:rsidRDefault="00BC125E" w:rsidP="00BC125E">
            <w:pPr>
              <w:rPr>
                <w:rFonts w:eastAsia="Times New Roman" w:cs="Times New Roman"/>
                <w:color w:val="000000"/>
                <w:sz w:val="22"/>
                <w:lang w:eastAsia="hr-HR"/>
              </w:rPr>
            </w:pPr>
            <w:r w:rsidRPr="00BD1D64">
              <w:rPr>
                <w:rFonts w:eastAsia="Calibri" w:cs="Times New Roman"/>
              </w:rPr>
              <w:t>Sibinj</w:t>
            </w:r>
          </w:p>
        </w:tc>
        <w:tc>
          <w:tcPr>
            <w:tcW w:w="831" w:type="dxa"/>
          </w:tcPr>
          <w:p w14:paraId="0598092A" w14:textId="6F648D9A" w:rsidR="00BC125E" w:rsidRPr="003F00B6" w:rsidDel="00BC125E" w:rsidRDefault="00BC125E" w:rsidP="00BC125E">
            <w:pPr>
              <w:contextualSpacing/>
              <w:jc w:val="center"/>
              <w:rPr>
                <w:rFonts w:eastAsia="Calibri" w:cs="Times New Roman"/>
                <w:sz w:val="22"/>
              </w:rPr>
            </w:pPr>
            <w:r w:rsidRPr="00BD1D64">
              <w:rPr>
                <w:rFonts w:eastAsia="Calibri" w:cs="Times New Roman"/>
              </w:rPr>
              <w:t>70</w:t>
            </w:r>
          </w:p>
        </w:tc>
        <w:tc>
          <w:tcPr>
            <w:tcW w:w="851" w:type="dxa"/>
          </w:tcPr>
          <w:p w14:paraId="34A43A5E" w14:textId="03AB81BA" w:rsidR="00BC125E" w:rsidRPr="003F00B6" w:rsidDel="00BC125E" w:rsidRDefault="00051D68" w:rsidP="00BC125E">
            <w:pPr>
              <w:contextualSpacing/>
              <w:jc w:val="center"/>
              <w:rPr>
                <w:rFonts w:eastAsia="Calibri" w:cs="Times New Roman"/>
                <w:sz w:val="22"/>
              </w:rPr>
            </w:pPr>
            <w:r>
              <w:rPr>
                <w:rFonts w:eastAsia="Calibri" w:cs="Times New Roman"/>
              </w:rPr>
              <w:t>48</w:t>
            </w:r>
          </w:p>
        </w:tc>
        <w:tc>
          <w:tcPr>
            <w:tcW w:w="850" w:type="dxa"/>
          </w:tcPr>
          <w:p w14:paraId="1B600523" w14:textId="326EB363" w:rsidR="00BC125E" w:rsidRPr="003F00B6" w:rsidDel="00BC125E" w:rsidRDefault="00BC125E" w:rsidP="00BC125E">
            <w:pPr>
              <w:contextualSpacing/>
              <w:jc w:val="center"/>
              <w:rPr>
                <w:rFonts w:eastAsia="Calibri" w:cs="Times New Roman"/>
                <w:sz w:val="22"/>
              </w:rPr>
            </w:pPr>
            <w:r w:rsidRPr="00BD1D64">
              <w:rPr>
                <w:rFonts w:eastAsia="Calibri" w:cs="Times New Roman"/>
              </w:rPr>
              <w:t>84</w:t>
            </w:r>
          </w:p>
        </w:tc>
        <w:tc>
          <w:tcPr>
            <w:tcW w:w="851" w:type="dxa"/>
          </w:tcPr>
          <w:p w14:paraId="4DB1D326" w14:textId="659C5F43" w:rsidR="00BC125E" w:rsidRPr="003F00B6" w:rsidDel="00BC125E" w:rsidRDefault="00051D68" w:rsidP="00BC125E">
            <w:pPr>
              <w:contextualSpacing/>
              <w:jc w:val="center"/>
              <w:rPr>
                <w:rFonts w:eastAsia="Calibri" w:cs="Times New Roman"/>
                <w:sz w:val="22"/>
              </w:rPr>
            </w:pPr>
            <w:r>
              <w:rPr>
                <w:rFonts w:eastAsia="Calibri" w:cs="Times New Roman"/>
              </w:rPr>
              <w:t>116</w:t>
            </w:r>
          </w:p>
        </w:tc>
        <w:tc>
          <w:tcPr>
            <w:tcW w:w="907" w:type="dxa"/>
          </w:tcPr>
          <w:p w14:paraId="39FE44ED" w14:textId="6EA7E121" w:rsidR="00BC125E" w:rsidRPr="003F00B6" w:rsidDel="00BC125E" w:rsidRDefault="00BC125E" w:rsidP="00BC125E">
            <w:pPr>
              <w:contextualSpacing/>
              <w:jc w:val="center"/>
              <w:rPr>
                <w:rFonts w:eastAsia="Calibri" w:cs="Times New Roman"/>
                <w:sz w:val="22"/>
              </w:rPr>
            </w:pPr>
            <w:r w:rsidRPr="00BD1D64">
              <w:rPr>
                <w:rFonts w:eastAsia="Calibri" w:cs="Times New Roman"/>
              </w:rPr>
              <w:t>83,3</w:t>
            </w:r>
          </w:p>
        </w:tc>
        <w:tc>
          <w:tcPr>
            <w:tcW w:w="936" w:type="dxa"/>
          </w:tcPr>
          <w:p w14:paraId="6AA7160E" w14:textId="3AFF6B00" w:rsidR="00BC125E" w:rsidRPr="003F00B6" w:rsidDel="00BC125E" w:rsidRDefault="00051D68" w:rsidP="00BC125E">
            <w:pPr>
              <w:contextualSpacing/>
              <w:jc w:val="center"/>
              <w:rPr>
                <w:rFonts w:eastAsia="Calibri" w:cs="Times New Roman"/>
                <w:sz w:val="22"/>
              </w:rPr>
            </w:pPr>
            <w:r>
              <w:rPr>
                <w:rFonts w:eastAsia="Calibri" w:cs="Times New Roman"/>
              </w:rPr>
              <w:t>41,4</w:t>
            </w:r>
          </w:p>
        </w:tc>
        <w:tc>
          <w:tcPr>
            <w:tcW w:w="1843" w:type="dxa"/>
          </w:tcPr>
          <w:p w14:paraId="27060EC0" w14:textId="73B8BAC9" w:rsidR="00BC125E" w:rsidRPr="003F00B6" w:rsidDel="00BC125E"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3,8</w:t>
            </w:r>
          </w:p>
        </w:tc>
      </w:tr>
      <w:tr w:rsidR="00BC125E" w:rsidRPr="003F00B6" w14:paraId="2ABFCAC5" w14:textId="77777777" w:rsidTr="004845C3">
        <w:tc>
          <w:tcPr>
            <w:tcW w:w="1999" w:type="dxa"/>
          </w:tcPr>
          <w:p w14:paraId="51704D5D" w14:textId="644D437A" w:rsidR="00BC125E" w:rsidRPr="003F00B6" w:rsidRDefault="00BC125E" w:rsidP="00BC125E">
            <w:pPr>
              <w:contextualSpacing/>
              <w:rPr>
                <w:rFonts w:eastAsia="Calibri" w:cs="Times New Roman"/>
                <w:sz w:val="22"/>
              </w:rPr>
            </w:pPr>
            <w:r w:rsidRPr="00BD1D64">
              <w:rPr>
                <w:rFonts w:eastAsia="Calibri" w:cs="Times New Roman"/>
              </w:rPr>
              <w:t>Ukupno LAG</w:t>
            </w:r>
          </w:p>
        </w:tc>
        <w:tc>
          <w:tcPr>
            <w:tcW w:w="831" w:type="dxa"/>
          </w:tcPr>
          <w:p w14:paraId="5C54D5F4" w14:textId="032278CA" w:rsidR="00BC125E" w:rsidRPr="003F00B6" w:rsidRDefault="00BC125E" w:rsidP="00BC125E">
            <w:pPr>
              <w:contextualSpacing/>
              <w:jc w:val="center"/>
              <w:rPr>
                <w:rFonts w:eastAsia="Calibri" w:cs="Times New Roman"/>
                <w:sz w:val="22"/>
              </w:rPr>
            </w:pPr>
            <w:r w:rsidRPr="00BD1D64">
              <w:rPr>
                <w:rFonts w:eastAsia="Calibri" w:cs="Times New Roman"/>
              </w:rPr>
              <w:t>298</w:t>
            </w:r>
          </w:p>
        </w:tc>
        <w:tc>
          <w:tcPr>
            <w:tcW w:w="851" w:type="dxa"/>
          </w:tcPr>
          <w:p w14:paraId="3DA0E46E" w14:textId="10E29E6B" w:rsidR="00BC125E" w:rsidRPr="003F00B6" w:rsidRDefault="00BC125E" w:rsidP="00BC125E">
            <w:pPr>
              <w:contextualSpacing/>
              <w:jc w:val="center"/>
              <w:rPr>
                <w:rFonts w:eastAsia="Calibri" w:cs="Times New Roman"/>
                <w:sz w:val="22"/>
              </w:rPr>
            </w:pPr>
            <w:r w:rsidRPr="00BD1D64">
              <w:rPr>
                <w:rFonts w:eastAsia="Calibri" w:cs="Times New Roman"/>
              </w:rPr>
              <w:t>2</w:t>
            </w:r>
            <w:r w:rsidR="00051D68">
              <w:rPr>
                <w:rFonts w:eastAsia="Calibri" w:cs="Times New Roman"/>
              </w:rPr>
              <w:t>20</w:t>
            </w:r>
          </w:p>
        </w:tc>
        <w:tc>
          <w:tcPr>
            <w:tcW w:w="850" w:type="dxa"/>
          </w:tcPr>
          <w:p w14:paraId="6068344A" w14:textId="4A8FE19D" w:rsidR="00BC125E" w:rsidRPr="003F00B6" w:rsidRDefault="00BC125E" w:rsidP="00BC125E">
            <w:pPr>
              <w:contextualSpacing/>
              <w:jc w:val="center"/>
              <w:rPr>
                <w:rFonts w:eastAsia="Calibri" w:cs="Times New Roman"/>
                <w:sz w:val="22"/>
              </w:rPr>
            </w:pPr>
            <w:r w:rsidRPr="00BD1D64">
              <w:rPr>
                <w:rFonts w:eastAsia="Calibri" w:cs="Times New Roman"/>
              </w:rPr>
              <w:t>396</w:t>
            </w:r>
          </w:p>
        </w:tc>
        <w:tc>
          <w:tcPr>
            <w:tcW w:w="851" w:type="dxa"/>
          </w:tcPr>
          <w:p w14:paraId="18AADD0B" w14:textId="60E429D7" w:rsidR="00BC125E" w:rsidRPr="003F00B6" w:rsidRDefault="00BC125E" w:rsidP="00BC125E">
            <w:pPr>
              <w:contextualSpacing/>
              <w:jc w:val="center"/>
              <w:rPr>
                <w:rFonts w:eastAsia="Calibri" w:cs="Times New Roman"/>
                <w:sz w:val="22"/>
              </w:rPr>
            </w:pPr>
            <w:r w:rsidRPr="00BD1D64">
              <w:rPr>
                <w:rFonts w:eastAsia="Calibri" w:cs="Times New Roman"/>
              </w:rPr>
              <w:t>4</w:t>
            </w:r>
            <w:r w:rsidR="00051D68">
              <w:rPr>
                <w:rFonts w:eastAsia="Calibri" w:cs="Times New Roman"/>
              </w:rPr>
              <w:t>61</w:t>
            </w:r>
          </w:p>
        </w:tc>
        <w:tc>
          <w:tcPr>
            <w:tcW w:w="907" w:type="dxa"/>
          </w:tcPr>
          <w:p w14:paraId="6DEEA085" w14:textId="2C25F513" w:rsidR="00BC125E" w:rsidRPr="003F00B6" w:rsidRDefault="00BC125E" w:rsidP="00BC125E">
            <w:pPr>
              <w:contextualSpacing/>
              <w:jc w:val="center"/>
              <w:rPr>
                <w:rFonts w:cs="Times New Roman"/>
                <w:color w:val="000000"/>
                <w:sz w:val="22"/>
              </w:rPr>
            </w:pPr>
            <w:r w:rsidRPr="00BD1D64">
              <w:rPr>
                <w:rFonts w:eastAsia="Calibri" w:cs="Times New Roman"/>
              </w:rPr>
              <w:t>75,25</w:t>
            </w:r>
          </w:p>
        </w:tc>
        <w:tc>
          <w:tcPr>
            <w:tcW w:w="936" w:type="dxa"/>
          </w:tcPr>
          <w:p w14:paraId="769110FD" w14:textId="0105B551" w:rsidR="00BC125E" w:rsidRPr="003F00B6" w:rsidRDefault="00D94787" w:rsidP="00BC125E">
            <w:pPr>
              <w:contextualSpacing/>
              <w:jc w:val="center"/>
              <w:rPr>
                <w:rFonts w:cs="Times New Roman"/>
                <w:color w:val="000000"/>
                <w:sz w:val="22"/>
              </w:rPr>
            </w:pPr>
            <w:r>
              <w:rPr>
                <w:rFonts w:eastAsia="Calibri" w:cs="Times New Roman"/>
              </w:rPr>
              <w:t xml:space="preserve">47,72 </w:t>
            </w:r>
          </w:p>
        </w:tc>
        <w:tc>
          <w:tcPr>
            <w:tcW w:w="1843" w:type="dxa"/>
          </w:tcPr>
          <w:p w14:paraId="3645B1B9" w14:textId="565AC288" w:rsidR="00BC125E" w:rsidRPr="003F00B6" w:rsidRDefault="00BC125E" w:rsidP="004845C3">
            <w:pPr>
              <w:contextualSpacing/>
              <w:jc w:val="center"/>
              <w:rPr>
                <w:rFonts w:eastAsia="Calibri" w:cs="Times New Roman"/>
                <w:sz w:val="22"/>
              </w:rPr>
            </w:pPr>
            <w:r w:rsidRPr="00BD1D64">
              <w:rPr>
                <w:rFonts w:eastAsia="Calibri" w:cs="Times New Roman"/>
              </w:rPr>
              <w:t>4</w:t>
            </w:r>
            <w:r w:rsidR="00051D68">
              <w:rPr>
                <w:rFonts w:eastAsia="Calibri" w:cs="Times New Roman"/>
              </w:rPr>
              <w:t>4</w:t>
            </w:r>
            <w:r w:rsidRPr="00BD1D64">
              <w:rPr>
                <w:rFonts w:eastAsia="Calibri" w:cs="Times New Roman"/>
              </w:rPr>
              <w:t>,1</w:t>
            </w:r>
          </w:p>
        </w:tc>
      </w:tr>
    </w:tbl>
    <w:p w14:paraId="30772988" w14:textId="0040BF46" w:rsidR="00B52ED7" w:rsidRDefault="00A55785" w:rsidP="00B52ED7">
      <w:pPr>
        <w:rPr>
          <w:rFonts w:eastAsia="Times New Roman" w:cs="Times New Roman"/>
          <w:color w:val="000000"/>
          <w:lang w:eastAsia="hr-HR"/>
        </w:rPr>
      </w:pPr>
      <w:r w:rsidRPr="005725DE">
        <w:rPr>
          <w:rFonts w:eastAsia="Times New Roman" w:cs="Times New Roman"/>
          <w:sz w:val="22"/>
          <w:lang w:eastAsia="hr-HR"/>
        </w:rPr>
        <w:t xml:space="preserve">Izvor: </w:t>
      </w:r>
      <w:r w:rsidRPr="005725DE">
        <w:rPr>
          <w:rFonts w:eastAsia="Times New Roman" w:cs="Times New Roman"/>
          <w:i/>
          <w:sz w:val="22"/>
          <w:lang w:eastAsia="hr-HR"/>
        </w:rPr>
        <w:t>Državni zavod za statistiku; Popis stanovništva 2021 i 2011.</w:t>
      </w:r>
      <w:r w:rsidR="00B52ED7" w:rsidRPr="00B52ED7">
        <w:rPr>
          <w:rFonts w:eastAsia="Times New Roman" w:cs="Times New Roman"/>
          <w:i/>
          <w:color w:val="000000"/>
          <w:lang w:eastAsia="hr-HR"/>
        </w:rPr>
        <w:t xml:space="preserve"> </w:t>
      </w:r>
      <w:r w:rsidR="00B52ED7">
        <w:rPr>
          <w:rFonts w:eastAsia="Times New Roman" w:cs="Times New Roman"/>
          <w:i/>
          <w:color w:val="000000"/>
          <w:lang w:eastAsia="hr-HR"/>
        </w:rPr>
        <w:t>Prirodno kretanje stanovništva Republike Hrvatske</w:t>
      </w:r>
      <w:r w:rsidR="00B52ED7" w:rsidRPr="00D5356F" w:rsidDel="002922E3">
        <w:rPr>
          <w:rFonts w:eastAsia="Times New Roman" w:cs="Times New Roman"/>
          <w:color w:val="000000"/>
          <w:lang w:eastAsia="hr-HR"/>
        </w:rPr>
        <w:t xml:space="preserve"> </w:t>
      </w:r>
    </w:p>
    <w:p w14:paraId="4D732347" w14:textId="66810F9C" w:rsidR="00A55785" w:rsidRPr="005725DE" w:rsidRDefault="00A55785" w:rsidP="00904F90">
      <w:pPr>
        <w:contextualSpacing/>
        <w:jc w:val="both"/>
        <w:rPr>
          <w:rFonts w:eastAsia="Times New Roman" w:cs="Times New Roman"/>
          <w:i/>
          <w:sz w:val="22"/>
          <w:lang w:eastAsia="hr-HR"/>
        </w:rPr>
      </w:pPr>
    </w:p>
    <w:p w14:paraId="766C1B7D" w14:textId="76027E20" w:rsidR="00F00670" w:rsidRPr="005725DE" w:rsidRDefault="00F00670" w:rsidP="00904F90">
      <w:pPr>
        <w:contextualSpacing/>
        <w:jc w:val="both"/>
        <w:rPr>
          <w:rFonts w:cs="Times New Roman"/>
          <w:sz w:val="22"/>
          <w:szCs w:val="24"/>
        </w:rPr>
      </w:pPr>
    </w:p>
    <w:p w14:paraId="3AFB78E7" w14:textId="5C5A147A" w:rsidR="00A55785" w:rsidRPr="0018026B" w:rsidRDefault="00A55785" w:rsidP="00904F90">
      <w:pPr>
        <w:contextualSpacing/>
        <w:jc w:val="both"/>
        <w:rPr>
          <w:rFonts w:cs="Times New Roman"/>
          <w:szCs w:val="24"/>
        </w:rPr>
      </w:pPr>
    </w:p>
    <w:p w14:paraId="06D06F01" w14:textId="053F354F" w:rsidR="00A55785" w:rsidRPr="0018026B" w:rsidRDefault="00A55785" w:rsidP="00904F90">
      <w:pPr>
        <w:contextualSpacing/>
        <w:jc w:val="both"/>
        <w:rPr>
          <w:rFonts w:cs="Times New Roman"/>
          <w:szCs w:val="24"/>
        </w:rPr>
      </w:pPr>
    </w:p>
    <w:p w14:paraId="64ECD729" w14:textId="77777777" w:rsidR="00A55785" w:rsidRPr="0018026B" w:rsidRDefault="00A55785" w:rsidP="00904F90">
      <w:pPr>
        <w:contextualSpacing/>
        <w:jc w:val="both"/>
        <w:rPr>
          <w:rFonts w:cs="Times New Roman"/>
          <w:szCs w:val="24"/>
        </w:rPr>
      </w:pPr>
    </w:p>
    <w:p w14:paraId="61FB3FBC" w14:textId="7627C4DC" w:rsidR="006062C7" w:rsidRPr="0018026B" w:rsidRDefault="006062C7" w:rsidP="006062C7">
      <w:pPr>
        <w:rPr>
          <w:rFonts w:eastAsia="Times New Roman" w:cs="Times New Roman"/>
          <w:lang w:eastAsia="hr-HR"/>
        </w:rPr>
      </w:pPr>
      <w:bookmarkStart w:id="194" w:name="_Hlk39042855"/>
    </w:p>
    <w:p w14:paraId="31E6AEBE" w14:textId="77777777" w:rsidR="00830210" w:rsidRPr="0018026B" w:rsidRDefault="00830210" w:rsidP="00060813">
      <w:pPr>
        <w:rPr>
          <w:rFonts w:eastAsia="Times New Roman" w:cs="Times New Roman"/>
          <w:i/>
          <w:lang w:eastAsia="hr-HR"/>
        </w:rPr>
        <w:sectPr w:rsidR="00830210" w:rsidRPr="0018026B" w:rsidSect="002531FC">
          <w:footerReference w:type="default" r:id="rId22"/>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4E502526" w14:textId="08B9176D" w:rsidR="00026C83" w:rsidRDefault="00491F90" w:rsidP="00491F90">
      <w:pPr>
        <w:pStyle w:val="Opisslike"/>
        <w:rPr>
          <w:rFonts w:eastAsia="Yu Gothic Light" w:cs="Times New Roman"/>
          <w:szCs w:val="24"/>
          <w:lang w:eastAsia="hr-HR"/>
        </w:rPr>
      </w:pPr>
      <w:bookmarkStart w:id="195" w:name="_Toc149908182"/>
      <w:bookmarkEnd w:id="194"/>
      <w:r>
        <w:lastRenderedPageBreak/>
        <w:t xml:space="preserve">Tablica </w:t>
      </w:r>
      <w:fldSimple w:instr=" SEQ Tablica \* ARABIC ">
        <w:r w:rsidR="00CD3525">
          <w:rPr>
            <w:noProof/>
          </w:rPr>
          <w:t>15</w:t>
        </w:r>
      </w:fldSimple>
      <w:r w:rsidR="00A85DA5" w:rsidRPr="0052370A">
        <w:rPr>
          <w:rFonts w:eastAsia="Yu Gothic Light" w:cs="Times New Roman"/>
          <w:szCs w:val="24"/>
          <w:lang w:eastAsia="hr-HR"/>
        </w:rPr>
        <w:t xml:space="preserve">: </w:t>
      </w:r>
      <w:r w:rsidR="00A85DA5" w:rsidRPr="00B37030">
        <w:rPr>
          <w:rFonts w:eastAsia="Yu Gothic Light" w:cs="Times New Roman"/>
          <w:szCs w:val="24"/>
          <w:lang w:eastAsia="hr-HR"/>
        </w:rPr>
        <w:t>Obrazovna struktura stanovništva na području LAG-a</w:t>
      </w:r>
      <w:bookmarkEnd w:id="195"/>
    </w:p>
    <w:tbl>
      <w:tblPr>
        <w:tblStyle w:val="TableGrid8"/>
        <w:tblW w:w="5227" w:type="pct"/>
        <w:tblInd w:w="-431" w:type="dxa"/>
        <w:tblCellMar>
          <w:left w:w="85" w:type="dxa"/>
          <w:right w:w="85" w:type="dxa"/>
        </w:tblCellMar>
        <w:tblLook w:val="04A0" w:firstRow="1" w:lastRow="0" w:firstColumn="1" w:lastColumn="0" w:noHBand="0" w:noVBand="1"/>
      </w:tblPr>
      <w:tblGrid>
        <w:gridCol w:w="1408"/>
        <w:gridCol w:w="527"/>
        <w:gridCol w:w="480"/>
        <w:gridCol w:w="506"/>
        <w:gridCol w:w="620"/>
        <w:gridCol w:w="620"/>
        <w:gridCol w:w="620"/>
        <w:gridCol w:w="620"/>
        <w:gridCol w:w="620"/>
        <w:gridCol w:w="720"/>
        <w:gridCol w:w="512"/>
        <w:gridCol w:w="512"/>
        <w:gridCol w:w="620"/>
        <w:gridCol w:w="512"/>
        <w:gridCol w:w="512"/>
        <w:gridCol w:w="527"/>
        <w:gridCol w:w="512"/>
        <w:gridCol w:w="512"/>
        <w:gridCol w:w="582"/>
        <w:gridCol w:w="521"/>
        <w:gridCol w:w="521"/>
        <w:gridCol w:w="530"/>
        <w:gridCol w:w="509"/>
        <w:gridCol w:w="509"/>
        <w:gridCol w:w="497"/>
      </w:tblGrid>
      <w:tr w:rsidR="00D553EB" w:rsidRPr="00241DF6" w14:paraId="53B056DB" w14:textId="77777777" w:rsidTr="003A36E8">
        <w:trPr>
          <w:trHeight w:val="700"/>
        </w:trPr>
        <w:tc>
          <w:tcPr>
            <w:tcW w:w="481" w:type="pct"/>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0805E4C2" w14:textId="77777777" w:rsidR="00D553EB" w:rsidRPr="00241DF6" w:rsidRDefault="00D553EB" w:rsidP="00464CB7">
            <w:pPr>
              <w:jc w:val="center"/>
              <w:rPr>
                <w:sz w:val="18"/>
                <w:szCs w:val="18"/>
              </w:rPr>
            </w:pPr>
            <w:r w:rsidRPr="00241DF6">
              <w:rPr>
                <w:sz w:val="18"/>
                <w:szCs w:val="18"/>
              </w:rPr>
              <w:t>Naziv JLS</w:t>
            </w:r>
          </w:p>
        </w:tc>
        <w:tc>
          <w:tcPr>
            <w:tcW w:w="517" w:type="pct"/>
            <w:gridSpan w:val="3"/>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65258977" w14:textId="77777777" w:rsidR="00D553EB" w:rsidRPr="00241DF6" w:rsidRDefault="00D553EB" w:rsidP="00464CB7">
            <w:pPr>
              <w:jc w:val="center"/>
              <w:rPr>
                <w:sz w:val="18"/>
                <w:szCs w:val="18"/>
              </w:rPr>
            </w:pPr>
            <w:r w:rsidRPr="00241DF6">
              <w:rPr>
                <w:sz w:val="18"/>
                <w:szCs w:val="18"/>
              </w:rPr>
              <w:t>Bez škole</w:t>
            </w:r>
          </w:p>
        </w:tc>
        <w:tc>
          <w:tcPr>
            <w:tcW w:w="636" w:type="pct"/>
            <w:gridSpan w:val="3"/>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6C1793C3" w14:textId="77777777" w:rsidR="00D553EB" w:rsidRPr="00241DF6" w:rsidRDefault="00D553EB" w:rsidP="00464CB7">
            <w:pPr>
              <w:jc w:val="center"/>
              <w:rPr>
                <w:sz w:val="18"/>
                <w:szCs w:val="18"/>
              </w:rPr>
            </w:pPr>
            <w:r w:rsidRPr="00241DF6">
              <w:rPr>
                <w:sz w:val="18"/>
                <w:szCs w:val="18"/>
              </w:rPr>
              <w:t>Osnovna škola</w:t>
            </w:r>
          </w:p>
        </w:tc>
        <w:tc>
          <w:tcPr>
            <w:tcW w:w="670" w:type="pct"/>
            <w:gridSpan w:val="3"/>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5F8C9181" w14:textId="77777777" w:rsidR="00D553EB" w:rsidRPr="00241DF6" w:rsidRDefault="00D553EB" w:rsidP="00464CB7">
            <w:pPr>
              <w:jc w:val="center"/>
              <w:rPr>
                <w:sz w:val="18"/>
                <w:szCs w:val="18"/>
              </w:rPr>
            </w:pPr>
            <w:r w:rsidRPr="00241DF6">
              <w:rPr>
                <w:sz w:val="18"/>
                <w:szCs w:val="18"/>
              </w:rPr>
              <w:t>Srednja škola</w:t>
            </w:r>
            <w:r w:rsidRPr="00241DF6">
              <w:rPr>
                <w:sz w:val="18"/>
                <w:szCs w:val="18"/>
                <w:vertAlign w:val="superscript"/>
              </w:rPr>
              <w:footnoteReference w:id="5"/>
            </w:r>
          </w:p>
        </w:tc>
        <w:tc>
          <w:tcPr>
            <w:tcW w:w="2176" w:type="pct"/>
            <w:gridSpan w:val="12"/>
            <w:tcBorders>
              <w:top w:val="single" w:sz="4" w:space="0" w:color="auto"/>
              <w:left w:val="single" w:sz="4" w:space="0" w:color="auto"/>
              <w:bottom w:val="single" w:sz="4" w:space="0" w:color="auto"/>
              <w:right w:val="single" w:sz="4" w:space="0" w:color="auto"/>
            </w:tcBorders>
            <w:shd w:val="clear" w:color="auto" w:fill="B4C6E7"/>
            <w:hideMark/>
          </w:tcPr>
          <w:p w14:paraId="2EB6F0D5" w14:textId="77777777" w:rsidR="00D553EB" w:rsidRPr="00241DF6" w:rsidRDefault="00D553EB" w:rsidP="00464CB7">
            <w:pPr>
              <w:jc w:val="center"/>
              <w:rPr>
                <w:sz w:val="18"/>
                <w:szCs w:val="18"/>
              </w:rPr>
            </w:pPr>
            <w:r w:rsidRPr="00241DF6">
              <w:rPr>
                <w:sz w:val="18"/>
                <w:szCs w:val="18"/>
              </w:rPr>
              <w:t>Visoko obrazovanje</w:t>
            </w:r>
          </w:p>
        </w:tc>
        <w:tc>
          <w:tcPr>
            <w:tcW w:w="520" w:type="pct"/>
            <w:gridSpan w:val="3"/>
            <w:vMerge w:val="restart"/>
            <w:tcBorders>
              <w:top w:val="single" w:sz="4" w:space="0" w:color="auto"/>
              <w:left w:val="single" w:sz="4" w:space="0" w:color="auto"/>
              <w:bottom w:val="single" w:sz="4" w:space="0" w:color="auto"/>
              <w:right w:val="single" w:sz="4" w:space="0" w:color="auto"/>
            </w:tcBorders>
            <w:shd w:val="clear" w:color="auto" w:fill="B4C6E7"/>
          </w:tcPr>
          <w:p w14:paraId="3B41F598" w14:textId="77777777" w:rsidR="00D553EB" w:rsidRPr="00241DF6" w:rsidRDefault="00D553EB" w:rsidP="00464CB7">
            <w:pPr>
              <w:jc w:val="center"/>
              <w:rPr>
                <w:sz w:val="18"/>
                <w:szCs w:val="18"/>
              </w:rPr>
            </w:pPr>
          </w:p>
          <w:p w14:paraId="6C77965E" w14:textId="77777777" w:rsidR="00D553EB" w:rsidRPr="00241DF6" w:rsidRDefault="00D553EB" w:rsidP="00464CB7">
            <w:pPr>
              <w:jc w:val="center"/>
              <w:rPr>
                <w:sz w:val="18"/>
                <w:szCs w:val="18"/>
              </w:rPr>
            </w:pPr>
          </w:p>
          <w:p w14:paraId="42D07F4C" w14:textId="77777777" w:rsidR="00D553EB" w:rsidRPr="00241DF6" w:rsidRDefault="00D553EB" w:rsidP="00464CB7">
            <w:pPr>
              <w:jc w:val="center"/>
              <w:rPr>
                <w:sz w:val="18"/>
                <w:szCs w:val="18"/>
              </w:rPr>
            </w:pPr>
            <w:r w:rsidRPr="00241DF6">
              <w:rPr>
                <w:sz w:val="18"/>
                <w:szCs w:val="18"/>
              </w:rPr>
              <w:t>Nepoznato</w:t>
            </w:r>
          </w:p>
        </w:tc>
      </w:tr>
      <w:tr w:rsidR="00D553EB" w:rsidRPr="00241DF6" w14:paraId="39871DAA" w14:textId="77777777" w:rsidTr="003A36E8">
        <w:tc>
          <w:tcPr>
            <w:tcW w:w="0" w:type="auto"/>
            <w:vMerge/>
            <w:tcBorders>
              <w:top w:val="single" w:sz="4" w:space="0" w:color="auto"/>
              <w:left w:val="single" w:sz="4" w:space="0" w:color="auto"/>
              <w:bottom w:val="single" w:sz="4" w:space="0" w:color="auto"/>
              <w:right w:val="single" w:sz="4" w:space="0" w:color="auto"/>
            </w:tcBorders>
            <w:vAlign w:val="center"/>
            <w:hideMark/>
          </w:tcPr>
          <w:p w14:paraId="2F00FE01" w14:textId="77777777" w:rsidR="00D553EB" w:rsidRPr="00241DF6" w:rsidRDefault="00D553EB" w:rsidP="00464CB7">
            <w:pPr>
              <w:rPr>
                <w:sz w:val="18"/>
                <w:szCs w:val="18"/>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41D3C29" w14:textId="77777777" w:rsidR="00D553EB" w:rsidRPr="00241DF6" w:rsidRDefault="00D553EB" w:rsidP="00464CB7">
            <w:pPr>
              <w:rPr>
                <w:sz w:val="18"/>
                <w:szCs w:val="18"/>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099DBE5" w14:textId="77777777" w:rsidR="00D553EB" w:rsidRPr="00241DF6" w:rsidRDefault="00D553EB" w:rsidP="00464CB7">
            <w:pPr>
              <w:rPr>
                <w:sz w:val="18"/>
                <w:szCs w:val="18"/>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995A25B" w14:textId="77777777" w:rsidR="00D553EB" w:rsidRPr="00241DF6" w:rsidRDefault="00D553EB" w:rsidP="00464CB7">
            <w:pPr>
              <w:rPr>
                <w:sz w:val="18"/>
                <w:szCs w:val="18"/>
              </w:rPr>
            </w:pPr>
          </w:p>
        </w:tc>
        <w:tc>
          <w:tcPr>
            <w:tcW w:w="561" w:type="pct"/>
            <w:gridSpan w:val="3"/>
            <w:tcBorders>
              <w:top w:val="single" w:sz="4" w:space="0" w:color="auto"/>
              <w:left w:val="single" w:sz="4" w:space="0" w:color="auto"/>
              <w:bottom w:val="single" w:sz="4" w:space="0" w:color="auto"/>
              <w:right w:val="single" w:sz="4" w:space="0" w:color="auto"/>
            </w:tcBorders>
            <w:shd w:val="clear" w:color="auto" w:fill="B4C6E7"/>
            <w:vAlign w:val="center"/>
            <w:hideMark/>
          </w:tcPr>
          <w:p w14:paraId="6C823F72" w14:textId="77777777" w:rsidR="00D553EB" w:rsidRPr="00241DF6" w:rsidRDefault="00D553EB" w:rsidP="00464CB7">
            <w:pPr>
              <w:jc w:val="center"/>
              <w:rPr>
                <w:sz w:val="18"/>
                <w:szCs w:val="18"/>
              </w:rPr>
            </w:pPr>
            <w:r w:rsidRPr="00241DF6">
              <w:rPr>
                <w:sz w:val="18"/>
                <w:szCs w:val="18"/>
              </w:rPr>
              <w:t>Svega</w:t>
            </w:r>
          </w:p>
        </w:tc>
        <w:tc>
          <w:tcPr>
            <w:tcW w:w="530" w:type="pct"/>
            <w:gridSpan w:val="3"/>
            <w:tcBorders>
              <w:top w:val="single" w:sz="4" w:space="0" w:color="auto"/>
              <w:left w:val="single" w:sz="4" w:space="0" w:color="auto"/>
              <w:bottom w:val="single" w:sz="4" w:space="0" w:color="auto"/>
              <w:right w:val="single" w:sz="4" w:space="0" w:color="auto"/>
            </w:tcBorders>
            <w:shd w:val="clear" w:color="auto" w:fill="B4C6E7"/>
            <w:vAlign w:val="center"/>
            <w:hideMark/>
          </w:tcPr>
          <w:p w14:paraId="5BC8DB35" w14:textId="77777777" w:rsidR="00D553EB" w:rsidRPr="00241DF6" w:rsidRDefault="00D553EB" w:rsidP="00464CB7">
            <w:pPr>
              <w:jc w:val="center"/>
              <w:rPr>
                <w:sz w:val="18"/>
                <w:szCs w:val="18"/>
              </w:rPr>
            </w:pPr>
            <w:r w:rsidRPr="00241DF6">
              <w:rPr>
                <w:sz w:val="18"/>
                <w:szCs w:val="18"/>
              </w:rPr>
              <w:t>Stručni studij</w:t>
            </w:r>
            <w:r w:rsidRPr="00241DF6">
              <w:rPr>
                <w:sz w:val="18"/>
                <w:szCs w:val="18"/>
                <w:vertAlign w:val="superscript"/>
              </w:rPr>
              <w:footnoteReference w:id="6"/>
            </w:r>
          </w:p>
        </w:tc>
        <w:tc>
          <w:tcPr>
            <w:tcW w:w="548" w:type="pct"/>
            <w:gridSpan w:val="3"/>
            <w:tcBorders>
              <w:top w:val="single" w:sz="4" w:space="0" w:color="auto"/>
              <w:left w:val="single" w:sz="4" w:space="0" w:color="auto"/>
              <w:bottom w:val="single" w:sz="4" w:space="0" w:color="auto"/>
              <w:right w:val="single" w:sz="4" w:space="0" w:color="auto"/>
            </w:tcBorders>
            <w:shd w:val="clear" w:color="auto" w:fill="B4C6E7"/>
            <w:hideMark/>
          </w:tcPr>
          <w:p w14:paraId="438E59F1" w14:textId="77777777" w:rsidR="00D553EB" w:rsidRPr="00241DF6" w:rsidRDefault="00D553EB" w:rsidP="00464CB7">
            <w:pPr>
              <w:jc w:val="center"/>
              <w:rPr>
                <w:sz w:val="18"/>
                <w:szCs w:val="18"/>
              </w:rPr>
            </w:pPr>
            <w:r w:rsidRPr="00241DF6">
              <w:rPr>
                <w:sz w:val="18"/>
                <w:szCs w:val="18"/>
              </w:rPr>
              <w:t>Sveučilišni studij</w:t>
            </w:r>
            <w:r w:rsidRPr="00241DF6">
              <w:rPr>
                <w:sz w:val="18"/>
                <w:szCs w:val="18"/>
                <w:vertAlign w:val="superscript"/>
              </w:rPr>
              <w:footnoteReference w:id="7"/>
            </w:r>
            <w:r w:rsidRPr="00241DF6">
              <w:rPr>
                <w:sz w:val="18"/>
                <w:szCs w:val="18"/>
              </w:rPr>
              <w:t xml:space="preserve"> </w:t>
            </w:r>
          </w:p>
        </w:tc>
        <w:tc>
          <w:tcPr>
            <w:tcW w:w="537" w:type="pct"/>
            <w:gridSpan w:val="3"/>
            <w:tcBorders>
              <w:top w:val="single" w:sz="4" w:space="0" w:color="auto"/>
              <w:left w:val="single" w:sz="4" w:space="0" w:color="auto"/>
              <w:bottom w:val="single" w:sz="4" w:space="0" w:color="auto"/>
              <w:right w:val="single" w:sz="4" w:space="0" w:color="auto"/>
            </w:tcBorders>
            <w:shd w:val="clear" w:color="auto" w:fill="B4C6E7"/>
            <w:vAlign w:val="center"/>
            <w:hideMark/>
          </w:tcPr>
          <w:p w14:paraId="471D5CA6" w14:textId="77777777" w:rsidR="00D553EB" w:rsidRPr="00241DF6" w:rsidRDefault="00D553EB" w:rsidP="00464CB7">
            <w:pPr>
              <w:jc w:val="center"/>
              <w:rPr>
                <w:sz w:val="18"/>
                <w:szCs w:val="18"/>
              </w:rPr>
            </w:pPr>
            <w:r w:rsidRPr="00241DF6">
              <w:rPr>
                <w:sz w:val="18"/>
                <w:szCs w:val="18"/>
              </w:rPr>
              <w:t>Doktorat</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C782DF0" w14:textId="77777777" w:rsidR="00D553EB" w:rsidRPr="00241DF6" w:rsidRDefault="00D553EB" w:rsidP="00464CB7">
            <w:pPr>
              <w:rPr>
                <w:sz w:val="18"/>
                <w:szCs w:val="18"/>
              </w:rPr>
            </w:pPr>
          </w:p>
        </w:tc>
      </w:tr>
      <w:tr w:rsidR="003A36E8" w:rsidRPr="00241DF6" w14:paraId="27E679A9" w14:textId="77777777" w:rsidTr="003A36E8">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9D58F" w14:textId="77777777" w:rsidR="00D553EB" w:rsidRPr="00241DF6" w:rsidRDefault="00D553EB" w:rsidP="00464CB7">
            <w:pPr>
              <w:rPr>
                <w:sz w:val="18"/>
                <w:szCs w:val="18"/>
              </w:rPr>
            </w:pPr>
          </w:p>
        </w:tc>
        <w:tc>
          <w:tcPr>
            <w:tcW w:w="180"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35D27769" w14:textId="77777777" w:rsidR="00D553EB" w:rsidRPr="00241DF6" w:rsidRDefault="00D553EB" w:rsidP="00464CB7">
            <w:pPr>
              <w:jc w:val="center"/>
              <w:rPr>
                <w:sz w:val="18"/>
                <w:szCs w:val="18"/>
              </w:rPr>
            </w:pPr>
            <w:r w:rsidRPr="00241DF6">
              <w:rPr>
                <w:sz w:val="18"/>
                <w:szCs w:val="18"/>
              </w:rPr>
              <w:t>M</w:t>
            </w:r>
          </w:p>
        </w:tc>
        <w:tc>
          <w:tcPr>
            <w:tcW w:w="164"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663BD447" w14:textId="77777777" w:rsidR="00D553EB" w:rsidRPr="00241DF6" w:rsidRDefault="00D553EB" w:rsidP="00464CB7">
            <w:pPr>
              <w:jc w:val="center"/>
              <w:rPr>
                <w:sz w:val="18"/>
                <w:szCs w:val="18"/>
              </w:rPr>
            </w:pPr>
            <w:r w:rsidRPr="00241DF6">
              <w:rPr>
                <w:sz w:val="18"/>
                <w:szCs w:val="18"/>
              </w:rPr>
              <w:t>Ž</w:t>
            </w:r>
          </w:p>
        </w:tc>
        <w:tc>
          <w:tcPr>
            <w:tcW w:w="173"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204B9F88" w14:textId="77777777" w:rsidR="00D553EB" w:rsidRPr="00241DF6" w:rsidRDefault="00D553EB" w:rsidP="00464CB7">
            <w:pPr>
              <w:jc w:val="center"/>
              <w:rPr>
                <w:sz w:val="18"/>
                <w:szCs w:val="18"/>
              </w:rPr>
            </w:pPr>
            <w:r w:rsidRPr="00241DF6">
              <w:rPr>
                <w:sz w:val="18"/>
                <w:szCs w:val="18"/>
              </w:rPr>
              <w:t>U</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1033E1ED" w14:textId="77777777" w:rsidR="00D553EB" w:rsidRPr="00241DF6" w:rsidRDefault="00D553EB" w:rsidP="00464CB7">
            <w:pPr>
              <w:jc w:val="center"/>
              <w:rPr>
                <w:sz w:val="18"/>
                <w:szCs w:val="18"/>
              </w:rPr>
            </w:pPr>
            <w:r w:rsidRPr="00241DF6">
              <w:rPr>
                <w:sz w:val="18"/>
                <w:szCs w:val="18"/>
              </w:rPr>
              <w:t>M</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316EF972" w14:textId="77777777" w:rsidR="00D553EB" w:rsidRPr="00241DF6" w:rsidRDefault="00D553EB" w:rsidP="00464CB7">
            <w:pPr>
              <w:jc w:val="center"/>
              <w:rPr>
                <w:sz w:val="18"/>
                <w:szCs w:val="18"/>
              </w:rPr>
            </w:pPr>
            <w:r w:rsidRPr="00241DF6">
              <w:rPr>
                <w:sz w:val="18"/>
                <w:szCs w:val="18"/>
              </w:rPr>
              <w:t>Ž</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96454AC" w14:textId="77777777" w:rsidR="00D553EB" w:rsidRPr="00241DF6" w:rsidRDefault="00D553EB" w:rsidP="00464CB7">
            <w:pPr>
              <w:jc w:val="center"/>
              <w:rPr>
                <w:sz w:val="18"/>
                <w:szCs w:val="18"/>
              </w:rPr>
            </w:pPr>
            <w:r w:rsidRPr="00241DF6">
              <w:rPr>
                <w:sz w:val="18"/>
                <w:szCs w:val="18"/>
              </w:rPr>
              <w:t>U</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6910FE2F" w14:textId="77777777" w:rsidR="00D553EB" w:rsidRPr="00241DF6" w:rsidRDefault="00D553EB" w:rsidP="00464CB7">
            <w:pPr>
              <w:jc w:val="center"/>
              <w:rPr>
                <w:sz w:val="18"/>
                <w:szCs w:val="18"/>
              </w:rPr>
            </w:pPr>
            <w:r w:rsidRPr="00241DF6">
              <w:rPr>
                <w:sz w:val="18"/>
                <w:szCs w:val="18"/>
              </w:rPr>
              <w:t>M</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4BF437A7" w14:textId="77777777" w:rsidR="00D553EB" w:rsidRPr="00241DF6" w:rsidRDefault="00D553EB" w:rsidP="00464CB7">
            <w:pPr>
              <w:jc w:val="center"/>
              <w:rPr>
                <w:sz w:val="18"/>
                <w:szCs w:val="18"/>
              </w:rPr>
            </w:pPr>
            <w:r w:rsidRPr="00241DF6">
              <w:rPr>
                <w:sz w:val="18"/>
                <w:szCs w:val="18"/>
              </w:rPr>
              <w:t>Ž</w:t>
            </w:r>
          </w:p>
        </w:tc>
        <w:tc>
          <w:tcPr>
            <w:tcW w:w="246"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7307CEB1" w14:textId="77777777" w:rsidR="00D553EB" w:rsidRPr="00241DF6" w:rsidRDefault="00D553EB" w:rsidP="00464CB7">
            <w:pPr>
              <w:jc w:val="center"/>
              <w:rPr>
                <w:sz w:val="18"/>
                <w:szCs w:val="18"/>
              </w:rPr>
            </w:pPr>
            <w:r w:rsidRPr="00241DF6">
              <w:rPr>
                <w:sz w:val="18"/>
                <w:szCs w:val="18"/>
              </w:rPr>
              <w:t>U</w:t>
            </w:r>
          </w:p>
        </w:tc>
        <w:tc>
          <w:tcPr>
            <w:tcW w:w="17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D915204" w14:textId="77777777" w:rsidR="00D553EB" w:rsidRPr="00241DF6" w:rsidRDefault="00D553EB" w:rsidP="00464CB7">
            <w:pPr>
              <w:jc w:val="center"/>
              <w:rPr>
                <w:sz w:val="18"/>
                <w:szCs w:val="18"/>
              </w:rPr>
            </w:pPr>
            <w:r w:rsidRPr="00241DF6">
              <w:rPr>
                <w:sz w:val="18"/>
                <w:szCs w:val="18"/>
              </w:rPr>
              <w:t>M</w:t>
            </w:r>
          </w:p>
        </w:tc>
        <w:tc>
          <w:tcPr>
            <w:tcW w:w="17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1B0424B8" w14:textId="77777777" w:rsidR="00D553EB" w:rsidRPr="00241DF6" w:rsidRDefault="00D553EB" w:rsidP="00464CB7">
            <w:pPr>
              <w:jc w:val="center"/>
              <w:rPr>
                <w:sz w:val="18"/>
                <w:szCs w:val="18"/>
              </w:rPr>
            </w:pPr>
            <w:r w:rsidRPr="00241DF6">
              <w:rPr>
                <w:sz w:val="18"/>
                <w:szCs w:val="18"/>
              </w:rPr>
              <w:t>Ž</w:t>
            </w:r>
          </w:p>
        </w:tc>
        <w:tc>
          <w:tcPr>
            <w:tcW w:w="212"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9016257" w14:textId="77777777" w:rsidR="00D553EB" w:rsidRPr="00241DF6" w:rsidRDefault="00D553EB" w:rsidP="00464CB7">
            <w:pPr>
              <w:jc w:val="center"/>
              <w:rPr>
                <w:sz w:val="18"/>
                <w:szCs w:val="18"/>
              </w:rPr>
            </w:pPr>
            <w:r w:rsidRPr="00241DF6">
              <w:rPr>
                <w:sz w:val="18"/>
                <w:szCs w:val="18"/>
              </w:rPr>
              <w:t>U</w:t>
            </w:r>
          </w:p>
        </w:tc>
        <w:tc>
          <w:tcPr>
            <w:tcW w:w="17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15265FA0" w14:textId="77777777" w:rsidR="00D553EB" w:rsidRPr="00241DF6" w:rsidRDefault="00D553EB" w:rsidP="00464CB7">
            <w:pPr>
              <w:jc w:val="center"/>
              <w:rPr>
                <w:sz w:val="18"/>
                <w:szCs w:val="18"/>
              </w:rPr>
            </w:pPr>
            <w:r w:rsidRPr="00241DF6">
              <w:rPr>
                <w:sz w:val="18"/>
                <w:szCs w:val="18"/>
              </w:rPr>
              <w:t>M</w:t>
            </w:r>
          </w:p>
        </w:tc>
        <w:tc>
          <w:tcPr>
            <w:tcW w:w="175"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7C2F438E" w14:textId="77777777" w:rsidR="00D553EB" w:rsidRPr="00241DF6" w:rsidRDefault="00D553EB" w:rsidP="00464CB7">
            <w:pPr>
              <w:jc w:val="center"/>
              <w:rPr>
                <w:sz w:val="18"/>
                <w:szCs w:val="18"/>
              </w:rPr>
            </w:pPr>
            <w:r w:rsidRPr="00241DF6">
              <w:rPr>
                <w:sz w:val="18"/>
                <w:szCs w:val="18"/>
              </w:rPr>
              <w:t>Ž</w:t>
            </w:r>
          </w:p>
        </w:tc>
        <w:tc>
          <w:tcPr>
            <w:tcW w:w="180"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3C3F94E6" w14:textId="77777777" w:rsidR="00D553EB" w:rsidRPr="00241DF6" w:rsidRDefault="00D553EB" w:rsidP="00464CB7">
            <w:pPr>
              <w:jc w:val="center"/>
              <w:rPr>
                <w:sz w:val="18"/>
                <w:szCs w:val="18"/>
              </w:rPr>
            </w:pPr>
            <w:r w:rsidRPr="00241DF6">
              <w:rPr>
                <w:sz w:val="18"/>
                <w:szCs w:val="18"/>
              </w:rPr>
              <w:t>U</w:t>
            </w:r>
          </w:p>
        </w:tc>
        <w:tc>
          <w:tcPr>
            <w:tcW w:w="175" w:type="pct"/>
            <w:tcBorders>
              <w:top w:val="single" w:sz="4" w:space="0" w:color="auto"/>
              <w:left w:val="single" w:sz="4" w:space="0" w:color="auto"/>
              <w:bottom w:val="single" w:sz="4" w:space="0" w:color="auto"/>
              <w:right w:val="single" w:sz="4" w:space="0" w:color="auto"/>
            </w:tcBorders>
            <w:shd w:val="clear" w:color="auto" w:fill="B4C6E7"/>
            <w:hideMark/>
          </w:tcPr>
          <w:p w14:paraId="6E400E33" w14:textId="77777777" w:rsidR="00D553EB" w:rsidRPr="00241DF6" w:rsidRDefault="00D553EB" w:rsidP="00464CB7">
            <w:pPr>
              <w:jc w:val="center"/>
              <w:rPr>
                <w:sz w:val="18"/>
                <w:szCs w:val="18"/>
              </w:rPr>
            </w:pPr>
            <w:r w:rsidRPr="00241DF6">
              <w:rPr>
                <w:sz w:val="18"/>
                <w:szCs w:val="18"/>
              </w:rPr>
              <w:t>M</w:t>
            </w:r>
          </w:p>
        </w:tc>
        <w:tc>
          <w:tcPr>
            <w:tcW w:w="175" w:type="pct"/>
            <w:tcBorders>
              <w:top w:val="single" w:sz="4" w:space="0" w:color="auto"/>
              <w:left w:val="single" w:sz="4" w:space="0" w:color="auto"/>
              <w:bottom w:val="single" w:sz="4" w:space="0" w:color="auto"/>
              <w:right w:val="single" w:sz="4" w:space="0" w:color="auto"/>
            </w:tcBorders>
            <w:shd w:val="clear" w:color="auto" w:fill="B4C6E7"/>
            <w:hideMark/>
          </w:tcPr>
          <w:p w14:paraId="2A6DA1C8" w14:textId="77777777" w:rsidR="00D553EB" w:rsidRPr="00241DF6" w:rsidRDefault="00D553EB" w:rsidP="00464CB7">
            <w:pPr>
              <w:jc w:val="center"/>
              <w:rPr>
                <w:sz w:val="18"/>
                <w:szCs w:val="18"/>
              </w:rPr>
            </w:pPr>
            <w:r w:rsidRPr="00241DF6">
              <w:rPr>
                <w:sz w:val="18"/>
                <w:szCs w:val="18"/>
              </w:rPr>
              <w:t>Ž</w:t>
            </w:r>
          </w:p>
        </w:tc>
        <w:tc>
          <w:tcPr>
            <w:tcW w:w="199" w:type="pct"/>
            <w:tcBorders>
              <w:top w:val="single" w:sz="4" w:space="0" w:color="auto"/>
              <w:left w:val="single" w:sz="4" w:space="0" w:color="auto"/>
              <w:bottom w:val="single" w:sz="4" w:space="0" w:color="auto"/>
              <w:right w:val="single" w:sz="4" w:space="0" w:color="auto"/>
            </w:tcBorders>
            <w:shd w:val="clear" w:color="auto" w:fill="B4C6E7"/>
            <w:hideMark/>
          </w:tcPr>
          <w:p w14:paraId="4AE434D2" w14:textId="77777777" w:rsidR="00D553EB" w:rsidRPr="00241DF6" w:rsidRDefault="00D553EB" w:rsidP="00464CB7">
            <w:pPr>
              <w:jc w:val="center"/>
              <w:rPr>
                <w:sz w:val="18"/>
                <w:szCs w:val="18"/>
              </w:rPr>
            </w:pPr>
            <w:r w:rsidRPr="00241DF6">
              <w:rPr>
                <w:sz w:val="18"/>
                <w:szCs w:val="18"/>
              </w:rPr>
              <w:t>U</w:t>
            </w:r>
          </w:p>
        </w:tc>
        <w:tc>
          <w:tcPr>
            <w:tcW w:w="178"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2FCB3ADA" w14:textId="77777777" w:rsidR="00D553EB" w:rsidRPr="00241DF6" w:rsidRDefault="00D553EB" w:rsidP="00464CB7">
            <w:pPr>
              <w:jc w:val="center"/>
              <w:rPr>
                <w:sz w:val="18"/>
                <w:szCs w:val="18"/>
              </w:rPr>
            </w:pPr>
            <w:r w:rsidRPr="00241DF6">
              <w:rPr>
                <w:sz w:val="18"/>
                <w:szCs w:val="18"/>
              </w:rPr>
              <w:t>M</w:t>
            </w:r>
          </w:p>
        </w:tc>
        <w:tc>
          <w:tcPr>
            <w:tcW w:w="178"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229D7984" w14:textId="77777777" w:rsidR="00D553EB" w:rsidRPr="00241DF6" w:rsidRDefault="00D553EB" w:rsidP="00464CB7">
            <w:pPr>
              <w:jc w:val="center"/>
              <w:rPr>
                <w:sz w:val="18"/>
                <w:szCs w:val="18"/>
              </w:rPr>
            </w:pPr>
            <w:r w:rsidRPr="00241DF6">
              <w:rPr>
                <w:sz w:val="18"/>
                <w:szCs w:val="18"/>
              </w:rPr>
              <w:t>Ž</w:t>
            </w:r>
          </w:p>
        </w:tc>
        <w:tc>
          <w:tcPr>
            <w:tcW w:w="180"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E4B78E6" w14:textId="77777777" w:rsidR="00D553EB" w:rsidRPr="00241DF6" w:rsidRDefault="00D553EB" w:rsidP="00464CB7">
            <w:pPr>
              <w:jc w:val="center"/>
              <w:rPr>
                <w:sz w:val="18"/>
                <w:szCs w:val="18"/>
              </w:rPr>
            </w:pPr>
            <w:r w:rsidRPr="00241DF6">
              <w:rPr>
                <w:sz w:val="18"/>
                <w:szCs w:val="18"/>
              </w:rPr>
              <w:t>U</w:t>
            </w:r>
          </w:p>
        </w:tc>
        <w:tc>
          <w:tcPr>
            <w:tcW w:w="174" w:type="pct"/>
            <w:tcBorders>
              <w:top w:val="single" w:sz="4" w:space="0" w:color="auto"/>
              <w:left w:val="single" w:sz="4" w:space="0" w:color="auto"/>
              <w:bottom w:val="single" w:sz="4" w:space="0" w:color="auto"/>
              <w:right w:val="single" w:sz="4" w:space="0" w:color="auto"/>
            </w:tcBorders>
            <w:shd w:val="clear" w:color="auto" w:fill="B4C6E7"/>
            <w:hideMark/>
          </w:tcPr>
          <w:p w14:paraId="0069CF06" w14:textId="77777777" w:rsidR="00D553EB" w:rsidRPr="00241DF6" w:rsidRDefault="00D553EB" w:rsidP="00464CB7">
            <w:pPr>
              <w:jc w:val="center"/>
              <w:rPr>
                <w:sz w:val="18"/>
                <w:szCs w:val="18"/>
              </w:rPr>
            </w:pPr>
            <w:r w:rsidRPr="00241DF6">
              <w:rPr>
                <w:sz w:val="18"/>
                <w:szCs w:val="18"/>
              </w:rPr>
              <w:t>M</w:t>
            </w:r>
          </w:p>
        </w:tc>
        <w:tc>
          <w:tcPr>
            <w:tcW w:w="174" w:type="pct"/>
            <w:tcBorders>
              <w:top w:val="single" w:sz="4" w:space="0" w:color="auto"/>
              <w:left w:val="single" w:sz="4" w:space="0" w:color="auto"/>
              <w:bottom w:val="single" w:sz="4" w:space="0" w:color="auto"/>
              <w:right w:val="single" w:sz="4" w:space="0" w:color="auto"/>
            </w:tcBorders>
            <w:shd w:val="clear" w:color="auto" w:fill="B4C6E7"/>
            <w:hideMark/>
          </w:tcPr>
          <w:p w14:paraId="7637C6E2" w14:textId="77777777" w:rsidR="00D553EB" w:rsidRPr="00241DF6" w:rsidRDefault="00D553EB" w:rsidP="00464CB7">
            <w:pPr>
              <w:jc w:val="center"/>
              <w:rPr>
                <w:sz w:val="18"/>
                <w:szCs w:val="18"/>
              </w:rPr>
            </w:pPr>
            <w:r w:rsidRPr="00241DF6">
              <w:rPr>
                <w:sz w:val="18"/>
                <w:szCs w:val="18"/>
              </w:rPr>
              <w:t>Ž</w:t>
            </w:r>
          </w:p>
        </w:tc>
        <w:tc>
          <w:tcPr>
            <w:tcW w:w="173" w:type="pct"/>
            <w:tcBorders>
              <w:top w:val="single" w:sz="4" w:space="0" w:color="auto"/>
              <w:left w:val="single" w:sz="4" w:space="0" w:color="auto"/>
              <w:bottom w:val="single" w:sz="4" w:space="0" w:color="auto"/>
              <w:right w:val="single" w:sz="4" w:space="0" w:color="auto"/>
            </w:tcBorders>
            <w:shd w:val="clear" w:color="auto" w:fill="B4C6E7"/>
            <w:hideMark/>
          </w:tcPr>
          <w:p w14:paraId="54D5C4A9" w14:textId="77777777" w:rsidR="00D553EB" w:rsidRPr="00241DF6" w:rsidRDefault="00D553EB" w:rsidP="00464CB7">
            <w:pPr>
              <w:jc w:val="center"/>
              <w:rPr>
                <w:sz w:val="18"/>
                <w:szCs w:val="18"/>
              </w:rPr>
            </w:pPr>
            <w:r w:rsidRPr="00241DF6">
              <w:rPr>
                <w:sz w:val="18"/>
                <w:szCs w:val="18"/>
              </w:rPr>
              <w:t>U</w:t>
            </w:r>
          </w:p>
        </w:tc>
      </w:tr>
      <w:tr w:rsidR="003A36E8" w:rsidRPr="00241DF6" w14:paraId="0818C72D" w14:textId="77777777" w:rsidTr="003A36E8">
        <w:trPr>
          <w:trHeight w:val="409"/>
        </w:trPr>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4FD6224F" w14:textId="0182AB59" w:rsidR="003A36E8" w:rsidRPr="003A36E8" w:rsidRDefault="003A36E8" w:rsidP="003A36E8">
            <w:pPr>
              <w:rPr>
                <w:sz w:val="20"/>
                <w:szCs w:val="20"/>
              </w:rPr>
            </w:pPr>
            <w:r w:rsidRPr="00BD1D64">
              <w:t>Bebrina</w:t>
            </w:r>
          </w:p>
        </w:tc>
        <w:tc>
          <w:tcPr>
            <w:tcW w:w="180" w:type="pct"/>
            <w:tcBorders>
              <w:top w:val="single" w:sz="4" w:space="0" w:color="auto"/>
              <w:left w:val="single" w:sz="4" w:space="0" w:color="auto"/>
              <w:bottom w:val="single" w:sz="4" w:space="0" w:color="auto"/>
              <w:right w:val="single" w:sz="4" w:space="0" w:color="auto"/>
            </w:tcBorders>
            <w:vAlign w:val="center"/>
          </w:tcPr>
          <w:p w14:paraId="64EF0956" w14:textId="77777777" w:rsidR="003A36E8" w:rsidRPr="003A36E8" w:rsidRDefault="003A36E8" w:rsidP="003A36E8">
            <w:pPr>
              <w:jc w:val="center"/>
              <w:rPr>
                <w:sz w:val="20"/>
                <w:szCs w:val="20"/>
              </w:rPr>
            </w:pPr>
            <w:r w:rsidRPr="003A36E8">
              <w:rPr>
                <w:sz w:val="20"/>
                <w:szCs w:val="20"/>
              </w:rPr>
              <w:t>6</w:t>
            </w:r>
          </w:p>
        </w:tc>
        <w:tc>
          <w:tcPr>
            <w:tcW w:w="164" w:type="pct"/>
            <w:tcBorders>
              <w:top w:val="single" w:sz="4" w:space="0" w:color="auto"/>
              <w:left w:val="single" w:sz="4" w:space="0" w:color="auto"/>
              <w:bottom w:val="single" w:sz="4" w:space="0" w:color="auto"/>
              <w:right w:val="single" w:sz="4" w:space="0" w:color="auto"/>
            </w:tcBorders>
            <w:vAlign w:val="center"/>
          </w:tcPr>
          <w:p w14:paraId="414623E0" w14:textId="77777777" w:rsidR="003A36E8" w:rsidRPr="003A36E8" w:rsidRDefault="003A36E8" w:rsidP="003A36E8">
            <w:pPr>
              <w:jc w:val="center"/>
              <w:rPr>
                <w:sz w:val="20"/>
                <w:szCs w:val="20"/>
              </w:rPr>
            </w:pPr>
            <w:r w:rsidRPr="003A36E8">
              <w:rPr>
                <w:sz w:val="20"/>
                <w:szCs w:val="20"/>
              </w:rPr>
              <w:t>26</w:t>
            </w:r>
          </w:p>
        </w:tc>
        <w:tc>
          <w:tcPr>
            <w:tcW w:w="173" w:type="pct"/>
            <w:tcBorders>
              <w:top w:val="single" w:sz="4" w:space="0" w:color="auto"/>
              <w:left w:val="single" w:sz="4" w:space="0" w:color="auto"/>
              <w:bottom w:val="single" w:sz="4" w:space="0" w:color="auto"/>
              <w:right w:val="single" w:sz="4" w:space="0" w:color="auto"/>
            </w:tcBorders>
            <w:vAlign w:val="center"/>
          </w:tcPr>
          <w:p w14:paraId="3ADB16FA" w14:textId="77777777" w:rsidR="003A36E8" w:rsidRPr="003A36E8" w:rsidRDefault="003A36E8" w:rsidP="003A36E8">
            <w:pPr>
              <w:jc w:val="center"/>
              <w:rPr>
                <w:sz w:val="20"/>
                <w:szCs w:val="20"/>
              </w:rPr>
            </w:pPr>
            <w:r w:rsidRPr="003A36E8">
              <w:rPr>
                <w:sz w:val="20"/>
                <w:szCs w:val="20"/>
              </w:rPr>
              <w:t>32</w:t>
            </w:r>
          </w:p>
        </w:tc>
        <w:tc>
          <w:tcPr>
            <w:tcW w:w="212" w:type="pct"/>
            <w:tcBorders>
              <w:top w:val="single" w:sz="4" w:space="0" w:color="auto"/>
              <w:left w:val="single" w:sz="4" w:space="0" w:color="auto"/>
              <w:bottom w:val="single" w:sz="4" w:space="0" w:color="auto"/>
              <w:right w:val="single" w:sz="4" w:space="0" w:color="auto"/>
            </w:tcBorders>
            <w:vAlign w:val="center"/>
          </w:tcPr>
          <w:p w14:paraId="020D3D0E" w14:textId="77777777" w:rsidR="003A36E8" w:rsidRPr="003A36E8" w:rsidRDefault="003A36E8" w:rsidP="003A36E8">
            <w:pPr>
              <w:jc w:val="center"/>
              <w:rPr>
                <w:sz w:val="20"/>
                <w:szCs w:val="20"/>
              </w:rPr>
            </w:pPr>
            <w:r w:rsidRPr="003A36E8">
              <w:rPr>
                <w:sz w:val="20"/>
                <w:szCs w:val="20"/>
              </w:rPr>
              <w:t>324</w:t>
            </w:r>
          </w:p>
        </w:tc>
        <w:tc>
          <w:tcPr>
            <w:tcW w:w="212" w:type="pct"/>
            <w:tcBorders>
              <w:top w:val="single" w:sz="4" w:space="0" w:color="auto"/>
              <w:left w:val="single" w:sz="4" w:space="0" w:color="auto"/>
              <w:bottom w:val="single" w:sz="4" w:space="0" w:color="auto"/>
              <w:right w:val="single" w:sz="4" w:space="0" w:color="auto"/>
            </w:tcBorders>
            <w:vAlign w:val="center"/>
          </w:tcPr>
          <w:p w14:paraId="50EBF975" w14:textId="77777777" w:rsidR="003A36E8" w:rsidRPr="003A36E8" w:rsidRDefault="003A36E8" w:rsidP="003A36E8">
            <w:pPr>
              <w:jc w:val="center"/>
              <w:rPr>
                <w:sz w:val="20"/>
                <w:szCs w:val="20"/>
              </w:rPr>
            </w:pPr>
            <w:r w:rsidRPr="003A36E8">
              <w:rPr>
                <w:sz w:val="20"/>
                <w:szCs w:val="20"/>
              </w:rPr>
              <w:t>552</w:t>
            </w:r>
          </w:p>
        </w:tc>
        <w:tc>
          <w:tcPr>
            <w:tcW w:w="212" w:type="pct"/>
            <w:tcBorders>
              <w:top w:val="single" w:sz="4" w:space="0" w:color="auto"/>
              <w:left w:val="single" w:sz="4" w:space="0" w:color="auto"/>
              <w:bottom w:val="single" w:sz="4" w:space="0" w:color="auto"/>
              <w:right w:val="single" w:sz="4" w:space="0" w:color="auto"/>
            </w:tcBorders>
            <w:vAlign w:val="center"/>
          </w:tcPr>
          <w:p w14:paraId="07CDE044" w14:textId="77777777" w:rsidR="003A36E8" w:rsidRPr="003A36E8" w:rsidRDefault="003A36E8" w:rsidP="003A36E8">
            <w:pPr>
              <w:jc w:val="center"/>
              <w:rPr>
                <w:sz w:val="20"/>
                <w:szCs w:val="20"/>
              </w:rPr>
            </w:pPr>
            <w:r w:rsidRPr="003A36E8">
              <w:rPr>
                <w:sz w:val="20"/>
                <w:szCs w:val="20"/>
              </w:rPr>
              <w:t>876</w:t>
            </w:r>
          </w:p>
        </w:tc>
        <w:tc>
          <w:tcPr>
            <w:tcW w:w="212" w:type="pct"/>
            <w:tcBorders>
              <w:top w:val="single" w:sz="4" w:space="0" w:color="auto"/>
              <w:left w:val="single" w:sz="4" w:space="0" w:color="auto"/>
              <w:bottom w:val="single" w:sz="4" w:space="0" w:color="auto"/>
              <w:right w:val="single" w:sz="4" w:space="0" w:color="auto"/>
            </w:tcBorders>
            <w:vAlign w:val="center"/>
          </w:tcPr>
          <w:p w14:paraId="00214442" w14:textId="77777777" w:rsidR="003A36E8" w:rsidRPr="003A36E8" w:rsidRDefault="003A36E8" w:rsidP="003A36E8">
            <w:pPr>
              <w:jc w:val="center"/>
              <w:rPr>
                <w:sz w:val="20"/>
                <w:szCs w:val="20"/>
              </w:rPr>
            </w:pPr>
            <w:r w:rsidRPr="003A36E8">
              <w:rPr>
                <w:sz w:val="20"/>
                <w:szCs w:val="20"/>
              </w:rPr>
              <w:t>510</w:t>
            </w:r>
          </w:p>
        </w:tc>
        <w:tc>
          <w:tcPr>
            <w:tcW w:w="212" w:type="pct"/>
            <w:tcBorders>
              <w:top w:val="single" w:sz="4" w:space="0" w:color="auto"/>
              <w:left w:val="single" w:sz="4" w:space="0" w:color="auto"/>
              <w:bottom w:val="single" w:sz="4" w:space="0" w:color="auto"/>
              <w:right w:val="single" w:sz="4" w:space="0" w:color="auto"/>
            </w:tcBorders>
            <w:vAlign w:val="center"/>
          </w:tcPr>
          <w:p w14:paraId="17444A42" w14:textId="77777777" w:rsidR="003A36E8" w:rsidRPr="003A36E8" w:rsidRDefault="003A36E8" w:rsidP="003A36E8">
            <w:pPr>
              <w:jc w:val="center"/>
              <w:rPr>
                <w:sz w:val="20"/>
                <w:szCs w:val="20"/>
              </w:rPr>
            </w:pPr>
            <w:r w:rsidRPr="003A36E8">
              <w:rPr>
                <w:sz w:val="20"/>
                <w:szCs w:val="20"/>
              </w:rPr>
              <w:t>777</w:t>
            </w:r>
          </w:p>
        </w:tc>
        <w:tc>
          <w:tcPr>
            <w:tcW w:w="246" w:type="pct"/>
            <w:tcBorders>
              <w:top w:val="single" w:sz="4" w:space="0" w:color="auto"/>
              <w:left w:val="single" w:sz="4" w:space="0" w:color="auto"/>
              <w:bottom w:val="single" w:sz="4" w:space="0" w:color="auto"/>
              <w:right w:val="single" w:sz="4" w:space="0" w:color="auto"/>
            </w:tcBorders>
            <w:vAlign w:val="center"/>
          </w:tcPr>
          <w:p w14:paraId="31E174E2" w14:textId="77777777" w:rsidR="003A36E8" w:rsidRPr="003A36E8" w:rsidRDefault="003A36E8" w:rsidP="003A36E8">
            <w:pPr>
              <w:jc w:val="center"/>
              <w:rPr>
                <w:sz w:val="20"/>
                <w:szCs w:val="20"/>
              </w:rPr>
            </w:pPr>
            <w:r w:rsidRPr="003A36E8">
              <w:rPr>
                <w:sz w:val="20"/>
                <w:szCs w:val="20"/>
              </w:rPr>
              <w:t>1.287</w:t>
            </w:r>
          </w:p>
        </w:tc>
        <w:tc>
          <w:tcPr>
            <w:tcW w:w="175" w:type="pct"/>
            <w:tcBorders>
              <w:top w:val="single" w:sz="4" w:space="0" w:color="auto"/>
              <w:left w:val="single" w:sz="4" w:space="0" w:color="auto"/>
              <w:bottom w:val="single" w:sz="4" w:space="0" w:color="auto"/>
              <w:right w:val="single" w:sz="4" w:space="0" w:color="auto"/>
            </w:tcBorders>
            <w:vAlign w:val="center"/>
          </w:tcPr>
          <w:p w14:paraId="314DDF12" w14:textId="77777777" w:rsidR="003A36E8" w:rsidRPr="003A36E8" w:rsidRDefault="003A36E8" w:rsidP="003A36E8">
            <w:pPr>
              <w:jc w:val="center"/>
              <w:rPr>
                <w:sz w:val="20"/>
                <w:szCs w:val="20"/>
              </w:rPr>
            </w:pPr>
            <w:r w:rsidRPr="003A36E8">
              <w:rPr>
                <w:sz w:val="20"/>
                <w:szCs w:val="20"/>
              </w:rPr>
              <w:t>63</w:t>
            </w:r>
          </w:p>
        </w:tc>
        <w:tc>
          <w:tcPr>
            <w:tcW w:w="175" w:type="pct"/>
            <w:tcBorders>
              <w:top w:val="single" w:sz="4" w:space="0" w:color="auto"/>
              <w:left w:val="single" w:sz="4" w:space="0" w:color="auto"/>
              <w:bottom w:val="single" w:sz="4" w:space="0" w:color="auto"/>
              <w:right w:val="single" w:sz="4" w:space="0" w:color="auto"/>
            </w:tcBorders>
            <w:vAlign w:val="center"/>
          </w:tcPr>
          <w:p w14:paraId="137380D8" w14:textId="77777777" w:rsidR="003A36E8" w:rsidRPr="003A36E8" w:rsidRDefault="003A36E8" w:rsidP="003A36E8">
            <w:pPr>
              <w:jc w:val="center"/>
              <w:rPr>
                <w:sz w:val="20"/>
                <w:szCs w:val="20"/>
              </w:rPr>
            </w:pPr>
            <w:r w:rsidRPr="003A36E8">
              <w:rPr>
                <w:sz w:val="20"/>
                <w:szCs w:val="20"/>
              </w:rPr>
              <w:t>75</w:t>
            </w:r>
          </w:p>
        </w:tc>
        <w:tc>
          <w:tcPr>
            <w:tcW w:w="212" w:type="pct"/>
            <w:tcBorders>
              <w:top w:val="single" w:sz="4" w:space="0" w:color="auto"/>
              <w:left w:val="single" w:sz="4" w:space="0" w:color="auto"/>
              <w:bottom w:val="single" w:sz="4" w:space="0" w:color="auto"/>
              <w:right w:val="single" w:sz="4" w:space="0" w:color="auto"/>
            </w:tcBorders>
            <w:vAlign w:val="center"/>
          </w:tcPr>
          <w:p w14:paraId="5122A700" w14:textId="77777777" w:rsidR="003A36E8" w:rsidRPr="003A36E8" w:rsidRDefault="003A36E8" w:rsidP="003A36E8">
            <w:pPr>
              <w:jc w:val="center"/>
              <w:rPr>
                <w:sz w:val="20"/>
                <w:szCs w:val="20"/>
              </w:rPr>
            </w:pPr>
            <w:r w:rsidRPr="003A36E8">
              <w:rPr>
                <w:sz w:val="20"/>
                <w:szCs w:val="20"/>
              </w:rPr>
              <w:t>138</w:t>
            </w:r>
          </w:p>
        </w:tc>
        <w:tc>
          <w:tcPr>
            <w:tcW w:w="175" w:type="pct"/>
            <w:tcBorders>
              <w:top w:val="single" w:sz="4" w:space="0" w:color="auto"/>
              <w:left w:val="single" w:sz="4" w:space="0" w:color="auto"/>
              <w:bottom w:val="single" w:sz="4" w:space="0" w:color="auto"/>
              <w:right w:val="single" w:sz="4" w:space="0" w:color="auto"/>
            </w:tcBorders>
            <w:vAlign w:val="center"/>
          </w:tcPr>
          <w:p w14:paraId="396D7E3F" w14:textId="77777777" w:rsidR="003A36E8" w:rsidRPr="003A36E8" w:rsidRDefault="003A36E8" w:rsidP="003A36E8">
            <w:pPr>
              <w:jc w:val="center"/>
              <w:rPr>
                <w:sz w:val="20"/>
                <w:szCs w:val="20"/>
              </w:rPr>
            </w:pPr>
            <w:r w:rsidRPr="003A36E8">
              <w:rPr>
                <w:sz w:val="20"/>
                <w:szCs w:val="20"/>
              </w:rPr>
              <w:t>27</w:t>
            </w:r>
          </w:p>
        </w:tc>
        <w:tc>
          <w:tcPr>
            <w:tcW w:w="175" w:type="pct"/>
            <w:tcBorders>
              <w:top w:val="single" w:sz="4" w:space="0" w:color="auto"/>
              <w:left w:val="single" w:sz="4" w:space="0" w:color="auto"/>
              <w:bottom w:val="single" w:sz="4" w:space="0" w:color="auto"/>
              <w:right w:val="single" w:sz="4" w:space="0" w:color="auto"/>
            </w:tcBorders>
            <w:vAlign w:val="center"/>
          </w:tcPr>
          <w:p w14:paraId="38910929" w14:textId="77777777" w:rsidR="003A36E8" w:rsidRPr="003A36E8" w:rsidRDefault="003A36E8" w:rsidP="003A36E8">
            <w:pPr>
              <w:jc w:val="center"/>
              <w:rPr>
                <w:sz w:val="20"/>
                <w:szCs w:val="20"/>
              </w:rPr>
            </w:pPr>
            <w:r w:rsidRPr="003A36E8">
              <w:rPr>
                <w:sz w:val="20"/>
                <w:szCs w:val="20"/>
              </w:rPr>
              <w:t>31</w:t>
            </w:r>
          </w:p>
        </w:tc>
        <w:tc>
          <w:tcPr>
            <w:tcW w:w="180" w:type="pct"/>
            <w:tcBorders>
              <w:top w:val="single" w:sz="4" w:space="0" w:color="auto"/>
              <w:left w:val="single" w:sz="4" w:space="0" w:color="auto"/>
              <w:bottom w:val="single" w:sz="4" w:space="0" w:color="auto"/>
              <w:right w:val="single" w:sz="4" w:space="0" w:color="auto"/>
            </w:tcBorders>
            <w:vAlign w:val="center"/>
          </w:tcPr>
          <w:p w14:paraId="2F192E4E" w14:textId="77777777" w:rsidR="003A36E8" w:rsidRPr="003A36E8" w:rsidRDefault="003A36E8" w:rsidP="003A36E8">
            <w:pPr>
              <w:jc w:val="center"/>
              <w:rPr>
                <w:sz w:val="20"/>
                <w:szCs w:val="20"/>
              </w:rPr>
            </w:pPr>
            <w:r w:rsidRPr="003A36E8">
              <w:rPr>
                <w:sz w:val="20"/>
                <w:szCs w:val="20"/>
              </w:rPr>
              <w:t>58</w:t>
            </w:r>
          </w:p>
        </w:tc>
        <w:tc>
          <w:tcPr>
            <w:tcW w:w="175" w:type="pct"/>
            <w:tcBorders>
              <w:top w:val="single" w:sz="4" w:space="0" w:color="auto"/>
              <w:left w:val="single" w:sz="4" w:space="0" w:color="auto"/>
              <w:bottom w:val="single" w:sz="4" w:space="0" w:color="auto"/>
              <w:right w:val="single" w:sz="4" w:space="0" w:color="auto"/>
            </w:tcBorders>
            <w:vAlign w:val="center"/>
          </w:tcPr>
          <w:p w14:paraId="741239F4" w14:textId="77777777" w:rsidR="003A36E8" w:rsidRPr="003A36E8" w:rsidRDefault="003A36E8" w:rsidP="003A36E8">
            <w:pPr>
              <w:jc w:val="center"/>
              <w:rPr>
                <w:sz w:val="20"/>
                <w:szCs w:val="20"/>
              </w:rPr>
            </w:pPr>
            <w:r w:rsidRPr="003A36E8">
              <w:rPr>
                <w:sz w:val="20"/>
                <w:szCs w:val="20"/>
              </w:rPr>
              <w:t>35</w:t>
            </w:r>
          </w:p>
        </w:tc>
        <w:tc>
          <w:tcPr>
            <w:tcW w:w="175" w:type="pct"/>
            <w:tcBorders>
              <w:top w:val="single" w:sz="4" w:space="0" w:color="auto"/>
              <w:left w:val="single" w:sz="4" w:space="0" w:color="auto"/>
              <w:bottom w:val="single" w:sz="4" w:space="0" w:color="auto"/>
              <w:right w:val="single" w:sz="4" w:space="0" w:color="auto"/>
            </w:tcBorders>
            <w:vAlign w:val="center"/>
          </w:tcPr>
          <w:p w14:paraId="7A463AC0" w14:textId="77777777" w:rsidR="003A36E8" w:rsidRPr="003A36E8" w:rsidRDefault="003A36E8" w:rsidP="003A36E8">
            <w:pPr>
              <w:jc w:val="center"/>
              <w:rPr>
                <w:sz w:val="20"/>
                <w:szCs w:val="20"/>
              </w:rPr>
            </w:pPr>
            <w:r w:rsidRPr="003A36E8">
              <w:rPr>
                <w:sz w:val="20"/>
                <w:szCs w:val="20"/>
              </w:rPr>
              <w:t>44</w:t>
            </w:r>
          </w:p>
        </w:tc>
        <w:tc>
          <w:tcPr>
            <w:tcW w:w="199" w:type="pct"/>
            <w:tcBorders>
              <w:top w:val="single" w:sz="4" w:space="0" w:color="auto"/>
              <w:left w:val="single" w:sz="4" w:space="0" w:color="auto"/>
              <w:bottom w:val="single" w:sz="4" w:space="0" w:color="auto"/>
              <w:right w:val="single" w:sz="4" w:space="0" w:color="auto"/>
            </w:tcBorders>
            <w:vAlign w:val="center"/>
          </w:tcPr>
          <w:p w14:paraId="7348D45A" w14:textId="77777777" w:rsidR="003A36E8" w:rsidRPr="003A36E8" w:rsidRDefault="003A36E8" w:rsidP="003A36E8">
            <w:pPr>
              <w:jc w:val="center"/>
              <w:rPr>
                <w:sz w:val="20"/>
                <w:szCs w:val="20"/>
              </w:rPr>
            </w:pPr>
            <w:r w:rsidRPr="003A36E8">
              <w:rPr>
                <w:sz w:val="20"/>
                <w:szCs w:val="20"/>
              </w:rPr>
              <w:t>79</w:t>
            </w:r>
          </w:p>
        </w:tc>
        <w:tc>
          <w:tcPr>
            <w:tcW w:w="178" w:type="pct"/>
            <w:tcBorders>
              <w:top w:val="single" w:sz="4" w:space="0" w:color="auto"/>
              <w:left w:val="single" w:sz="4" w:space="0" w:color="auto"/>
              <w:bottom w:val="single" w:sz="4" w:space="0" w:color="auto"/>
              <w:right w:val="single" w:sz="4" w:space="0" w:color="auto"/>
            </w:tcBorders>
            <w:vAlign w:val="center"/>
          </w:tcPr>
          <w:p w14:paraId="4C078398" w14:textId="77777777" w:rsidR="003A36E8" w:rsidRPr="003A36E8" w:rsidRDefault="003A36E8" w:rsidP="003A36E8">
            <w:pPr>
              <w:jc w:val="center"/>
              <w:rPr>
                <w:sz w:val="20"/>
                <w:szCs w:val="20"/>
              </w:rPr>
            </w:pPr>
            <w:r w:rsidRPr="003A36E8">
              <w:rPr>
                <w:sz w:val="20"/>
                <w:szCs w:val="20"/>
              </w:rPr>
              <w:t>1</w:t>
            </w:r>
          </w:p>
        </w:tc>
        <w:tc>
          <w:tcPr>
            <w:tcW w:w="178" w:type="pct"/>
            <w:tcBorders>
              <w:top w:val="single" w:sz="4" w:space="0" w:color="auto"/>
              <w:left w:val="single" w:sz="4" w:space="0" w:color="auto"/>
              <w:bottom w:val="single" w:sz="4" w:space="0" w:color="auto"/>
              <w:right w:val="single" w:sz="4" w:space="0" w:color="auto"/>
            </w:tcBorders>
            <w:vAlign w:val="center"/>
          </w:tcPr>
          <w:p w14:paraId="575044A5" w14:textId="77777777" w:rsidR="003A36E8" w:rsidRPr="003A36E8" w:rsidRDefault="003A36E8" w:rsidP="003A36E8">
            <w:pPr>
              <w:jc w:val="center"/>
              <w:rPr>
                <w:sz w:val="20"/>
                <w:szCs w:val="20"/>
              </w:rPr>
            </w:pPr>
            <w:r w:rsidRPr="003A36E8">
              <w:rPr>
                <w:sz w:val="20"/>
                <w:szCs w:val="20"/>
              </w:rPr>
              <w:t>n/p</w:t>
            </w:r>
          </w:p>
        </w:tc>
        <w:tc>
          <w:tcPr>
            <w:tcW w:w="180" w:type="pct"/>
            <w:tcBorders>
              <w:top w:val="single" w:sz="4" w:space="0" w:color="auto"/>
              <w:left w:val="single" w:sz="4" w:space="0" w:color="auto"/>
              <w:bottom w:val="single" w:sz="4" w:space="0" w:color="auto"/>
              <w:right w:val="single" w:sz="4" w:space="0" w:color="auto"/>
            </w:tcBorders>
            <w:vAlign w:val="center"/>
          </w:tcPr>
          <w:p w14:paraId="3D665365" w14:textId="77777777" w:rsidR="003A36E8" w:rsidRPr="003A36E8" w:rsidRDefault="003A36E8" w:rsidP="003A36E8">
            <w:pPr>
              <w:jc w:val="center"/>
              <w:rPr>
                <w:sz w:val="20"/>
                <w:szCs w:val="20"/>
              </w:rPr>
            </w:pPr>
            <w:r w:rsidRPr="003A36E8">
              <w:rPr>
                <w:sz w:val="20"/>
                <w:szCs w:val="20"/>
              </w:rPr>
              <w:t>1</w:t>
            </w:r>
          </w:p>
        </w:tc>
        <w:tc>
          <w:tcPr>
            <w:tcW w:w="174" w:type="pct"/>
            <w:tcBorders>
              <w:top w:val="single" w:sz="4" w:space="0" w:color="auto"/>
              <w:left w:val="single" w:sz="4" w:space="0" w:color="auto"/>
              <w:bottom w:val="single" w:sz="4" w:space="0" w:color="auto"/>
              <w:right w:val="single" w:sz="4" w:space="0" w:color="auto"/>
            </w:tcBorders>
            <w:vAlign w:val="center"/>
          </w:tcPr>
          <w:p w14:paraId="199A2149" w14:textId="77777777" w:rsidR="003A36E8" w:rsidRPr="003A36E8" w:rsidRDefault="003A36E8" w:rsidP="003A36E8">
            <w:pPr>
              <w:jc w:val="center"/>
              <w:rPr>
                <w:sz w:val="20"/>
                <w:szCs w:val="20"/>
              </w:rPr>
            </w:pPr>
            <w:r w:rsidRPr="003A36E8">
              <w:rPr>
                <w:sz w:val="20"/>
                <w:szCs w:val="20"/>
              </w:rPr>
              <w:t>1</w:t>
            </w:r>
          </w:p>
        </w:tc>
        <w:tc>
          <w:tcPr>
            <w:tcW w:w="174" w:type="pct"/>
            <w:tcBorders>
              <w:top w:val="single" w:sz="4" w:space="0" w:color="auto"/>
              <w:left w:val="single" w:sz="4" w:space="0" w:color="auto"/>
              <w:bottom w:val="single" w:sz="4" w:space="0" w:color="auto"/>
              <w:right w:val="single" w:sz="4" w:space="0" w:color="auto"/>
            </w:tcBorders>
            <w:vAlign w:val="center"/>
          </w:tcPr>
          <w:p w14:paraId="48FBADF5"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7A4D71EF" w14:textId="77777777" w:rsidR="003A36E8" w:rsidRPr="003A36E8" w:rsidRDefault="003A36E8" w:rsidP="003A36E8">
            <w:pPr>
              <w:jc w:val="center"/>
              <w:rPr>
                <w:sz w:val="20"/>
                <w:szCs w:val="20"/>
              </w:rPr>
            </w:pPr>
            <w:r w:rsidRPr="003A36E8">
              <w:rPr>
                <w:sz w:val="20"/>
                <w:szCs w:val="20"/>
              </w:rPr>
              <w:t>1</w:t>
            </w:r>
          </w:p>
        </w:tc>
      </w:tr>
      <w:tr w:rsidR="003A36E8" w:rsidRPr="00241DF6" w14:paraId="1A53F94B" w14:textId="77777777" w:rsidTr="003A36E8">
        <w:trPr>
          <w:trHeight w:val="428"/>
        </w:trPr>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399DCBCF" w14:textId="0D27A660" w:rsidR="003A36E8" w:rsidRPr="003A36E8" w:rsidRDefault="003A36E8" w:rsidP="003A36E8">
            <w:pPr>
              <w:rPr>
                <w:sz w:val="20"/>
                <w:szCs w:val="20"/>
              </w:rPr>
            </w:pPr>
            <w:r w:rsidRPr="00BD1D64">
              <w:t>Brodski Stupnik</w:t>
            </w:r>
          </w:p>
        </w:tc>
        <w:tc>
          <w:tcPr>
            <w:tcW w:w="180" w:type="pct"/>
            <w:tcBorders>
              <w:top w:val="single" w:sz="4" w:space="0" w:color="auto"/>
              <w:left w:val="single" w:sz="4" w:space="0" w:color="auto"/>
              <w:bottom w:val="single" w:sz="4" w:space="0" w:color="auto"/>
              <w:right w:val="single" w:sz="4" w:space="0" w:color="auto"/>
            </w:tcBorders>
            <w:vAlign w:val="center"/>
          </w:tcPr>
          <w:p w14:paraId="75A0A275" w14:textId="77777777" w:rsidR="003A36E8" w:rsidRPr="003A36E8" w:rsidRDefault="003A36E8" w:rsidP="003A36E8">
            <w:pPr>
              <w:jc w:val="center"/>
              <w:rPr>
                <w:sz w:val="20"/>
                <w:szCs w:val="20"/>
              </w:rPr>
            </w:pPr>
            <w:r w:rsidRPr="003A36E8">
              <w:rPr>
                <w:sz w:val="20"/>
                <w:szCs w:val="20"/>
              </w:rPr>
              <w:t>4</w:t>
            </w:r>
          </w:p>
        </w:tc>
        <w:tc>
          <w:tcPr>
            <w:tcW w:w="164" w:type="pct"/>
            <w:tcBorders>
              <w:top w:val="single" w:sz="4" w:space="0" w:color="auto"/>
              <w:left w:val="single" w:sz="4" w:space="0" w:color="auto"/>
              <w:bottom w:val="single" w:sz="4" w:space="0" w:color="auto"/>
              <w:right w:val="single" w:sz="4" w:space="0" w:color="auto"/>
            </w:tcBorders>
            <w:vAlign w:val="center"/>
          </w:tcPr>
          <w:p w14:paraId="2E854FAD" w14:textId="77777777" w:rsidR="003A36E8" w:rsidRPr="003A36E8" w:rsidRDefault="003A36E8" w:rsidP="003A36E8">
            <w:pPr>
              <w:jc w:val="center"/>
              <w:rPr>
                <w:sz w:val="20"/>
                <w:szCs w:val="20"/>
              </w:rPr>
            </w:pPr>
            <w:r w:rsidRPr="003A36E8">
              <w:rPr>
                <w:sz w:val="20"/>
                <w:szCs w:val="20"/>
              </w:rPr>
              <w:t>17</w:t>
            </w:r>
          </w:p>
        </w:tc>
        <w:tc>
          <w:tcPr>
            <w:tcW w:w="173" w:type="pct"/>
            <w:tcBorders>
              <w:top w:val="single" w:sz="4" w:space="0" w:color="auto"/>
              <w:left w:val="single" w:sz="4" w:space="0" w:color="auto"/>
              <w:bottom w:val="single" w:sz="4" w:space="0" w:color="auto"/>
              <w:right w:val="single" w:sz="4" w:space="0" w:color="auto"/>
            </w:tcBorders>
            <w:vAlign w:val="center"/>
          </w:tcPr>
          <w:p w14:paraId="4B4E6C59" w14:textId="77777777" w:rsidR="003A36E8" w:rsidRPr="003A36E8" w:rsidRDefault="003A36E8" w:rsidP="003A36E8">
            <w:pPr>
              <w:jc w:val="center"/>
              <w:rPr>
                <w:sz w:val="20"/>
                <w:szCs w:val="20"/>
              </w:rPr>
            </w:pPr>
            <w:r w:rsidRPr="003A36E8">
              <w:rPr>
                <w:sz w:val="20"/>
                <w:szCs w:val="20"/>
              </w:rPr>
              <w:t>21</w:t>
            </w:r>
          </w:p>
        </w:tc>
        <w:tc>
          <w:tcPr>
            <w:tcW w:w="212" w:type="pct"/>
            <w:tcBorders>
              <w:top w:val="single" w:sz="4" w:space="0" w:color="auto"/>
              <w:left w:val="single" w:sz="4" w:space="0" w:color="auto"/>
              <w:bottom w:val="single" w:sz="4" w:space="0" w:color="auto"/>
              <w:right w:val="single" w:sz="4" w:space="0" w:color="auto"/>
            </w:tcBorders>
            <w:vAlign w:val="center"/>
          </w:tcPr>
          <w:p w14:paraId="1A9F7DA2" w14:textId="77777777" w:rsidR="003A36E8" w:rsidRPr="003A36E8" w:rsidRDefault="003A36E8" w:rsidP="003A36E8">
            <w:pPr>
              <w:jc w:val="center"/>
              <w:rPr>
                <w:sz w:val="20"/>
                <w:szCs w:val="20"/>
              </w:rPr>
            </w:pPr>
            <w:r w:rsidRPr="003A36E8">
              <w:rPr>
                <w:sz w:val="20"/>
                <w:szCs w:val="20"/>
              </w:rPr>
              <w:t>170</w:t>
            </w:r>
          </w:p>
        </w:tc>
        <w:tc>
          <w:tcPr>
            <w:tcW w:w="212" w:type="pct"/>
            <w:tcBorders>
              <w:top w:val="single" w:sz="4" w:space="0" w:color="auto"/>
              <w:left w:val="single" w:sz="4" w:space="0" w:color="auto"/>
              <w:bottom w:val="single" w:sz="4" w:space="0" w:color="auto"/>
              <w:right w:val="single" w:sz="4" w:space="0" w:color="auto"/>
            </w:tcBorders>
            <w:vAlign w:val="center"/>
          </w:tcPr>
          <w:p w14:paraId="73A36785" w14:textId="77777777" w:rsidR="003A36E8" w:rsidRPr="003A36E8" w:rsidRDefault="003A36E8" w:rsidP="003A36E8">
            <w:pPr>
              <w:jc w:val="center"/>
              <w:rPr>
                <w:sz w:val="20"/>
                <w:szCs w:val="20"/>
              </w:rPr>
            </w:pPr>
            <w:r w:rsidRPr="003A36E8">
              <w:rPr>
                <w:sz w:val="20"/>
                <w:szCs w:val="20"/>
              </w:rPr>
              <w:t>333</w:t>
            </w:r>
          </w:p>
        </w:tc>
        <w:tc>
          <w:tcPr>
            <w:tcW w:w="212" w:type="pct"/>
            <w:tcBorders>
              <w:top w:val="single" w:sz="4" w:space="0" w:color="auto"/>
              <w:left w:val="single" w:sz="4" w:space="0" w:color="auto"/>
              <w:bottom w:val="single" w:sz="4" w:space="0" w:color="auto"/>
              <w:right w:val="single" w:sz="4" w:space="0" w:color="auto"/>
            </w:tcBorders>
            <w:vAlign w:val="center"/>
          </w:tcPr>
          <w:p w14:paraId="5EC757F2" w14:textId="77777777" w:rsidR="003A36E8" w:rsidRPr="003A36E8" w:rsidRDefault="003A36E8" w:rsidP="003A36E8">
            <w:pPr>
              <w:jc w:val="center"/>
              <w:rPr>
                <w:sz w:val="20"/>
                <w:szCs w:val="20"/>
              </w:rPr>
            </w:pPr>
            <w:r w:rsidRPr="003A36E8">
              <w:rPr>
                <w:sz w:val="20"/>
                <w:szCs w:val="20"/>
              </w:rPr>
              <w:t>503</w:t>
            </w:r>
          </w:p>
        </w:tc>
        <w:tc>
          <w:tcPr>
            <w:tcW w:w="212" w:type="pct"/>
            <w:tcBorders>
              <w:top w:val="single" w:sz="4" w:space="0" w:color="auto"/>
              <w:left w:val="single" w:sz="4" w:space="0" w:color="auto"/>
              <w:bottom w:val="single" w:sz="4" w:space="0" w:color="auto"/>
              <w:right w:val="single" w:sz="4" w:space="0" w:color="auto"/>
            </w:tcBorders>
            <w:vAlign w:val="center"/>
          </w:tcPr>
          <w:p w14:paraId="2085B7DB" w14:textId="77777777" w:rsidR="003A36E8" w:rsidRPr="003A36E8" w:rsidRDefault="003A36E8" w:rsidP="003A36E8">
            <w:pPr>
              <w:jc w:val="center"/>
              <w:rPr>
                <w:sz w:val="20"/>
                <w:szCs w:val="20"/>
              </w:rPr>
            </w:pPr>
            <w:r w:rsidRPr="003A36E8">
              <w:rPr>
                <w:sz w:val="20"/>
                <w:szCs w:val="20"/>
              </w:rPr>
              <w:t>729</w:t>
            </w:r>
          </w:p>
        </w:tc>
        <w:tc>
          <w:tcPr>
            <w:tcW w:w="212" w:type="pct"/>
            <w:tcBorders>
              <w:top w:val="single" w:sz="4" w:space="0" w:color="auto"/>
              <w:left w:val="single" w:sz="4" w:space="0" w:color="auto"/>
              <w:bottom w:val="single" w:sz="4" w:space="0" w:color="auto"/>
              <w:right w:val="single" w:sz="4" w:space="0" w:color="auto"/>
            </w:tcBorders>
            <w:vAlign w:val="center"/>
          </w:tcPr>
          <w:p w14:paraId="44EB1756" w14:textId="77777777" w:rsidR="003A36E8" w:rsidRPr="003A36E8" w:rsidRDefault="003A36E8" w:rsidP="003A36E8">
            <w:pPr>
              <w:jc w:val="center"/>
              <w:rPr>
                <w:sz w:val="20"/>
                <w:szCs w:val="20"/>
              </w:rPr>
            </w:pPr>
            <w:r w:rsidRPr="003A36E8">
              <w:rPr>
                <w:sz w:val="20"/>
                <w:szCs w:val="20"/>
              </w:rPr>
              <w:t>564</w:t>
            </w:r>
          </w:p>
        </w:tc>
        <w:tc>
          <w:tcPr>
            <w:tcW w:w="246" w:type="pct"/>
            <w:tcBorders>
              <w:top w:val="single" w:sz="4" w:space="0" w:color="auto"/>
              <w:left w:val="single" w:sz="4" w:space="0" w:color="auto"/>
              <w:bottom w:val="single" w:sz="4" w:space="0" w:color="auto"/>
              <w:right w:val="single" w:sz="4" w:space="0" w:color="auto"/>
            </w:tcBorders>
            <w:vAlign w:val="center"/>
          </w:tcPr>
          <w:p w14:paraId="09EB22BA" w14:textId="77777777" w:rsidR="003A36E8" w:rsidRPr="003A36E8" w:rsidRDefault="003A36E8" w:rsidP="003A36E8">
            <w:pPr>
              <w:jc w:val="center"/>
              <w:rPr>
                <w:sz w:val="20"/>
                <w:szCs w:val="20"/>
              </w:rPr>
            </w:pPr>
            <w:r w:rsidRPr="003A36E8">
              <w:rPr>
                <w:sz w:val="20"/>
                <w:szCs w:val="20"/>
              </w:rPr>
              <w:t>1.293</w:t>
            </w:r>
          </w:p>
        </w:tc>
        <w:tc>
          <w:tcPr>
            <w:tcW w:w="175" w:type="pct"/>
            <w:tcBorders>
              <w:top w:val="single" w:sz="4" w:space="0" w:color="auto"/>
              <w:left w:val="single" w:sz="4" w:space="0" w:color="auto"/>
              <w:bottom w:val="single" w:sz="4" w:space="0" w:color="auto"/>
              <w:right w:val="single" w:sz="4" w:space="0" w:color="auto"/>
            </w:tcBorders>
            <w:vAlign w:val="center"/>
          </w:tcPr>
          <w:p w14:paraId="1C9FDCF0" w14:textId="77777777" w:rsidR="003A36E8" w:rsidRPr="003A36E8" w:rsidRDefault="003A36E8" w:rsidP="003A36E8">
            <w:pPr>
              <w:jc w:val="center"/>
              <w:rPr>
                <w:sz w:val="20"/>
                <w:szCs w:val="20"/>
              </w:rPr>
            </w:pPr>
            <w:r w:rsidRPr="003A36E8">
              <w:rPr>
                <w:sz w:val="20"/>
                <w:szCs w:val="20"/>
              </w:rPr>
              <w:t>79</w:t>
            </w:r>
          </w:p>
        </w:tc>
        <w:tc>
          <w:tcPr>
            <w:tcW w:w="175" w:type="pct"/>
            <w:tcBorders>
              <w:top w:val="single" w:sz="4" w:space="0" w:color="auto"/>
              <w:left w:val="single" w:sz="4" w:space="0" w:color="auto"/>
              <w:bottom w:val="single" w:sz="4" w:space="0" w:color="auto"/>
              <w:right w:val="single" w:sz="4" w:space="0" w:color="auto"/>
            </w:tcBorders>
            <w:vAlign w:val="center"/>
          </w:tcPr>
          <w:p w14:paraId="3BEBB2D6" w14:textId="77777777" w:rsidR="003A36E8" w:rsidRPr="003A36E8" w:rsidRDefault="003A36E8" w:rsidP="003A36E8">
            <w:pPr>
              <w:jc w:val="center"/>
              <w:rPr>
                <w:sz w:val="20"/>
                <w:szCs w:val="20"/>
              </w:rPr>
            </w:pPr>
            <w:r w:rsidRPr="003A36E8">
              <w:rPr>
                <w:sz w:val="20"/>
                <w:szCs w:val="20"/>
              </w:rPr>
              <w:t>111</w:t>
            </w:r>
          </w:p>
        </w:tc>
        <w:tc>
          <w:tcPr>
            <w:tcW w:w="212" w:type="pct"/>
            <w:tcBorders>
              <w:top w:val="single" w:sz="4" w:space="0" w:color="auto"/>
              <w:left w:val="single" w:sz="4" w:space="0" w:color="auto"/>
              <w:bottom w:val="single" w:sz="4" w:space="0" w:color="auto"/>
              <w:right w:val="single" w:sz="4" w:space="0" w:color="auto"/>
            </w:tcBorders>
            <w:vAlign w:val="center"/>
          </w:tcPr>
          <w:p w14:paraId="5C3898CD" w14:textId="77777777" w:rsidR="003A36E8" w:rsidRPr="003A36E8" w:rsidRDefault="003A36E8" w:rsidP="003A36E8">
            <w:pPr>
              <w:jc w:val="center"/>
              <w:rPr>
                <w:sz w:val="20"/>
                <w:szCs w:val="20"/>
              </w:rPr>
            </w:pPr>
            <w:r w:rsidRPr="003A36E8">
              <w:rPr>
                <w:sz w:val="20"/>
                <w:szCs w:val="20"/>
              </w:rPr>
              <w:t>190</w:t>
            </w:r>
          </w:p>
        </w:tc>
        <w:tc>
          <w:tcPr>
            <w:tcW w:w="175" w:type="pct"/>
            <w:tcBorders>
              <w:top w:val="single" w:sz="4" w:space="0" w:color="auto"/>
              <w:left w:val="single" w:sz="4" w:space="0" w:color="auto"/>
              <w:bottom w:val="single" w:sz="4" w:space="0" w:color="auto"/>
              <w:right w:val="single" w:sz="4" w:space="0" w:color="auto"/>
            </w:tcBorders>
            <w:vAlign w:val="center"/>
          </w:tcPr>
          <w:p w14:paraId="024AE13E" w14:textId="77777777" w:rsidR="003A36E8" w:rsidRPr="003A36E8" w:rsidRDefault="003A36E8" w:rsidP="003A36E8">
            <w:pPr>
              <w:jc w:val="center"/>
              <w:rPr>
                <w:sz w:val="20"/>
                <w:szCs w:val="20"/>
              </w:rPr>
            </w:pPr>
            <w:r w:rsidRPr="003A36E8">
              <w:rPr>
                <w:sz w:val="20"/>
                <w:szCs w:val="20"/>
              </w:rPr>
              <w:t>36</w:t>
            </w:r>
          </w:p>
        </w:tc>
        <w:tc>
          <w:tcPr>
            <w:tcW w:w="175" w:type="pct"/>
            <w:tcBorders>
              <w:top w:val="single" w:sz="4" w:space="0" w:color="auto"/>
              <w:left w:val="single" w:sz="4" w:space="0" w:color="auto"/>
              <w:bottom w:val="single" w:sz="4" w:space="0" w:color="auto"/>
              <w:right w:val="single" w:sz="4" w:space="0" w:color="auto"/>
            </w:tcBorders>
            <w:vAlign w:val="center"/>
          </w:tcPr>
          <w:p w14:paraId="0DAFC92A" w14:textId="77777777" w:rsidR="003A36E8" w:rsidRPr="003A36E8" w:rsidRDefault="003A36E8" w:rsidP="003A36E8">
            <w:pPr>
              <w:jc w:val="center"/>
              <w:rPr>
                <w:sz w:val="20"/>
                <w:szCs w:val="20"/>
              </w:rPr>
            </w:pPr>
            <w:r w:rsidRPr="003A36E8">
              <w:rPr>
                <w:sz w:val="20"/>
                <w:szCs w:val="20"/>
              </w:rPr>
              <w:t>55</w:t>
            </w:r>
          </w:p>
        </w:tc>
        <w:tc>
          <w:tcPr>
            <w:tcW w:w="180" w:type="pct"/>
            <w:tcBorders>
              <w:top w:val="single" w:sz="4" w:space="0" w:color="auto"/>
              <w:left w:val="single" w:sz="4" w:space="0" w:color="auto"/>
              <w:bottom w:val="single" w:sz="4" w:space="0" w:color="auto"/>
              <w:right w:val="single" w:sz="4" w:space="0" w:color="auto"/>
            </w:tcBorders>
            <w:vAlign w:val="center"/>
          </w:tcPr>
          <w:p w14:paraId="2BC5083C" w14:textId="77777777" w:rsidR="003A36E8" w:rsidRPr="003A36E8" w:rsidRDefault="003A36E8" w:rsidP="003A36E8">
            <w:pPr>
              <w:jc w:val="center"/>
              <w:rPr>
                <w:sz w:val="20"/>
                <w:szCs w:val="20"/>
              </w:rPr>
            </w:pPr>
            <w:r w:rsidRPr="003A36E8">
              <w:rPr>
                <w:sz w:val="20"/>
                <w:szCs w:val="20"/>
              </w:rPr>
              <w:t>91</w:t>
            </w:r>
          </w:p>
        </w:tc>
        <w:tc>
          <w:tcPr>
            <w:tcW w:w="175" w:type="pct"/>
            <w:tcBorders>
              <w:top w:val="single" w:sz="4" w:space="0" w:color="auto"/>
              <w:left w:val="single" w:sz="4" w:space="0" w:color="auto"/>
              <w:bottom w:val="single" w:sz="4" w:space="0" w:color="auto"/>
              <w:right w:val="single" w:sz="4" w:space="0" w:color="auto"/>
            </w:tcBorders>
            <w:vAlign w:val="center"/>
          </w:tcPr>
          <w:p w14:paraId="40D9A436" w14:textId="77777777" w:rsidR="003A36E8" w:rsidRPr="003A36E8" w:rsidRDefault="003A36E8" w:rsidP="003A36E8">
            <w:pPr>
              <w:jc w:val="center"/>
              <w:rPr>
                <w:sz w:val="20"/>
                <w:szCs w:val="20"/>
              </w:rPr>
            </w:pPr>
            <w:r w:rsidRPr="003A36E8">
              <w:rPr>
                <w:sz w:val="20"/>
                <w:szCs w:val="20"/>
              </w:rPr>
              <w:t>43</w:t>
            </w:r>
          </w:p>
        </w:tc>
        <w:tc>
          <w:tcPr>
            <w:tcW w:w="175" w:type="pct"/>
            <w:tcBorders>
              <w:top w:val="single" w:sz="4" w:space="0" w:color="auto"/>
              <w:left w:val="single" w:sz="4" w:space="0" w:color="auto"/>
              <w:bottom w:val="single" w:sz="4" w:space="0" w:color="auto"/>
              <w:right w:val="single" w:sz="4" w:space="0" w:color="auto"/>
            </w:tcBorders>
            <w:vAlign w:val="center"/>
          </w:tcPr>
          <w:p w14:paraId="787D9138" w14:textId="77777777" w:rsidR="003A36E8" w:rsidRPr="003A36E8" w:rsidRDefault="003A36E8" w:rsidP="003A36E8">
            <w:pPr>
              <w:jc w:val="center"/>
              <w:rPr>
                <w:sz w:val="20"/>
                <w:szCs w:val="20"/>
              </w:rPr>
            </w:pPr>
            <w:r w:rsidRPr="003A36E8">
              <w:rPr>
                <w:sz w:val="20"/>
                <w:szCs w:val="20"/>
              </w:rPr>
              <w:t>56</w:t>
            </w:r>
          </w:p>
        </w:tc>
        <w:tc>
          <w:tcPr>
            <w:tcW w:w="199" w:type="pct"/>
            <w:tcBorders>
              <w:top w:val="single" w:sz="4" w:space="0" w:color="auto"/>
              <w:left w:val="single" w:sz="4" w:space="0" w:color="auto"/>
              <w:bottom w:val="single" w:sz="4" w:space="0" w:color="auto"/>
              <w:right w:val="single" w:sz="4" w:space="0" w:color="auto"/>
            </w:tcBorders>
            <w:vAlign w:val="center"/>
          </w:tcPr>
          <w:p w14:paraId="0438F6E0" w14:textId="77777777" w:rsidR="003A36E8" w:rsidRPr="003A36E8" w:rsidRDefault="003A36E8" w:rsidP="003A36E8">
            <w:pPr>
              <w:jc w:val="center"/>
              <w:rPr>
                <w:sz w:val="20"/>
                <w:szCs w:val="20"/>
              </w:rPr>
            </w:pPr>
            <w:r w:rsidRPr="003A36E8">
              <w:rPr>
                <w:sz w:val="20"/>
                <w:szCs w:val="20"/>
              </w:rPr>
              <w:t>99</w:t>
            </w:r>
          </w:p>
        </w:tc>
        <w:tc>
          <w:tcPr>
            <w:tcW w:w="178" w:type="pct"/>
            <w:tcBorders>
              <w:top w:val="single" w:sz="4" w:space="0" w:color="auto"/>
              <w:left w:val="single" w:sz="4" w:space="0" w:color="auto"/>
              <w:bottom w:val="single" w:sz="4" w:space="0" w:color="auto"/>
              <w:right w:val="single" w:sz="4" w:space="0" w:color="auto"/>
            </w:tcBorders>
            <w:vAlign w:val="center"/>
          </w:tcPr>
          <w:p w14:paraId="1863A7A6" w14:textId="77777777" w:rsidR="003A36E8" w:rsidRPr="003A36E8" w:rsidRDefault="003A36E8" w:rsidP="003A36E8">
            <w:pPr>
              <w:jc w:val="center"/>
              <w:rPr>
                <w:sz w:val="20"/>
                <w:szCs w:val="20"/>
              </w:rPr>
            </w:pPr>
            <w:r w:rsidRPr="003A36E8">
              <w:rPr>
                <w:sz w:val="20"/>
                <w:szCs w:val="20"/>
              </w:rPr>
              <w:t>n/p</w:t>
            </w:r>
          </w:p>
        </w:tc>
        <w:tc>
          <w:tcPr>
            <w:tcW w:w="178" w:type="pct"/>
            <w:tcBorders>
              <w:top w:val="single" w:sz="4" w:space="0" w:color="auto"/>
              <w:left w:val="single" w:sz="4" w:space="0" w:color="auto"/>
              <w:bottom w:val="single" w:sz="4" w:space="0" w:color="auto"/>
              <w:right w:val="single" w:sz="4" w:space="0" w:color="auto"/>
            </w:tcBorders>
            <w:vAlign w:val="center"/>
          </w:tcPr>
          <w:p w14:paraId="42234E97" w14:textId="77777777" w:rsidR="003A36E8" w:rsidRPr="003A36E8" w:rsidRDefault="003A36E8" w:rsidP="003A36E8">
            <w:pPr>
              <w:jc w:val="center"/>
              <w:rPr>
                <w:sz w:val="20"/>
                <w:szCs w:val="20"/>
              </w:rPr>
            </w:pPr>
            <w:r w:rsidRPr="003A36E8">
              <w:rPr>
                <w:sz w:val="20"/>
                <w:szCs w:val="20"/>
              </w:rPr>
              <w:t>n/p</w:t>
            </w:r>
          </w:p>
        </w:tc>
        <w:tc>
          <w:tcPr>
            <w:tcW w:w="180" w:type="pct"/>
            <w:tcBorders>
              <w:top w:val="single" w:sz="4" w:space="0" w:color="auto"/>
              <w:left w:val="single" w:sz="4" w:space="0" w:color="auto"/>
              <w:bottom w:val="single" w:sz="4" w:space="0" w:color="auto"/>
              <w:right w:val="single" w:sz="4" w:space="0" w:color="auto"/>
            </w:tcBorders>
            <w:vAlign w:val="center"/>
          </w:tcPr>
          <w:p w14:paraId="5F8AD50A"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6C1BC6D5"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00A7D04B"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40EE8AEA" w14:textId="77777777" w:rsidR="003A36E8" w:rsidRPr="003A36E8" w:rsidRDefault="003A36E8" w:rsidP="003A36E8">
            <w:pPr>
              <w:jc w:val="center"/>
              <w:rPr>
                <w:sz w:val="20"/>
                <w:szCs w:val="20"/>
              </w:rPr>
            </w:pPr>
            <w:r w:rsidRPr="003A36E8">
              <w:rPr>
                <w:sz w:val="20"/>
                <w:szCs w:val="20"/>
              </w:rPr>
              <w:t>n/p</w:t>
            </w:r>
          </w:p>
        </w:tc>
      </w:tr>
      <w:tr w:rsidR="003A36E8" w:rsidRPr="00241DF6" w14:paraId="72E28B2F" w14:textId="77777777" w:rsidTr="003A36E8">
        <w:trPr>
          <w:trHeight w:val="407"/>
        </w:trPr>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228F7FB9" w14:textId="6FDFD007" w:rsidR="003A36E8" w:rsidRPr="003A36E8" w:rsidRDefault="003A36E8" w:rsidP="003A36E8">
            <w:pPr>
              <w:rPr>
                <w:sz w:val="20"/>
                <w:szCs w:val="20"/>
              </w:rPr>
            </w:pPr>
            <w:r w:rsidRPr="00BD1D64">
              <w:t>Čaglin</w:t>
            </w:r>
          </w:p>
        </w:tc>
        <w:tc>
          <w:tcPr>
            <w:tcW w:w="180" w:type="pct"/>
            <w:tcBorders>
              <w:top w:val="single" w:sz="4" w:space="0" w:color="auto"/>
              <w:left w:val="single" w:sz="4" w:space="0" w:color="auto"/>
              <w:bottom w:val="single" w:sz="4" w:space="0" w:color="auto"/>
              <w:right w:val="single" w:sz="4" w:space="0" w:color="auto"/>
            </w:tcBorders>
            <w:vAlign w:val="center"/>
          </w:tcPr>
          <w:p w14:paraId="7623AF00" w14:textId="77777777" w:rsidR="003A36E8" w:rsidRPr="003A36E8" w:rsidRDefault="003A36E8" w:rsidP="003A36E8">
            <w:pPr>
              <w:jc w:val="center"/>
              <w:rPr>
                <w:sz w:val="20"/>
                <w:szCs w:val="20"/>
              </w:rPr>
            </w:pPr>
            <w:r w:rsidRPr="003A36E8">
              <w:rPr>
                <w:sz w:val="20"/>
                <w:szCs w:val="20"/>
              </w:rPr>
              <w:t>30</w:t>
            </w:r>
          </w:p>
        </w:tc>
        <w:tc>
          <w:tcPr>
            <w:tcW w:w="164" w:type="pct"/>
            <w:tcBorders>
              <w:top w:val="single" w:sz="4" w:space="0" w:color="auto"/>
              <w:left w:val="single" w:sz="4" w:space="0" w:color="auto"/>
              <w:bottom w:val="single" w:sz="4" w:space="0" w:color="auto"/>
              <w:right w:val="single" w:sz="4" w:space="0" w:color="auto"/>
            </w:tcBorders>
            <w:vAlign w:val="center"/>
          </w:tcPr>
          <w:p w14:paraId="51FD8830" w14:textId="77777777" w:rsidR="003A36E8" w:rsidRPr="003A36E8" w:rsidRDefault="003A36E8" w:rsidP="003A36E8">
            <w:pPr>
              <w:jc w:val="center"/>
              <w:rPr>
                <w:sz w:val="20"/>
                <w:szCs w:val="20"/>
              </w:rPr>
            </w:pPr>
            <w:r w:rsidRPr="003A36E8">
              <w:rPr>
                <w:sz w:val="20"/>
                <w:szCs w:val="20"/>
              </w:rPr>
              <w:t>53</w:t>
            </w:r>
          </w:p>
        </w:tc>
        <w:tc>
          <w:tcPr>
            <w:tcW w:w="173" w:type="pct"/>
            <w:tcBorders>
              <w:top w:val="single" w:sz="4" w:space="0" w:color="auto"/>
              <w:left w:val="single" w:sz="4" w:space="0" w:color="auto"/>
              <w:bottom w:val="single" w:sz="4" w:space="0" w:color="auto"/>
              <w:right w:val="single" w:sz="4" w:space="0" w:color="auto"/>
            </w:tcBorders>
            <w:vAlign w:val="center"/>
          </w:tcPr>
          <w:p w14:paraId="065E7694" w14:textId="77777777" w:rsidR="003A36E8" w:rsidRPr="003A36E8" w:rsidRDefault="003A36E8" w:rsidP="003A36E8">
            <w:pPr>
              <w:jc w:val="center"/>
              <w:rPr>
                <w:sz w:val="20"/>
                <w:szCs w:val="20"/>
              </w:rPr>
            </w:pPr>
            <w:r w:rsidRPr="003A36E8">
              <w:rPr>
                <w:sz w:val="20"/>
                <w:szCs w:val="20"/>
              </w:rPr>
              <w:t>83</w:t>
            </w:r>
          </w:p>
        </w:tc>
        <w:tc>
          <w:tcPr>
            <w:tcW w:w="212" w:type="pct"/>
            <w:tcBorders>
              <w:top w:val="single" w:sz="4" w:space="0" w:color="auto"/>
              <w:left w:val="single" w:sz="4" w:space="0" w:color="auto"/>
              <w:bottom w:val="single" w:sz="4" w:space="0" w:color="auto"/>
              <w:right w:val="single" w:sz="4" w:space="0" w:color="auto"/>
            </w:tcBorders>
            <w:vAlign w:val="center"/>
          </w:tcPr>
          <w:p w14:paraId="70F7B6C6" w14:textId="77777777" w:rsidR="003A36E8" w:rsidRPr="003A36E8" w:rsidRDefault="003A36E8" w:rsidP="003A36E8">
            <w:pPr>
              <w:jc w:val="center"/>
              <w:rPr>
                <w:sz w:val="20"/>
                <w:szCs w:val="20"/>
              </w:rPr>
            </w:pPr>
            <w:r w:rsidRPr="003A36E8">
              <w:rPr>
                <w:sz w:val="20"/>
                <w:szCs w:val="20"/>
              </w:rPr>
              <w:t>395</w:t>
            </w:r>
          </w:p>
        </w:tc>
        <w:tc>
          <w:tcPr>
            <w:tcW w:w="212" w:type="pct"/>
            <w:tcBorders>
              <w:top w:val="single" w:sz="4" w:space="0" w:color="auto"/>
              <w:left w:val="single" w:sz="4" w:space="0" w:color="auto"/>
              <w:bottom w:val="single" w:sz="4" w:space="0" w:color="auto"/>
              <w:right w:val="single" w:sz="4" w:space="0" w:color="auto"/>
            </w:tcBorders>
            <w:vAlign w:val="center"/>
          </w:tcPr>
          <w:p w14:paraId="6A2BADCF" w14:textId="77777777" w:rsidR="003A36E8" w:rsidRPr="003A36E8" w:rsidRDefault="003A36E8" w:rsidP="003A36E8">
            <w:pPr>
              <w:jc w:val="center"/>
              <w:rPr>
                <w:sz w:val="20"/>
                <w:szCs w:val="20"/>
              </w:rPr>
            </w:pPr>
            <w:r w:rsidRPr="003A36E8">
              <w:rPr>
                <w:sz w:val="20"/>
                <w:szCs w:val="20"/>
              </w:rPr>
              <w:t>447</w:t>
            </w:r>
          </w:p>
        </w:tc>
        <w:tc>
          <w:tcPr>
            <w:tcW w:w="212" w:type="pct"/>
            <w:tcBorders>
              <w:top w:val="single" w:sz="4" w:space="0" w:color="auto"/>
              <w:left w:val="single" w:sz="4" w:space="0" w:color="auto"/>
              <w:bottom w:val="single" w:sz="4" w:space="0" w:color="auto"/>
              <w:right w:val="single" w:sz="4" w:space="0" w:color="auto"/>
            </w:tcBorders>
            <w:vAlign w:val="center"/>
          </w:tcPr>
          <w:p w14:paraId="28B7BCFC" w14:textId="77777777" w:rsidR="003A36E8" w:rsidRPr="003A36E8" w:rsidRDefault="003A36E8" w:rsidP="003A36E8">
            <w:pPr>
              <w:jc w:val="center"/>
              <w:rPr>
                <w:sz w:val="20"/>
                <w:szCs w:val="20"/>
              </w:rPr>
            </w:pPr>
            <w:r w:rsidRPr="003A36E8">
              <w:rPr>
                <w:sz w:val="20"/>
                <w:szCs w:val="20"/>
              </w:rPr>
              <w:t>842</w:t>
            </w:r>
          </w:p>
        </w:tc>
        <w:tc>
          <w:tcPr>
            <w:tcW w:w="212" w:type="pct"/>
            <w:tcBorders>
              <w:top w:val="single" w:sz="4" w:space="0" w:color="auto"/>
              <w:left w:val="single" w:sz="4" w:space="0" w:color="auto"/>
              <w:bottom w:val="single" w:sz="4" w:space="0" w:color="auto"/>
              <w:right w:val="single" w:sz="4" w:space="0" w:color="auto"/>
            </w:tcBorders>
            <w:vAlign w:val="center"/>
          </w:tcPr>
          <w:p w14:paraId="2BD9E0C5" w14:textId="77777777" w:rsidR="003A36E8" w:rsidRPr="003A36E8" w:rsidRDefault="003A36E8" w:rsidP="003A36E8">
            <w:pPr>
              <w:jc w:val="center"/>
              <w:rPr>
                <w:sz w:val="20"/>
                <w:szCs w:val="20"/>
              </w:rPr>
            </w:pPr>
            <w:r w:rsidRPr="003A36E8">
              <w:rPr>
                <w:sz w:val="20"/>
                <w:szCs w:val="20"/>
              </w:rPr>
              <w:t>460</w:t>
            </w:r>
          </w:p>
        </w:tc>
        <w:tc>
          <w:tcPr>
            <w:tcW w:w="212" w:type="pct"/>
            <w:tcBorders>
              <w:top w:val="single" w:sz="4" w:space="0" w:color="auto"/>
              <w:left w:val="single" w:sz="4" w:space="0" w:color="auto"/>
              <w:bottom w:val="single" w:sz="4" w:space="0" w:color="auto"/>
              <w:right w:val="single" w:sz="4" w:space="0" w:color="auto"/>
            </w:tcBorders>
            <w:vAlign w:val="center"/>
          </w:tcPr>
          <w:p w14:paraId="6090BB82" w14:textId="77777777" w:rsidR="003A36E8" w:rsidRPr="003A36E8" w:rsidRDefault="003A36E8" w:rsidP="003A36E8">
            <w:pPr>
              <w:jc w:val="center"/>
              <w:rPr>
                <w:sz w:val="20"/>
                <w:szCs w:val="20"/>
              </w:rPr>
            </w:pPr>
            <w:r w:rsidRPr="003A36E8">
              <w:rPr>
                <w:sz w:val="20"/>
                <w:szCs w:val="20"/>
              </w:rPr>
              <w:t>314</w:t>
            </w:r>
          </w:p>
        </w:tc>
        <w:tc>
          <w:tcPr>
            <w:tcW w:w="246" w:type="pct"/>
            <w:tcBorders>
              <w:top w:val="single" w:sz="4" w:space="0" w:color="auto"/>
              <w:left w:val="single" w:sz="4" w:space="0" w:color="auto"/>
              <w:bottom w:val="single" w:sz="4" w:space="0" w:color="auto"/>
              <w:right w:val="single" w:sz="4" w:space="0" w:color="auto"/>
            </w:tcBorders>
            <w:vAlign w:val="center"/>
          </w:tcPr>
          <w:p w14:paraId="2B76512E" w14:textId="77777777" w:rsidR="003A36E8" w:rsidRPr="003A36E8" w:rsidRDefault="003A36E8" w:rsidP="003A36E8">
            <w:pPr>
              <w:jc w:val="center"/>
              <w:rPr>
                <w:sz w:val="20"/>
                <w:szCs w:val="20"/>
              </w:rPr>
            </w:pPr>
            <w:r w:rsidRPr="003A36E8">
              <w:rPr>
                <w:sz w:val="20"/>
                <w:szCs w:val="20"/>
              </w:rPr>
              <w:t>774</w:t>
            </w:r>
          </w:p>
        </w:tc>
        <w:tc>
          <w:tcPr>
            <w:tcW w:w="175" w:type="pct"/>
            <w:tcBorders>
              <w:top w:val="single" w:sz="4" w:space="0" w:color="auto"/>
              <w:left w:val="single" w:sz="4" w:space="0" w:color="auto"/>
              <w:bottom w:val="single" w:sz="4" w:space="0" w:color="auto"/>
              <w:right w:val="single" w:sz="4" w:space="0" w:color="auto"/>
            </w:tcBorders>
            <w:vAlign w:val="center"/>
          </w:tcPr>
          <w:p w14:paraId="75151B36" w14:textId="77777777" w:rsidR="003A36E8" w:rsidRPr="003A36E8" w:rsidRDefault="003A36E8" w:rsidP="003A36E8">
            <w:pPr>
              <w:jc w:val="center"/>
              <w:rPr>
                <w:sz w:val="20"/>
                <w:szCs w:val="20"/>
              </w:rPr>
            </w:pPr>
            <w:r w:rsidRPr="003A36E8">
              <w:rPr>
                <w:sz w:val="20"/>
                <w:szCs w:val="20"/>
              </w:rPr>
              <w:t>65</w:t>
            </w:r>
          </w:p>
        </w:tc>
        <w:tc>
          <w:tcPr>
            <w:tcW w:w="175" w:type="pct"/>
            <w:tcBorders>
              <w:top w:val="single" w:sz="4" w:space="0" w:color="auto"/>
              <w:left w:val="single" w:sz="4" w:space="0" w:color="auto"/>
              <w:bottom w:val="single" w:sz="4" w:space="0" w:color="auto"/>
              <w:right w:val="single" w:sz="4" w:space="0" w:color="auto"/>
            </w:tcBorders>
            <w:vAlign w:val="center"/>
          </w:tcPr>
          <w:p w14:paraId="45C1EE16" w14:textId="77777777" w:rsidR="003A36E8" w:rsidRPr="003A36E8" w:rsidRDefault="003A36E8" w:rsidP="003A36E8">
            <w:pPr>
              <w:jc w:val="center"/>
              <w:rPr>
                <w:sz w:val="20"/>
                <w:szCs w:val="20"/>
              </w:rPr>
            </w:pPr>
            <w:r w:rsidRPr="003A36E8">
              <w:rPr>
                <w:sz w:val="20"/>
                <w:szCs w:val="20"/>
              </w:rPr>
              <w:t>64</w:t>
            </w:r>
          </w:p>
        </w:tc>
        <w:tc>
          <w:tcPr>
            <w:tcW w:w="212" w:type="pct"/>
            <w:tcBorders>
              <w:top w:val="single" w:sz="4" w:space="0" w:color="auto"/>
              <w:left w:val="single" w:sz="4" w:space="0" w:color="auto"/>
              <w:bottom w:val="single" w:sz="4" w:space="0" w:color="auto"/>
              <w:right w:val="single" w:sz="4" w:space="0" w:color="auto"/>
            </w:tcBorders>
            <w:vAlign w:val="center"/>
          </w:tcPr>
          <w:p w14:paraId="3BD7AB6B" w14:textId="77777777" w:rsidR="003A36E8" w:rsidRPr="003A36E8" w:rsidRDefault="003A36E8" w:rsidP="003A36E8">
            <w:pPr>
              <w:jc w:val="center"/>
              <w:rPr>
                <w:sz w:val="20"/>
                <w:szCs w:val="20"/>
              </w:rPr>
            </w:pPr>
            <w:r w:rsidRPr="003A36E8">
              <w:rPr>
                <w:sz w:val="20"/>
                <w:szCs w:val="20"/>
              </w:rPr>
              <w:t>129</w:t>
            </w:r>
          </w:p>
        </w:tc>
        <w:tc>
          <w:tcPr>
            <w:tcW w:w="175" w:type="pct"/>
            <w:tcBorders>
              <w:top w:val="single" w:sz="4" w:space="0" w:color="auto"/>
              <w:left w:val="single" w:sz="4" w:space="0" w:color="auto"/>
              <w:bottom w:val="single" w:sz="4" w:space="0" w:color="auto"/>
              <w:right w:val="single" w:sz="4" w:space="0" w:color="auto"/>
            </w:tcBorders>
            <w:vAlign w:val="center"/>
          </w:tcPr>
          <w:p w14:paraId="5BD7F126" w14:textId="77777777" w:rsidR="003A36E8" w:rsidRPr="003A36E8" w:rsidRDefault="003A36E8" w:rsidP="003A36E8">
            <w:pPr>
              <w:jc w:val="center"/>
              <w:rPr>
                <w:sz w:val="20"/>
                <w:szCs w:val="20"/>
              </w:rPr>
            </w:pPr>
            <w:r w:rsidRPr="003A36E8">
              <w:rPr>
                <w:sz w:val="20"/>
                <w:szCs w:val="20"/>
              </w:rPr>
              <w:t>25</w:t>
            </w:r>
          </w:p>
        </w:tc>
        <w:tc>
          <w:tcPr>
            <w:tcW w:w="175" w:type="pct"/>
            <w:tcBorders>
              <w:top w:val="single" w:sz="4" w:space="0" w:color="auto"/>
              <w:left w:val="single" w:sz="4" w:space="0" w:color="auto"/>
              <w:bottom w:val="single" w:sz="4" w:space="0" w:color="auto"/>
              <w:right w:val="single" w:sz="4" w:space="0" w:color="auto"/>
            </w:tcBorders>
            <w:vAlign w:val="center"/>
          </w:tcPr>
          <w:p w14:paraId="064B3160" w14:textId="77777777" w:rsidR="003A36E8" w:rsidRPr="003A36E8" w:rsidRDefault="003A36E8" w:rsidP="003A36E8">
            <w:pPr>
              <w:jc w:val="center"/>
              <w:rPr>
                <w:sz w:val="20"/>
                <w:szCs w:val="20"/>
              </w:rPr>
            </w:pPr>
            <w:r w:rsidRPr="003A36E8">
              <w:rPr>
                <w:sz w:val="20"/>
                <w:szCs w:val="20"/>
              </w:rPr>
              <w:t>31</w:t>
            </w:r>
          </w:p>
        </w:tc>
        <w:tc>
          <w:tcPr>
            <w:tcW w:w="180" w:type="pct"/>
            <w:tcBorders>
              <w:top w:val="single" w:sz="4" w:space="0" w:color="auto"/>
              <w:left w:val="single" w:sz="4" w:space="0" w:color="auto"/>
              <w:bottom w:val="single" w:sz="4" w:space="0" w:color="auto"/>
              <w:right w:val="single" w:sz="4" w:space="0" w:color="auto"/>
            </w:tcBorders>
            <w:vAlign w:val="center"/>
          </w:tcPr>
          <w:p w14:paraId="0DB1D8F0" w14:textId="77777777" w:rsidR="003A36E8" w:rsidRPr="003A36E8" w:rsidRDefault="003A36E8" w:rsidP="003A36E8">
            <w:pPr>
              <w:jc w:val="center"/>
              <w:rPr>
                <w:sz w:val="20"/>
                <w:szCs w:val="20"/>
              </w:rPr>
            </w:pPr>
            <w:r w:rsidRPr="003A36E8">
              <w:rPr>
                <w:sz w:val="20"/>
                <w:szCs w:val="20"/>
              </w:rPr>
              <w:t>56</w:t>
            </w:r>
          </w:p>
        </w:tc>
        <w:tc>
          <w:tcPr>
            <w:tcW w:w="175" w:type="pct"/>
            <w:tcBorders>
              <w:top w:val="single" w:sz="4" w:space="0" w:color="auto"/>
              <w:left w:val="single" w:sz="4" w:space="0" w:color="auto"/>
              <w:bottom w:val="single" w:sz="4" w:space="0" w:color="auto"/>
              <w:right w:val="single" w:sz="4" w:space="0" w:color="auto"/>
            </w:tcBorders>
            <w:vAlign w:val="center"/>
          </w:tcPr>
          <w:p w14:paraId="7ADC3757" w14:textId="77777777" w:rsidR="003A36E8" w:rsidRPr="003A36E8" w:rsidRDefault="003A36E8" w:rsidP="003A36E8">
            <w:pPr>
              <w:jc w:val="center"/>
              <w:rPr>
                <w:sz w:val="20"/>
                <w:szCs w:val="20"/>
              </w:rPr>
            </w:pPr>
            <w:r w:rsidRPr="003A36E8">
              <w:rPr>
                <w:sz w:val="20"/>
                <w:szCs w:val="20"/>
              </w:rPr>
              <w:t>39</w:t>
            </w:r>
          </w:p>
        </w:tc>
        <w:tc>
          <w:tcPr>
            <w:tcW w:w="175" w:type="pct"/>
            <w:tcBorders>
              <w:top w:val="single" w:sz="4" w:space="0" w:color="auto"/>
              <w:left w:val="single" w:sz="4" w:space="0" w:color="auto"/>
              <w:bottom w:val="single" w:sz="4" w:space="0" w:color="auto"/>
              <w:right w:val="single" w:sz="4" w:space="0" w:color="auto"/>
            </w:tcBorders>
            <w:vAlign w:val="center"/>
          </w:tcPr>
          <w:p w14:paraId="6D4401BC" w14:textId="77777777" w:rsidR="003A36E8" w:rsidRPr="003A36E8" w:rsidRDefault="003A36E8" w:rsidP="003A36E8">
            <w:pPr>
              <w:jc w:val="center"/>
              <w:rPr>
                <w:sz w:val="20"/>
                <w:szCs w:val="20"/>
              </w:rPr>
            </w:pPr>
            <w:r w:rsidRPr="003A36E8">
              <w:rPr>
                <w:sz w:val="20"/>
                <w:szCs w:val="20"/>
              </w:rPr>
              <w:t>33</w:t>
            </w:r>
          </w:p>
        </w:tc>
        <w:tc>
          <w:tcPr>
            <w:tcW w:w="199" w:type="pct"/>
            <w:tcBorders>
              <w:top w:val="single" w:sz="4" w:space="0" w:color="auto"/>
              <w:left w:val="single" w:sz="4" w:space="0" w:color="auto"/>
              <w:bottom w:val="single" w:sz="4" w:space="0" w:color="auto"/>
              <w:right w:val="single" w:sz="4" w:space="0" w:color="auto"/>
            </w:tcBorders>
            <w:vAlign w:val="center"/>
          </w:tcPr>
          <w:p w14:paraId="65037052" w14:textId="77777777" w:rsidR="003A36E8" w:rsidRPr="003A36E8" w:rsidRDefault="003A36E8" w:rsidP="003A36E8">
            <w:pPr>
              <w:jc w:val="center"/>
              <w:rPr>
                <w:sz w:val="20"/>
                <w:szCs w:val="20"/>
              </w:rPr>
            </w:pPr>
            <w:r w:rsidRPr="003A36E8">
              <w:rPr>
                <w:sz w:val="20"/>
                <w:szCs w:val="20"/>
              </w:rPr>
              <w:t>72</w:t>
            </w:r>
          </w:p>
        </w:tc>
        <w:tc>
          <w:tcPr>
            <w:tcW w:w="178" w:type="pct"/>
            <w:tcBorders>
              <w:top w:val="single" w:sz="4" w:space="0" w:color="auto"/>
              <w:left w:val="single" w:sz="4" w:space="0" w:color="auto"/>
              <w:bottom w:val="single" w:sz="4" w:space="0" w:color="auto"/>
              <w:right w:val="single" w:sz="4" w:space="0" w:color="auto"/>
            </w:tcBorders>
            <w:vAlign w:val="center"/>
          </w:tcPr>
          <w:p w14:paraId="4FF8F0B3" w14:textId="77777777" w:rsidR="003A36E8" w:rsidRPr="003A36E8" w:rsidRDefault="003A36E8" w:rsidP="003A36E8">
            <w:pPr>
              <w:jc w:val="center"/>
              <w:rPr>
                <w:sz w:val="20"/>
                <w:szCs w:val="20"/>
              </w:rPr>
            </w:pPr>
            <w:r w:rsidRPr="003A36E8">
              <w:rPr>
                <w:sz w:val="20"/>
                <w:szCs w:val="20"/>
              </w:rPr>
              <w:t>1</w:t>
            </w:r>
          </w:p>
        </w:tc>
        <w:tc>
          <w:tcPr>
            <w:tcW w:w="178" w:type="pct"/>
            <w:tcBorders>
              <w:top w:val="single" w:sz="4" w:space="0" w:color="auto"/>
              <w:left w:val="single" w:sz="4" w:space="0" w:color="auto"/>
              <w:bottom w:val="single" w:sz="4" w:space="0" w:color="auto"/>
              <w:right w:val="single" w:sz="4" w:space="0" w:color="auto"/>
            </w:tcBorders>
            <w:vAlign w:val="center"/>
          </w:tcPr>
          <w:p w14:paraId="1C36E6FC" w14:textId="77777777" w:rsidR="003A36E8" w:rsidRPr="003A36E8" w:rsidRDefault="003A36E8" w:rsidP="003A36E8">
            <w:pPr>
              <w:jc w:val="center"/>
              <w:rPr>
                <w:sz w:val="20"/>
                <w:szCs w:val="20"/>
              </w:rPr>
            </w:pPr>
            <w:r w:rsidRPr="003A36E8">
              <w:rPr>
                <w:sz w:val="20"/>
                <w:szCs w:val="20"/>
              </w:rPr>
              <w:t>n/p</w:t>
            </w:r>
          </w:p>
        </w:tc>
        <w:tc>
          <w:tcPr>
            <w:tcW w:w="180" w:type="pct"/>
            <w:tcBorders>
              <w:top w:val="single" w:sz="4" w:space="0" w:color="auto"/>
              <w:left w:val="single" w:sz="4" w:space="0" w:color="auto"/>
              <w:bottom w:val="single" w:sz="4" w:space="0" w:color="auto"/>
              <w:right w:val="single" w:sz="4" w:space="0" w:color="auto"/>
            </w:tcBorders>
            <w:vAlign w:val="center"/>
          </w:tcPr>
          <w:p w14:paraId="014810DE" w14:textId="77777777" w:rsidR="003A36E8" w:rsidRPr="003A36E8" w:rsidRDefault="003A36E8" w:rsidP="003A36E8">
            <w:pPr>
              <w:jc w:val="center"/>
              <w:rPr>
                <w:sz w:val="20"/>
                <w:szCs w:val="20"/>
              </w:rPr>
            </w:pPr>
            <w:r w:rsidRPr="003A36E8">
              <w:rPr>
                <w:sz w:val="20"/>
                <w:szCs w:val="20"/>
              </w:rPr>
              <w:t>1</w:t>
            </w:r>
          </w:p>
        </w:tc>
        <w:tc>
          <w:tcPr>
            <w:tcW w:w="174" w:type="pct"/>
            <w:tcBorders>
              <w:top w:val="single" w:sz="4" w:space="0" w:color="auto"/>
              <w:left w:val="single" w:sz="4" w:space="0" w:color="auto"/>
              <w:bottom w:val="single" w:sz="4" w:space="0" w:color="auto"/>
              <w:right w:val="single" w:sz="4" w:space="0" w:color="auto"/>
            </w:tcBorders>
            <w:vAlign w:val="center"/>
          </w:tcPr>
          <w:p w14:paraId="44BBB46B"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7005474F"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158D9039" w14:textId="77777777" w:rsidR="003A36E8" w:rsidRPr="003A36E8" w:rsidRDefault="003A36E8" w:rsidP="003A36E8">
            <w:pPr>
              <w:jc w:val="center"/>
              <w:rPr>
                <w:sz w:val="20"/>
                <w:szCs w:val="20"/>
              </w:rPr>
            </w:pPr>
            <w:r w:rsidRPr="003A36E8">
              <w:rPr>
                <w:sz w:val="20"/>
                <w:szCs w:val="20"/>
              </w:rPr>
              <w:t>n/p</w:t>
            </w:r>
          </w:p>
        </w:tc>
      </w:tr>
      <w:tr w:rsidR="003A36E8" w:rsidRPr="00241DF6" w14:paraId="46DD2125" w14:textId="77777777" w:rsidTr="003A36E8">
        <w:trPr>
          <w:trHeight w:val="427"/>
        </w:trPr>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780277EA" w14:textId="48253F68" w:rsidR="003A36E8" w:rsidRPr="003A36E8" w:rsidRDefault="003A36E8" w:rsidP="003A36E8">
            <w:pPr>
              <w:rPr>
                <w:sz w:val="20"/>
                <w:szCs w:val="20"/>
              </w:rPr>
            </w:pPr>
            <w:r w:rsidRPr="00BD1D64">
              <w:t>Nova Kapela</w:t>
            </w:r>
          </w:p>
        </w:tc>
        <w:tc>
          <w:tcPr>
            <w:tcW w:w="180" w:type="pct"/>
            <w:tcBorders>
              <w:top w:val="single" w:sz="4" w:space="0" w:color="auto"/>
              <w:left w:val="single" w:sz="4" w:space="0" w:color="auto"/>
              <w:bottom w:val="single" w:sz="4" w:space="0" w:color="auto"/>
              <w:right w:val="single" w:sz="4" w:space="0" w:color="auto"/>
            </w:tcBorders>
            <w:vAlign w:val="center"/>
          </w:tcPr>
          <w:p w14:paraId="11BF574D" w14:textId="77777777" w:rsidR="003A36E8" w:rsidRPr="003A36E8" w:rsidRDefault="003A36E8" w:rsidP="003A36E8">
            <w:pPr>
              <w:jc w:val="center"/>
              <w:rPr>
                <w:sz w:val="20"/>
                <w:szCs w:val="20"/>
              </w:rPr>
            </w:pPr>
            <w:r w:rsidRPr="003A36E8">
              <w:rPr>
                <w:sz w:val="20"/>
                <w:szCs w:val="20"/>
              </w:rPr>
              <w:t>5</w:t>
            </w:r>
          </w:p>
        </w:tc>
        <w:tc>
          <w:tcPr>
            <w:tcW w:w="164" w:type="pct"/>
            <w:tcBorders>
              <w:top w:val="single" w:sz="4" w:space="0" w:color="auto"/>
              <w:left w:val="single" w:sz="4" w:space="0" w:color="auto"/>
              <w:bottom w:val="single" w:sz="4" w:space="0" w:color="auto"/>
              <w:right w:val="single" w:sz="4" w:space="0" w:color="auto"/>
            </w:tcBorders>
            <w:vAlign w:val="center"/>
          </w:tcPr>
          <w:p w14:paraId="7484F239" w14:textId="77777777" w:rsidR="003A36E8" w:rsidRPr="003A36E8" w:rsidRDefault="003A36E8" w:rsidP="003A36E8">
            <w:pPr>
              <w:jc w:val="center"/>
              <w:rPr>
                <w:sz w:val="20"/>
                <w:szCs w:val="20"/>
              </w:rPr>
            </w:pPr>
            <w:r w:rsidRPr="003A36E8">
              <w:rPr>
                <w:sz w:val="20"/>
                <w:szCs w:val="20"/>
              </w:rPr>
              <w:t>9</w:t>
            </w:r>
          </w:p>
        </w:tc>
        <w:tc>
          <w:tcPr>
            <w:tcW w:w="173" w:type="pct"/>
            <w:tcBorders>
              <w:top w:val="single" w:sz="4" w:space="0" w:color="auto"/>
              <w:left w:val="single" w:sz="4" w:space="0" w:color="auto"/>
              <w:bottom w:val="single" w:sz="4" w:space="0" w:color="auto"/>
              <w:right w:val="single" w:sz="4" w:space="0" w:color="auto"/>
            </w:tcBorders>
            <w:vAlign w:val="center"/>
          </w:tcPr>
          <w:p w14:paraId="2B4D58F6" w14:textId="77777777" w:rsidR="003A36E8" w:rsidRPr="003A36E8" w:rsidRDefault="003A36E8" w:rsidP="003A36E8">
            <w:pPr>
              <w:jc w:val="center"/>
              <w:rPr>
                <w:sz w:val="20"/>
                <w:szCs w:val="20"/>
              </w:rPr>
            </w:pPr>
            <w:r w:rsidRPr="003A36E8">
              <w:rPr>
                <w:sz w:val="20"/>
                <w:szCs w:val="20"/>
              </w:rPr>
              <w:t>14</w:t>
            </w:r>
          </w:p>
        </w:tc>
        <w:tc>
          <w:tcPr>
            <w:tcW w:w="212" w:type="pct"/>
            <w:tcBorders>
              <w:top w:val="single" w:sz="4" w:space="0" w:color="auto"/>
              <w:left w:val="single" w:sz="4" w:space="0" w:color="auto"/>
              <w:bottom w:val="single" w:sz="4" w:space="0" w:color="auto"/>
              <w:right w:val="single" w:sz="4" w:space="0" w:color="auto"/>
            </w:tcBorders>
            <w:vAlign w:val="center"/>
          </w:tcPr>
          <w:p w14:paraId="515AB0B4" w14:textId="77777777" w:rsidR="003A36E8" w:rsidRPr="003A36E8" w:rsidRDefault="003A36E8" w:rsidP="003A36E8">
            <w:pPr>
              <w:jc w:val="center"/>
              <w:rPr>
                <w:sz w:val="20"/>
                <w:szCs w:val="20"/>
              </w:rPr>
            </w:pPr>
            <w:r w:rsidRPr="003A36E8">
              <w:rPr>
                <w:sz w:val="20"/>
                <w:szCs w:val="20"/>
              </w:rPr>
              <w:t>398</w:t>
            </w:r>
          </w:p>
        </w:tc>
        <w:tc>
          <w:tcPr>
            <w:tcW w:w="212" w:type="pct"/>
            <w:tcBorders>
              <w:top w:val="single" w:sz="4" w:space="0" w:color="auto"/>
              <w:left w:val="single" w:sz="4" w:space="0" w:color="auto"/>
              <w:bottom w:val="single" w:sz="4" w:space="0" w:color="auto"/>
              <w:right w:val="single" w:sz="4" w:space="0" w:color="auto"/>
            </w:tcBorders>
            <w:vAlign w:val="center"/>
          </w:tcPr>
          <w:p w14:paraId="1F39D357" w14:textId="77777777" w:rsidR="003A36E8" w:rsidRPr="003A36E8" w:rsidRDefault="003A36E8" w:rsidP="003A36E8">
            <w:pPr>
              <w:jc w:val="center"/>
              <w:rPr>
                <w:sz w:val="20"/>
                <w:szCs w:val="20"/>
              </w:rPr>
            </w:pPr>
            <w:r w:rsidRPr="003A36E8">
              <w:rPr>
                <w:sz w:val="20"/>
                <w:szCs w:val="20"/>
              </w:rPr>
              <w:t>727</w:t>
            </w:r>
          </w:p>
        </w:tc>
        <w:tc>
          <w:tcPr>
            <w:tcW w:w="212" w:type="pct"/>
            <w:tcBorders>
              <w:top w:val="single" w:sz="4" w:space="0" w:color="auto"/>
              <w:left w:val="single" w:sz="4" w:space="0" w:color="auto"/>
              <w:bottom w:val="single" w:sz="4" w:space="0" w:color="auto"/>
              <w:right w:val="single" w:sz="4" w:space="0" w:color="auto"/>
            </w:tcBorders>
            <w:vAlign w:val="center"/>
          </w:tcPr>
          <w:p w14:paraId="086D844E" w14:textId="77777777" w:rsidR="003A36E8" w:rsidRPr="003A36E8" w:rsidRDefault="003A36E8" w:rsidP="003A36E8">
            <w:pPr>
              <w:jc w:val="center"/>
              <w:rPr>
                <w:sz w:val="20"/>
                <w:szCs w:val="20"/>
              </w:rPr>
            </w:pPr>
            <w:r w:rsidRPr="003A36E8">
              <w:rPr>
                <w:sz w:val="20"/>
                <w:szCs w:val="20"/>
              </w:rPr>
              <w:t>1.125</w:t>
            </w:r>
          </w:p>
        </w:tc>
        <w:tc>
          <w:tcPr>
            <w:tcW w:w="212" w:type="pct"/>
            <w:tcBorders>
              <w:top w:val="single" w:sz="4" w:space="0" w:color="auto"/>
              <w:left w:val="single" w:sz="4" w:space="0" w:color="auto"/>
              <w:bottom w:val="single" w:sz="4" w:space="0" w:color="auto"/>
              <w:right w:val="single" w:sz="4" w:space="0" w:color="auto"/>
            </w:tcBorders>
            <w:vAlign w:val="center"/>
          </w:tcPr>
          <w:p w14:paraId="6C7953B0" w14:textId="77777777" w:rsidR="003A36E8" w:rsidRPr="003A36E8" w:rsidRDefault="003A36E8" w:rsidP="003A36E8">
            <w:pPr>
              <w:jc w:val="center"/>
              <w:rPr>
                <w:sz w:val="20"/>
                <w:szCs w:val="20"/>
              </w:rPr>
            </w:pPr>
            <w:r w:rsidRPr="003A36E8">
              <w:rPr>
                <w:sz w:val="20"/>
                <w:szCs w:val="20"/>
              </w:rPr>
              <w:t>897</w:t>
            </w:r>
          </w:p>
        </w:tc>
        <w:tc>
          <w:tcPr>
            <w:tcW w:w="212" w:type="pct"/>
            <w:tcBorders>
              <w:top w:val="single" w:sz="4" w:space="0" w:color="auto"/>
              <w:left w:val="single" w:sz="4" w:space="0" w:color="auto"/>
              <w:bottom w:val="single" w:sz="4" w:space="0" w:color="auto"/>
              <w:right w:val="single" w:sz="4" w:space="0" w:color="auto"/>
            </w:tcBorders>
            <w:vAlign w:val="center"/>
          </w:tcPr>
          <w:p w14:paraId="058C7F5A" w14:textId="77777777" w:rsidR="003A36E8" w:rsidRPr="003A36E8" w:rsidRDefault="003A36E8" w:rsidP="003A36E8">
            <w:pPr>
              <w:jc w:val="center"/>
              <w:rPr>
                <w:sz w:val="20"/>
                <w:szCs w:val="20"/>
              </w:rPr>
            </w:pPr>
            <w:r w:rsidRPr="003A36E8">
              <w:rPr>
                <w:sz w:val="20"/>
                <w:szCs w:val="20"/>
              </w:rPr>
              <w:t>668</w:t>
            </w:r>
          </w:p>
        </w:tc>
        <w:tc>
          <w:tcPr>
            <w:tcW w:w="246" w:type="pct"/>
            <w:tcBorders>
              <w:top w:val="single" w:sz="4" w:space="0" w:color="auto"/>
              <w:left w:val="single" w:sz="4" w:space="0" w:color="auto"/>
              <w:bottom w:val="single" w:sz="4" w:space="0" w:color="auto"/>
              <w:right w:val="single" w:sz="4" w:space="0" w:color="auto"/>
            </w:tcBorders>
            <w:vAlign w:val="center"/>
          </w:tcPr>
          <w:p w14:paraId="79FE4F46" w14:textId="77777777" w:rsidR="003A36E8" w:rsidRPr="003A36E8" w:rsidRDefault="003A36E8" w:rsidP="003A36E8">
            <w:pPr>
              <w:jc w:val="center"/>
              <w:rPr>
                <w:sz w:val="20"/>
                <w:szCs w:val="20"/>
              </w:rPr>
            </w:pPr>
            <w:r w:rsidRPr="003A36E8">
              <w:rPr>
                <w:sz w:val="20"/>
                <w:szCs w:val="20"/>
              </w:rPr>
              <w:t>1.565</w:t>
            </w:r>
          </w:p>
        </w:tc>
        <w:tc>
          <w:tcPr>
            <w:tcW w:w="175" w:type="pct"/>
            <w:tcBorders>
              <w:top w:val="single" w:sz="4" w:space="0" w:color="auto"/>
              <w:left w:val="single" w:sz="4" w:space="0" w:color="auto"/>
              <w:bottom w:val="single" w:sz="4" w:space="0" w:color="auto"/>
              <w:right w:val="single" w:sz="4" w:space="0" w:color="auto"/>
            </w:tcBorders>
            <w:vAlign w:val="center"/>
          </w:tcPr>
          <w:p w14:paraId="2C341762" w14:textId="77777777" w:rsidR="003A36E8" w:rsidRPr="003A36E8" w:rsidRDefault="003A36E8" w:rsidP="003A36E8">
            <w:pPr>
              <w:jc w:val="center"/>
              <w:rPr>
                <w:sz w:val="20"/>
                <w:szCs w:val="20"/>
              </w:rPr>
            </w:pPr>
            <w:r w:rsidRPr="003A36E8">
              <w:rPr>
                <w:sz w:val="20"/>
                <w:szCs w:val="20"/>
              </w:rPr>
              <w:t>121</w:t>
            </w:r>
          </w:p>
        </w:tc>
        <w:tc>
          <w:tcPr>
            <w:tcW w:w="175" w:type="pct"/>
            <w:tcBorders>
              <w:top w:val="single" w:sz="4" w:space="0" w:color="auto"/>
              <w:left w:val="single" w:sz="4" w:space="0" w:color="auto"/>
              <w:bottom w:val="single" w:sz="4" w:space="0" w:color="auto"/>
              <w:right w:val="single" w:sz="4" w:space="0" w:color="auto"/>
            </w:tcBorders>
            <w:vAlign w:val="center"/>
          </w:tcPr>
          <w:p w14:paraId="6571D441" w14:textId="77777777" w:rsidR="003A36E8" w:rsidRPr="003A36E8" w:rsidRDefault="003A36E8" w:rsidP="003A36E8">
            <w:pPr>
              <w:jc w:val="center"/>
              <w:rPr>
                <w:sz w:val="20"/>
                <w:szCs w:val="20"/>
              </w:rPr>
            </w:pPr>
            <w:r w:rsidRPr="003A36E8">
              <w:rPr>
                <w:sz w:val="20"/>
                <w:szCs w:val="20"/>
              </w:rPr>
              <w:t>120</w:t>
            </w:r>
          </w:p>
        </w:tc>
        <w:tc>
          <w:tcPr>
            <w:tcW w:w="212" w:type="pct"/>
            <w:tcBorders>
              <w:top w:val="single" w:sz="4" w:space="0" w:color="auto"/>
              <w:left w:val="single" w:sz="4" w:space="0" w:color="auto"/>
              <w:bottom w:val="single" w:sz="4" w:space="0" w:color="auto"/>
              <w:right w:val="single" w:sz="4" w:space="0" w:color="auto"/>
            </w:tcBorders>
            <w:vAlign w:val="center"/>
          </w:tcPr>
          <w:p w14:paraId="5AE8B0A8" w14:textId="77777777" w:rsidR="003A36E8" w:rsidRPr="003A36E8" w:rsidRDefault="003A36E8" w:rsidP="003A36E8">
            <w:pPr>
              <w:jc w:val="center"/>
              <w:rPr>
                <w:sz w:val="20"/>
                <w:szCs w:val="20"/>
              </w:rPr>
            </w:pPr>
            <w:r w:rsidRPr="003A36E8">
              <w:rPr>
                <w:sz w:val="20"/>
                <w:szCs w:val="20"/>
              </w:rPr>
              <w:t>241</w:t>
            </w:r>
          </w:p>
        </w:tc>
        <w:tc>
          <w:tcPr>
            <w:tcW w:w="175" w:type="pct"/>
            <w:tcBorders>
              <w:top w:val="single" w:sz="4" w:space="0" w:color="auto"/>
              <w:left w:val="single" w:sz="4" w:space="0" w:color="auto"/>
              <w:bottom w:val="single" w:sz="4" w:space="0" w:color="auto"/>
              <w:right w:val="single" w:sz="4" w:space="0" w:color="auto"/>
            </w:tcBorders>
            <w:vAlign w:val="center"/>
          </w:tcPr>
          <w:p w14:paraId="2BCDFE37" w14:textId="77777777" w:rsidR="003A36E8" w:rsidRPr="003A36E8" w:rsidRDefault="003A36E8" w:rsidP="003A36E8">
            <w:pPr>
              <w:jc w:val="center"/>
              <w:rPr>
                <w:sz w:val="20"/>
                <w:szCs w:val="20"/>
              </w:rPr>
            </w:pPr>
            <w:r w:rsidRPr="003A36E8">
              <w:rPr>
                <w:sz w:val="20"/>
                <w:szCs w:val="20"/>
              </w:rPr>
              <w:t>59</w:t>
            </w:r>
          </w:p>
        </w:tc>
        <w:tc>
          <w:tcPr>
            <w:tcW w:w="175" w:type="pct"/>
            <w:tcBorders>
              <w:top w:val="single" w:sz="4" w:space="0" w:color="auto"/>
              <w:left w:val="single" w:sz="4" w:space="0" w:color="auto"/>
              <w:bottom w:val="single" w:sz="4" w:space="0" w:color="auto"/>
              <w:right w:val="single" w:sz="4" w:space="0" w:color="auto"/>
            </w:tcBorders>
            <w:vAlign w:val="center"/>
          </w:tcPr>
          <w:p w14:paraId="189E4E03" w14:textId="77777777" w:rsidR="003A36E8" w:rsidRPr="003A36E8" w:rsidRDefault="003A36E8" w:rsidP="003A36E8">
            <w:pPr>
              <w:jc w:val="center"/>
              <w:rPr>
                <w:sz w:val="20"/>
                <w:szCs w:val="20"/>
              </w:rPr>
            </w:pPr>
            <w:r w:rsidRPr="003A36E8">
              <w:rPr>
                <w:sz w:val="20"/>
                <w:szCs w:val="20"/>
              </w:rPr>
              <w:t>61</w:t>
            </w:r>
          </w:p>
        </w:tc>
        <w:tc>
          <w:tcPr>
            <w:tcW w:w="180" w:type="pct"/>
            <w:tcBorders>
              <w:top w:val="single" w:sz="4" w:space="0" w:color="auto"/>
              <w:left w:val="single" w:sz="4" w:space="0" w:color="auto"/>
              <w:bottom w:val="single" w:sz="4" w:space="0" w:color="auto"/>
              <w:right w:val="single" w:sz="4" w:space="0" w:color="auto"/>
            </w:tcBorders>
            <w:vAlign w:val="center"/>
          </w:tcPr>
          <w:p w14:paraId="0C238E41" w14:textId="77777777" w:rsidR="003A36E8" w:rsidRPr="003A36E8" w:rsidRDefault="003A36E8" w:rsidP="003A36E8">
            <w:pPr>
              <w:jc w:val="center"/>
              <w:rPr>
                <w:sz w:val="20"/>
                <w:szCs w:val="20"/>
              </w:rPr>
            </w:pPr>
            <w:r w:rsidRPr="003A36E8">
              <w:rPr>
                <w:sz w:val="20"/>
                <w:szCs w:val="20"/>
              </w:rPr>
              <w:t>120</w:t>
            </w:r>
          </w:p>
        </w:tc>
        <w:tc>
          <w:tcPr>
            <w:tcW w:w="175" w:type="pct"/>
            <w:tcBorders>
              <w:top w:val="single" w:sz="4" w:space="0" w:color="auto"/>
              <w:left w:val="single" w:sz="4" w:space="0" w:color="auto"/>
              <w:bottom w:val="single" w:sz="4" w:space="0" w:color="auto"/>
              <w:right w:val="single" w:sz="4" w:space="0" w:color="auto"/>
            </w:tcBorders>
            <w:vAlign w:val="center"/>
          </w:tcPr>
          <w:p w14:paraId="4B14F9D4" w14:textId="77777777" w:rsidR="003A36E8" w:rsidRPr="003A36E8" w:rsidRDefault="003A36E8" w:rsidP="003A36E8">
            <w:pPr>
              <w:jc w:val="center"/>
              <w:rPr>
                <w:sz w:val="20"/>
                <w:szCs w:val="20"/>
              </w:rPr>
            </w:pPr>
            <w:r w:rsidRPr="003A36E8">
              <w:rPr>
                <w:sz w:val="20"/>
                <w:szCs w:val="20"/>
              </w:rPr>
              <w:t>62</w:t>
            </w:r>
          </w:p>
        </w:tc>
        <w:tc>
          <w:tcPr>
            <w:tcW w:w="175" w:type="pct"/>
            <w:tcBorders>
              <w:top w:val="single" w:sz="4" w:space="0" w:color="auto"/>
              <w:left w:val="single" w:sz="4" w:space="0" w:color="auto"/>
              <w:bottom w:val="single" w:sz="4" w:space="0" w:color="auto"/>
              <w:right w:val="single" w:sz="4" w:space="0" w:color="auto"/>
            </w:tcBorders>
            <w:vAlign w:val="center"/>
          </w:tcPr>
          <w:p w14:paraId="7EC105EA" w14:textId="77777777" w:rsidR="003A36E8" w:rsidRPr="003A36E8" w:rsidRDefault="003A36E8" w:rsidP="003A36E8">
            <w:pPr>
              <w:jc w:val="center"/>
              <w:rPr>
                <w:sz w:val="20"/>
                <w:szCs w:val="20"/>
              </w:rPr>
            </w:pPr>
            <w:r w:rsidRPr="003A36E8">
              <w:rPr>
                <w:sz w:val="20"/>
                <w:szCs w:val="20"/>
              </w:rPr>
              <w:t>59</w:t>
            </w:r>
          </w:p>
        </w:tc>
        <w:tc>
          <w:tcPr>
            <w:tcW w:w="199" w:type="pct"/>
            <w:tcBorders>
              <w:top w:val="single" w:sz="4" w:space="0" w:color="auto"/>
              <w:left w:val="single" w:sz="4" w:space="0" w:color="auto"/>
              <w:bottom w:val="single" w:sz="4" w:space="0" w:color="auto"/>
              <w:right w:val="single" w:sz="4" w:space="0" w:color="auto"/>
            </w:tcBorders>
            <w:vAlign w:val="center"/>
          </w:tcPr>
          <w:p w14:paraId="4E0CE249" w14:textId="77777777" w:rsidR="003A36E8" w:rsidRPr="003A36E8" w:rsidRDefault="003A36E8" w:rsidP="003A36E8">
            <w:pPr>
              <w:jc w:val="center"/>
              <w:rPr>
                <w:sz w:val="20"/>
                <w:szCs w:val="20"/>
              </w:rPr>
            </w:pPr>
            <w:r w:rsidRPr="003A36E8">
              <w:rPr>
                <w:sz w:val="20"/>
                <w:szCs w:val="20"/>
              </w:rPr>
              <w:t>121</w:t>
            </w:r>
          </w:p>
        </w:tc>
        <w:tc>
          <w:tcPr>
            <w:tcW w:w="178" w:type="pct"/>
            <w:tcBorders>
              <w:top w:val="single" w:sz="4" w:space="0" w:color="auto"/>
              <w:left w:val="single" w:sz="4" w:space="0" w:color="auto"/>
              <w:bottom w:val="single" w:sz="4" w:space="0" w:color="auto"/>
              <w:right w:val="single" w:sz="4" w:space="0" w:color="auto"/>
            </w:tcBorders>
            <w:vAlign w:val="center"/>
          </w:tcPr>
          <w:p w14:paraId="5F51E328" w14:textId="77777777" w:rsidR="003A36E8" w:rsidRPr="003A36E8" w:rsidRDefault="003A36E8" w:rsidP="003A36E8">
            <w:pPr>
              <w:jc w:val="center"/>
              <w:rPr>
                <w:sz w:val="20"/>
                <w:szCs w:val="20"/>
              </w:rPr>
            </w:pPr>
            <w:r w:rsidRPr="003A36E8">
              <w:rPr>
                <w:sz w:val="20"/>
                <w:szCs w:val="20"/>
              </w:rPr>
              <w:t>n/p</w:t>
            </w:r>
          </w:p>
        </w:tc>
        <w:tc>
          <w:tcPr>
            <w:tcW w:w="178" w:type="pct"/>
            <w:tcBorders>
              <w:top w:val="single" w:sz="4" w:space="0" w:color="auto"/>
              <w:left w:val="single" w:sz="4" w:space="0" w:color="auto"/>
              <w:bottom w:val="single" w:sz="4" w:space="0" w:color="auto"/>
              <w:right w:val="single" w:sz="4" w:space="0" w:color="auto"/>
            </w:tcBorders>
            <w:vAlign w:val="center"/>
          </w:tcPr>
          <w:p w14:paraId="63847129" w14:textId="77777777" w:rsidR="003A36E8" w:rsidRPr="003A36E8" w:rsidRDefault="003A36E8" w:rsidP="003A36E8">
            <w:pPr>
              <w:jc w:val="center"/>
              <w:rPr>
                <w:sz w:val="20"/>
                <w:szCs w:val="20"/>
              </w:rPr>
            </w:pPr>
            <w:r w:rsidRPr="003A36E8">
              <w:rPr>
                <w:sz w:val="20"/>
                <w:szCs w:val="20"/>
              </w:rPr>
              <w:t>n/p</w:t>
            </w:r>
          </w:p>
        </w:tc>
        <w:tc>
          <w:tcPr>
            <w:tcW w:w="180" w:type="pct"/>
            <w:tcBorders>
              <w:top w:val="single" w:sz="4" w:space="0" w:color="auto"/>
              <w:left w:val="single" w:sz="4" w:space="0" w:color="auto"/>
              <w:bottom w:val="single" w:sz="4" w:space="0" w:color="auto"/>
              <w:right w:val="single" w:sz="4" w:space="0" w:color="auto"/>
            </w:tcBorders>
            <w:vAlign w:val="center"/>
          </w:tcPr>
          <w:p w14:paraId="6AF626DB"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003D8E28" w14:textId="77777777" w:rsidR="003A36E8" w:rsidRPr="003A36E8" w:rsidRDefault="003A36E8" w:rsidP="003A36E8">
            <w:pPr>
              <w:jc w:val="center"/>
              <w:rPr>
                <w:sz w:val="20"/>
                <w:szCs w:val="20"/>
              </w:rPr>
            </w:pPr>
            <w:r w:rsidRPr="003A36E8">
              <w:rPr>
                <w:sz w:val="20"/>
                <w:szCs w:val="20"/>
              </w:rPr>
              <w:t>2</w:t>
            </w:r>
          </w:p>
        </w:tc>
        <w:tc>
          <w:tcPr>
            <w:tcW w:w="174" w:type="pct"/>
            <w:tcBorders>
              <w:top w:val="single" w:sz="4" w:space="0" w:color="auto"/>
              <w:left w:val="single" w:sz="4" w:space="0" w:color="auto"/>
              <w:bottom w:val="single" w:sz="4" w:space="0" w:color="auto"/>
              <w:right w:val="single" w:sz="4" w:space="0" w:color="auto"/>
            </w:tcBorders>
            <w:vAlign w:val="center"/>
          </w:tcPr>
          <w:p w14:paraId="54834BE7"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4C03BFAD" w14:textId="77777777" w:rsidR="003A36E8" w:rsidRPr="003A36E8" w:rsidRDefault="003A36E8" w:rsidP="003A36E8">
            <w:pPr>
              <w:jc w:val="center"/>
              <w:rPr>
                <w:sz w:val="20"/>
                <w:szCs w:val="20"/>
              </w:rPr>
            </w:pPr>
            <w:r w:rsidRPr="003A36E8">
              <w:rPr>
                <w:sz w:val="20"/>
                <w:szCs w:val="20"/>
              </w:rPr>
              <w:t>2</w:t>
            </w:r>
          </w:p>
        </w:tc>
      </w:tr>
      <w:tr w:rsidR="003A36E8" w:rsidRPr="00241DF6" w14:paraId="048D5540" w14:textId="77777777" w:rsidTr="003A36E8">
        <w:trPr>
          <w:trHeight w:val="405"/>
        </w:trPr>
        <w:tc>
          <w:tcPr>
            <w:tcW w:w="481" w:type="pct"/>
            <w:tcBorders>
              <w:top w:val="nil"/>
              <w:left w:val="single" w:sz="4" w:space="0" w:color="000000"/>
              <w:bottom w:val="single" w:sz="4" w:space="0" w:color="000000"/>
              <w:right w:val="single" w:sz="4" w:space="0" w:color="000000"/>
            </w:tcBorders>
            <w:shd w:val="clear" w:color="auto" w:fill="auto"/>
            <w:vAlign w:val="center"/>
            <w:hideMark/>
          </w:tcPr>
          <w:p w14:paraId="2C4D655B" w14:textId="53BCE389" w:rsidR="003A36E8" w:rsidRPr="003A36E8" w:rsidRDefault="003A36E8" w:rsidP="003A36E8">
            <w:pPr>
              <w:rPr>
                <w:sz w:val="20"/>
                <w:szCs w:val="20"/>
              </w:rPr>
            </w:pPr>
            <w:r w:rsidRPr="00BD1D64">
              <w:t>Oriovac</w:t>
            </w:r>
          </w:p>
        </w:tc>
        <w:tc>
          <w:tcPr>
            <w:tcW w:w="180" w:type="pct"/>
            <w:tcBorders>
              <w:top w:val="single" w:sz="4" w:space="0" w:color="auto"/>
              <w:left w:val="single" w:sz="4" w:space="0" w:color="auto"/>
              <w:bottom w:val="single" w:sz="4" w:space="0" w:color="auto"/>
              <w:right w:val="single" w:sz="4" w:space="0" w:color="auto"/>
            </w:tcBorders>
            <w:vAlign w:val="center"/>
          </w:tcPr>
          <w:p w14:paraId="30361087" w14:textId="77777777" w:rsidR="003A36E8" w:rsidRPr="003A36E8" w:rsidRDefault="003A36E8" w:rsidP="003A36E8">
            <w:pPr>
              <w:jc w:val="center"/>
              <w:rPr>
                <w:sz w:val="20"/>
                <w:szCs w:val="20"/>
              </w:rPr>
            </w:pPr>
            <w:r w:rsidRPr="003A36E8">
              <w:rPr>
                <w:sz w:val="20"/>
                <w:szCs w:val="20"/>
              </w:rPr>
              <w:t>10</w:t>
            </w:r>
          </w:p>
        </w:tc>
        <w:tc>
          <w:tcPr>
            <w:tcW w:w="164" w:type="pct"/>
            <w:tcBorders>
              <w:top w:val="single" w:sz="4" w:space="0" w:color="auto"/>
              <w:left w:val="single" w:sz="4" w:space="0" w:color="auto"/>
              <w:bottom w:val="single" w:sz="4" w:space="0" w:color="auto"/>
              <w:right w:val="single" w:sz="4" w:space="0" w:color="auto"/>
            </w:tcBorders>
            <w:vAlign w:val="center"/>
          </w:tcPr>
          <w:p w14:paraId="2524D4ED" w14:textId="77777777" w:rsidR="003A36E8" w:rsidRPr="003A36E8" w:rsidRDefault="003A36E8" w:rsidP="003A36E8">
            <w:pPr>
              <w:jc w:val="center"/>
              <w:rPr>
                <w:sz w:val="20"/>
                <w:szCs w:val="20"/>
              </w:rPr>
            </w:pPr>
            <w:r w:rsidRPr="003A36E8">
              <w:rPr>
                <w:sz w:val="20"/>
                <w:szCs w:val="20"/>
              </w:rPr>
              <w:t>21</w:t>
            </w:r>
          </w:p>
        </w:tc>
        <w:tc>
          <w:tcPr>
            <w:tcW w:w="173" w:type="pct"/>
            <w:tcBorders>
              <w:top w:val="single" w:sz="4" w:space="0" w:color="auto"/>
              <w:left w:val="single" w:sz="4" w:space="0" w:color="auto"/>
              <w:bottom w:val="single" w:sz="4" w:space="0" w:color="auto"/>
              <w:right w:val="single" w:sz="4" w:space="0" w:color="auto"/>
            </w:tcBorders>
            <w:vAlign w:val="center"/>
          </w:tcPr>
          <w:p w14:paraId="11093F53" w14:textId="77777777" w:rsidR="003A36E8" w:rsidRPr="003A36E8" w:rsidRDefault="003A36E8" w:rsidP="003A36E8">
            <w:pPr>
              <w:jc w:val="center"/>
              <w:rPr>
                <w:sz w:val="20"/>
                <w:szCs w:val="20"/>
              </w:rPr>
            </w:pPr>
            <w:r w:rsidRPr="003A36E8">
              <w:rPr>
                <w:sz w:val="20"/>
                <w:szCs w:val="20"/>
              </w:rPr>
              <w:t>31</w:t>
            </w:r>
          </w:p>
        </w:tc>
        <w:tc>
          <w:tcPr>
            <w:tcW w:w="212" w:type="pct"/>
            <w:tcBorders>
              <w:top w:val="single" w:sz="4" w:space="0" w:color="auto"/>
              <w:left w:val="single" w:sz="4" w:space="0" w:color="auto"/>
              <w:bottom w:val="single" w:sz="4" w:space="0" w:color="auto"/>
              <w:right w:val="single" w:sz="4" w:space="0" w:color="auto"/>
            </w:tcBorders>
            <w:vAlign w:val="center"/>
          </w:tcPr>
          <w:p w14:paraId="2ACF019C" w14:textId="77777777" w:rsidR="003A36E8" w:rsidRPr="003A36E8" w:rsidRDefault="003A36E8" w:rsidP="003A36E8">
            <w:pPr>
              <w:jc w:val="center"/>
              <w:rPr>
                <w:sz w:val="20"/>
                <w:szCs w:val="20"/>
              </w:rPr>
            </w:pPr>
            <w:r w:rsidRPr="003A36E8">
              <w:rPr>
                <w:sz w:val="20"/>
                <w:szCs w:val="20"/>
              </w:rPr>
              <w:t>406</w:t>
            </w:r>
          </w:p>
        </w:tc>
        <w:tc>
          <w:tcPr>
            <w:tcW w:w="212" w:type="pct"/>
            <w:tcBorders>
              <w:top w:val="single" w:sz="4" w:space="0" w:color="auto"/>
              <w:left w:val="single" w:sz="4" w:space="0" w:color="auto"/>
              <w:bottom w:val="single" w:sz="4" w:space="0" w:color="auto"/>
              <w:right w:val="single" w:sz="4" w:space="0" w:color="auto"/>
            </w:tcBorders>
            <w:vAlign w:val="center"/>
          </w:tcPr>
          <w:p w14:paraId="627D88D3" w14:textId="77777777" w:rsidR="003A36E8" w:rsidRPr="003A36E8" w:rsidRDefault="003A36E8" w:rsidP="003A36E8">
            <w:pPr>
              <w:jc w:val="center"/>
              <w:rPr>
                <w:sz w:val="20"/>
                <w:szCs w:val="20"/>
              </w:rPr>
            </w:pPr>
            <w:r w:rsidRPr="003A36E8">
              <w:rPr>
                <w:sz w:val="20"/>
                <w:szCs w:val="20"/>
              </w:rPr>
              <w:t>782</w:t>
            </w:r>
          </w:p>
        </w:tc>
        <w:tc>
          <w:tcPr>
            <w:tcW w:w="212" w:type="pct"/>
            <w:tcBorders>
              <w:top w:val="single" w:sz="4" w:space="0" w:color="auto"/>
              <w:left w:val="single" w:sz="4" w:space="0" w:color="auto"/>
              <w:bottom w:val="single" w:sz="4" w:space="0" w:color="auto"/>
              <w:right w:val="single" w:sz="4" w:space="0" w:color="auto"/>
            </w:tcBorders>
            <w:vAlign w:val="center"/>
          </w:tcPr>
          <w:p w14:paraId="04F6E79D" w14:textId="77777777" w:rsidR="003A36E8" w:rsidRPr="003A36E8" w:rsidRDefault="003A36E8" w:rsidP="003A36E8">
            <w:pPr>
              <w:jc w:val="center"/>
              <w:rPr>
                <w:sz w:val="20"/>
                <w:szCs w:val="20"/>
              </w:rPr>
            </w:pPr>
            <w:r w:rsidRPr="003A36E8">
              <w:rPr>
                <w:sz w:val="20"/>
                <w:szCs w:val="20"/>
              </w:rPr>
              <w:t>1.188</w:t>
            </w:r>
          </w:p>
        </w:tc>
        <w:tc>
          <w:tcPr>
            <w:tcW w:w="212" w:type="pct"/>
            <w:tcBorders>
              <w:top w:val="single" w:sz="4" w:space="0" w:color="auto"/>
              <w:left w:val="single" w:sz="4" w:space="0" w:color="auto"/>
              <w:bottom w:val="single" w:sz="4" w:space="0" w:color="auto"/>
              <w:right w:val="single" w:sz="4" w:space="0" w:color="auto"/>
            </w:tcBorders>
            <w:vAlign w:val="center"/>
          </w:tcPr>
          <w:p w14:paraId="0F20272A" w14:textId="77777777" w:rsidR="003A36E8" w:rsidRPr="003A36E8" w:rsidRDefault="003A36E8" w:rsidP="003A36E8">
            <w:pPr>
              <w:jc w:val="center"/>
              <w:rPr>
                <w:sz w:val="20"/>
                <w:szCs w:val="20"/>
              </w:rPr>
            </w:pPr>
            <w:r w:rsidRPr="003A36E8">
              <w:rPr>
                <w:sz w:val="20"/>
                <w:szCs w:val="20"/>
              </w:rPr>
              <w:t>1.370</w:t>
            </w:r>
          </w:p>
        </w:tc>
        <w:tc>
          <w:tcPr>
            <w:tcW w:w="212" w:type="pct"/>
            <w:tcBorders>
              <w:top w:val="single" w:sz="4" w:space="0" w:color="auto"/>
              <w:left w:val="single" w:sz="4" w:space="0" w:color="auto"/>
              <w:bottom w:val="single" w:sz="4" w:space="0" w:color="auto"/>
              <w:right w:val="single" w:sz="4" w:space="0" w:color="auto"/>
            </w:tcBorders>
            <w:vAlign w:val="center"/>
          </w:tcPr>
          <w:p w14:paraId="5F8B216A" w14:textId="77777777" w:rsidR="003A36E8" w:rsidRPr="003A36E8" w:rsidRDefault="003A36E8" w:rsidP="003A36E8">
            <w:pPr>
              <w:jc w:val="center"/>
              <w:rPr>
                <w:sz w:val="20"/>
                <w:szCs w:val="20"/>
              </w:rPr>
            </w:pPr>
            <w:r w:rsidRPr="003A36E8">
              <w:rPr>
                <w:sz w:val="20"/>
                <w:szCs w:val="20"/>
              </w:rPr>
              <w:t>1.052</w:t>
            </w:r>
          </w:p>
        </w:tc>
        <w:tc>
          <w:tcPr>
            <w:tcW w:w="246" w:type="pct"/>
            <w:tcBorders>
              <w:top w:val="single" w:sz="4" w:space="0" w:color="auto"/>
              <w:left w:val="single" w:sz="4" w:space="0" w:color="auto"/>
              <w:bottom w:val="single" w:sz="4" w:space="0" w:color="auto"/>
              <w:right w:val="single" w:sz="4" w:space="0" w:color="auto"/>
            </w:tcBorders>
            <w:vAlign w:val="center"/>
          </w:tcPr>
          <w:p w14:paraId="778DD152" w14:textId="77777777" w:rsidR="003A36E8" w:rsidRPr="003A36E8" w:rsidRDefault="003A36E8" w:rsidP="003A36E8">
            <w:pPr>
              <w:jc w:val="center"/>
              <w:rPr>
                <w:sz w:val="20"/>
                <w:szCs w:val="20"/>
              </w:rPr>
            </w:pPr>
            <w:r w:rsidRPr="003A36E8">
              <w:rPr>
                <w:sz w:val="20"/>
                <w:szCs w:val="20"/>
              </w:rPr>
              <w:t>2.422</w:t>
            </w:r>
          </w:p>
        </w:tc>
        <w:tc>
          <w:tcPr>
            <w:tcW w:w="175" w:type="pct"/>
            <w:tcBorders>
              <w:top w:val="single" w:sz="4" w:space="0" w:color="auto"/>
              <w:left w:val="single" w:sz="4" w:space="0" w:color="auto"/>
              <w:bottom w:val="single" w:sz="4" w:space="0" w:color="auto"/>
              <w:right w:val="single" w:sz="4" w:space="0" w:color="auto"/>
            </w:tcBorders>
            <w:vAlign w:val="center"/>
          </w:tcPr>
          <w:p w14:paraId="16A4339F" w14:textId="77777777" w:rsidR="003A36E8" w:rsidRPr="003A36E8" w:rsidRDefault="003A36E8" w:rsidP="003A36E8">
            <w:pPr>
              <w:jc w:val="center"/>
              <w:rPr>
                <w:sz w:val="20"/>
                <w:szCs w:val="20"/>
              </w:rPr>
            </w:pPr>
            <w:r w:rsidRPr="003A36E8">
              <w:rPr>
                <w:sz w:val="20"/>
                <w:szCs w:val="20"/>
              </w:rPr>
              <w:t>186</w:t>
            </w:r>
          </w:p>
        </w:tc>
        <w:tc>
          <w:tcPr>
            <w:tcW w:w="175" w:type="pct"/>
            <w:tcBorders>
              <w:top w:val="single" w:sz="4" w:space="0" w:color="auto"/>
              <w:left w:val="single" w:sz="4" w:space="0" w:color="auto"/>
              <w:bottom w:val="single" w:sz="4" w:space="0" w:color="auto"/>
              <w:right w:val="single" w:sz="4" w:space="0" w:color="auto"/>
            </w:tcBorders>
            <w:vAlign w:val="center"/>
          </w:tcPr>
          <w:p w14:paraId="345D25EA" w14:textId="77777777" w:rsidR="003A36E8" w:rsidRPr="003A36E8" w:rsidRDefault="003A36E8" w:rsidP="003A36E8">
            <w:pPr>
              <w:jc w:val="center"/>
              <w:rPr>
                <w:sz w:val="20"/>
                <w:szCs w:val="20"/>
              </w:rPr>
            </w:pPr>
            <w:r w:rsidRPr="003A36E8">
              <w:rPr>
                <w:sz w:val="20"/>
                <w:szCs w:val="20"/>
              </w:rPr>
              <w:t>246</w:t>
            </w:r>
          </w:p>
        </w:tc>
        <w:tc>
          <w:tcPr>
            <w:tcW w:w="212" w:type="pct"/>
            <w:tcBorders>
              <w:top w:val="single" w:sz="4" w:space="0" w:color="auto"/>
              <w:left w:val="single" w:sz="4" w:space="0" w:color="auto"/>
              <w:bottom w:val="single" w:sz="4" w:space="0" w:color="auto"/>
              <w:right w:val="single" w:sz="4" w:space="0" w:color="auto"/>
            </w:tcBorders>
            <w:vAlign w:val="center"/>
          </w:tcPr>
          <w:p w14:paraId="748462F6" w14:textId="77777777" w:rsidR="003A36E8" w:rsidRPr="003A36E8" w:rsidRDefault="003A36E8" w:rsidP="003A36E8">
            <w:pPr>
              <w:jc w:val="center"/>
              <w:rPr>
                <w:sz w:val="20"/>
                <w:szCs w:val="20"/>
              </w:rPr>
            </w:pPr>
            <w:r w:rsidRPr="003A36E8">
              <w:rPr>
                <w:sz w:val="20"/>
                <w:szCs w:val="20"/>
              </w:rPr>
              <w:t>432</w:t>
            </w:r>
          </w:p>
        </w:tc>
        <w:tc>
          <w:tcPr>
            <w:tcW w:w="175" w:type="pct"/>
            <w:tcBorders>
              <w:top w:val="single" w:sz="4" w:space="0" w:color="auto"/>
              <w:left w:val="single" w:sz="4" w:space="0" w:color="auto"/>
              <w:bottom w:val="single" w:sz="4" w:space="0" w:color="auto"/>
              <w:right w:val="single" w:sz="4" w:space="0" w:color="auto"/>
            </w:tcBorders>
            <w:vAlign w:val="center"/>
          </w:tcPr>
          <w:p w14:paraId="15D57939" w14:textId="77777777" w:rsidR="003A36E8" w:rsidRPr="003A36E8" w:rsidRDefault="003A36E8" w:rsidP="003A36E8">
            <w:pPr>
              <w:jc w:val="center"/>
              <w:rPr>
                <w:sz w:val="20"/>
                <w:szCs w:val="20"/>
              </w:rPr>
            </w:pPr>
            <w:r w:rsidRPr="003A36E8">
              <w:rPr>
                <w:sz w:val="20"/>
                <w:szCs w:val="20"/>
              </w:rPr>
              <w:t>104</w:t>
            </w:r>
          </w:p>
        </w:tc>
        <w:tc>
          <w:tcPr>
            <w:tcW w:w="175" w:type="pct"/>
            <w:tcBorders>
              <w:top w:val="single" w:sz="4" w:space="0" w:color="auto"/>
              <w:left w:val="single" w:sz="4" w:space="0" w:color="auto"/>
              <w:bottom w:val="single" w:sz="4" w:space="0" w:color="auto"/>
              <w:right w:val="single" w:sz="4" w:space="0" w:color="auto"/>
            </w:tcBorders>
            <w:vAlign w:val="center"/>
          </w:tcPr>
          <w:p w14:paraId="39982AF1" w14:textId="77777777" w:rsidR="003A36E8" w:rsidRPr="003A36E8" w:rsidRDefault="003A36E8" w:rsidP="003A36E8">
            <w:pPr>
              <w:jc w:val="center"/>
              <w:rPr>
                <w:sz w:val="20"/>
                <w:szCs w:val="20"/>
              </w:rPr>
            </w:pPr>
            <w:r w:rsidRPr="003A36E8">
              <w:rPr>
                <w:sz w:val="20"/>
                <w:szCs w:val="20"/>
              </w:rPr>
              <w:t>129</w:t>
            </w:r>
          </w:p>
        </w:tc>
        <w:tc>
          <w:tcPr>
            <w:tcW w:w="180" w:type="pct"/>
            <w:tcBorders>
              <w:top w:val="single" w:sz="4" w:space="0" w:color="auto"/>
              <w:left w:val="single" w:sz="4" w:space="0" w:color="auto"/>
              <w:bottom w:val="single" w:sz="4" w:space="0" w:color="auto"/>
              <w:right w:val="single" w:sz="4" w:space="0" w:color="auto"/>
            </w:tcBorders>
            <w:vAlign w:val="center"/>
          </w:tcPr>
          <w:p w14:paraId="1DB431F9" w14:textId="77777777" w:rsidR="003A36E8" w:rsidRPr="003A36E8" w:rsidRDefault="003A36E8" w:rsidP="003A36E8">
            <w:pPr>
              <w:jc w:val="center"/>
              <w:rPr>
                <w:sz w:val="20"/>
                <w:szCs w:val="20"/>
              </w:rPr>
            </w:pPr>
            <w:r w:rsidRPr="003A36E8">
              <w:rPr>
                <w:sz w:val="20"/>
                <w:szCs w:val="20"/>
              </w:rPr>
              <w:t>233</w:t>
            </w:r>
          </w:p>
        </w:tc>
        <w:tc>
          <w:tcPr>
            <w:tcW w:w="175" w:type="pct"/>
            <w:tcBorders>
              <w:top w:val="single" w:sz="4" w:space="0" w:color="auto"/>
              <w:left w:val="single" w:sz="4" w:space="0" w:color="auto"/>
              <w:bottom w:val="single" w:sz="4" w:space="0" w:color="auto"/>
              <w:right w:val="single" w:sz="4" w:space="0" w:color="auto"/>
            </w:tcBorders>
            <w:vAlign w:val="center"/>
          </w:tcPr>
          <w:p w14:paraId="24EDEFCE" w14:textId="77777777" w:rsidR="003A36E8" w:rsidRPr="003A36E8" w:rsidRDefault="003A36E8" w:rsidP="003A36E8">
            <w:pPr>
              <w:jc w:val="center"/>
              <w:rPr>
                <w:sz w:val="20"/>
                <w:szCs w:val="20"/>
              </w:rPr>
            </w:pPr>
            <w:r w:rsidRPr="003A36E8">
              <w:rPr>
                <w:sz w:val="20"/>
                <w:szCs w:val="20"/>
              </w:rPr>
              <w:t>80</w:t>
            </w:r>
          </w:p>
        </w:tc>
        <w:tc>
          <w:tcPr>
            <w:tcW w:w="175" w:type="pct"/>
            <w:tcBorders>
              <w:top w:val="single" w:sz="4" w:space="0" w:color="auto"/>
              <w:left w:val="single" w:sz="4" w:space="0" w:color="auto"/>
              <w:bottom w:val="single" w:sz="4" w:space="0" w:color="auto"/>
              <w:right w:val="single" w:sz="4" w:space="0" w:color="auto"/>
            </w:tcBorders>
            <w:vAlign w:val="center"/>
          </w:tcPr>
          <w:p w14:paraId="57157D36" w14:textId="77777777" w:rsidR="003A36E8" w:rsidRPr="003A36E8" w:rsidRDefault="003A36E8" w:rsidP="003A36E8">
            <w:pPr>
              <w:jc w:val="center"/>
              <w:rPr>
                <w:sz w:val="20"/>
                <w:szCs w:val="20"/>
              </w:rPr>
            </w:pPr>
            <w:r w:rsidRPr="003A36E8">
              <w:rPr>
                <w:sz w:val="20"/>
                <w:szCs w:val="20"/>
              </w:rPr>
              <w:t>116</w:t>
            </w:r>
          </w:p>
        </w:tc>
        <w:tc>
          <w:tcPr>
            <w:tcW w:w="199" w:type="pct"/>
            <w:tcBorders>
              <w:top w:val="single" w:sz="4" w:space="0" w:color="auto"/>
              <w:left w:val="single" w:sz="4" w:space="0" w:color="auto"/>
              <w:bottom w:val="single" w:sz="4" w:space="0" w:color="auto"/>
              <w:right w:val="single" w:sz="4" w:space="0" w:color="auto"/>
            </w:tcBorders>
            <w:vAlign w:val="center"/>
          </w:tcPr>
          <w:p w14:paraId="6E71767A" w14:textId="77777777" w:rsidR="003A36E8" w:rsidRPr="003A36E8" w:rsidRDefault="003A36E8" w:rsidP="003A36E8">
            <w:pPr>
              <w:jc w:val="center"/>
              <w:rPr>
                <w:sz w:val="20"/>
                <w:szCs w:val="20"/>
              </w:rPr>
            </w:pPr>
            <w:r w:rsidRPr="003A36E8">
              <w:rPr>
                <w:sz w:val="20"/>
                <w:szCs w:val="20"/>
              </w:rPr>
              <w:t>196</w:t>
            </w:r>
          </w:p>
        </w:tc>
        <w:tc>
          <w:tcPr>
            <w:tcW w:w="178" w:type="pct"/>
            <w:tcBorders>
              <w:top w:val="single" w:sz="4" w:space="0" w:color="auto"/>
              <w:left w:val="single" w:sz="4" w:space="0" w:color="auto"/>
              <w:bottom w:val="single" w:sz="4" w:space="0" w:color="auto"/>
              <w:right w:val="single" w:sz="4" w:space="0" w:color="auto"/>
            </w:tcBorders>
            <w:vAlign w:val="center"/>
          </w:tcPr>
          <w:p w14:paraId="11DB1BD0" w14:textId="77777777" w:rsidR="003A36E8" w:rsidRPr="003A36E8" w:rsidRDefault="003A36E8" w:rsidP="003A36E8">
            <w:pPr>
              <w:jc w:val="center"/>
              <w:rPr>
                <w:sz w:val="20"/>
                <w:szCs w:val="20"/>
              </w:rPr>
            </w:pPr>
            <w:r w:rsidRPr="003A36E8">
              <w:rPr>
                <w:sz w:val="20"/>
                <w:szCs w:val="20"/>
              </w:rPr>
              <w:t>2</w:t>
            </w:r>
          </w:p>
        </w:tc>
        <w:tc>
          <w:tcPr>
            <w:tcW w:w="178" w:type="pct"/>
            <w:tcBorders>
              <w:top w:val="single" w:sz="4" w:space="0" w:color="auto"/>
              <w:left w:val="single" w:sz="4" w:space="0" w:color="auto"/>
              <w:bottom w:val="single" w:sz="4" w:space="0" w:color="auto"/>
              <w:right w:val="single" w:sz="4" w:space="0" w:color="auto"/>
            </w:tcBorders>
            <w:vAlign w:val="center"/>
          </w:tcPr>
          <w:p w14:paraId="1DC6A6D9" w14:textId="77777777" w:rsidR="003A36E8" w:rsidRPr="003A36E8" w:rsidRDefault="003A36E8" w:rsidP="003A36E8">
            <w:pPr>
              <w:jc w:val="center"/>
              <w:rPr>
                <w:sz w:val="20"/>
                <w:szCs w:val="20"/>
              </w:rPr>
            </w:pPr>
            <w:r w:rsidRPr="003A36E8">
              <w:rPr>
                <w:sz w:val="20"/>
                <w:szCs w:val="20"/>
              </w:rPr>
              <w:t>1</w:t>
            </w:r>
          </w:p>
        </w:tc>
        <w:tc>
          <w:tcPr>
            <w:tcW w:w="180" w:type="pct"/>
            <w:tcBorders>
              <w:top w:val="single" w:sz="4" w:space="0" w:color="auto"/>
              <w:left w:val="single" w:sz="4" w:space="0" w:color="auto"/>
              <w:bottom w:val="single" w:sz="4" w:space="0" w:color="auto"/>
              <w:right w:val="single" w:sz="4" w:space="0" w:color="auto"/>
            </w:tcBorders>
            <w:vAlign w:val="center"/>
          </w:tcPr>
          <w:p w14:paraId="68FB93B8" w14:textId="77777777" w:rsidR="003A36E8" w:rsidRPr="003A36E8" w:rsidRDefault="003A36E8" w:rsidP="003A36E8">
            <w:pPr>
              <w:jc w:val="center"/>
              <w:rPr>
                <w:sz w:val="20"/>
                <w:szCs w:val="20"/>
              </w:rPr>
            </w:pPr>
            <w:r w:rsidRPr="003A36E8">
              <w:rPr>
                <w:sz w:val="20"/>
                <w:szCs w:val="20"/>
              </w:rPr>
              <w:t>3</w:t>
            </w:r>
          </w:p>
        </w:tc>
        <w:tc>
          <w:tcPr>
            <w:tcW w:w="174" w:type="pct"/>
            <w:tcBorders>
              <w:top w:val="single" w:sz="4" w:space="0" w:color="auto"/>
              <w:left w:val="single" w:sz="4" w:space="0" w:color="auto"/>
              <w:bottom w:val="single" w:sz="4" w:space="0" w:color="auto"/>
              <w:right w:val="single" w:sz="4" w:space="0" w:color="auto"/>
            </w:tcBorders>
            <w:vAlign w:val="center"/>
          </w:tcPr>
          <w:p w14:paraId="165EDF39" w14:textId="77777777" w:rsidR="003A36E8" w:rsidRPr="003A36E8" w:rsidRDefault="003A36E8" w:rsidP="003A36E8">
            <w:pPr>
              <w:jc w:val="center"/>
              <w:rPr>
                <w:sz w:val="20"/>
                <w:szCs w:val="20"/>
              </w:rPr>
            </w:pPr>
            <w:r w:rsidRPr="003A36E8">
              <w:rPr>
                <w:sz w:val="20"/>
                <w:szCs w:val="20"/>
              </w:rPr>
              <w:t>1</w:t>
            </w:r>
          </w:p>
        </w:tc>
        <w:tc>
          <w:tcPr>
            <w:tcW w:w="174" w:type="pct"/>
            <w:tcBorders>
              <w:top w:val="single" w:sz="4" w:space="0" w:color="auto"/>
              <w:left w:val="single" w:sz="4" w:space="0" w:color="auto"/>
              <w:bottom w:val="single" w:sz="4" w:space="0" w:color="auto"/>
              <w:right w:val="single" w:sz="4" w:space="0" w:color="auto"/>
            </w:tcBorders>
            <w:vAlign w:val="center"/>
          </w:tcPr>
          <w:p w14:paraId="50A65E54"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197DA771" w14:textId="77777777" w:rsidR="003A36E8" w:rsidRPr="003A36E8" w:rsidRDefault="003A36E8" w:rsidP="003A36E8">
            <w:pPr>
              <w:jc w:val="center"/>
              <w:rPr>
                <w:sz w:val="20"/>
                <w:szCs w:val="20"/>
              </w:rPr>
            </w:pPr>
            <w:r w:rsidRPr="003A36E8">
              <w:rPr>
                <w:sz w:val="20"/>
                <w:szCs w:val="20"/>
              </w:rPr>
              <w:t>1</w:t>
            </w:r>
          </w:p>
        </w:tc>
      </w:tr>
      <w:tr w:rsidR="003A36E8" w:rsidRPr="00241DF6" w14:paraId="767F2558" w14:textId="77777777" w:rsidTr="003A36E8">
        <w:trPr>
          <w:trHeight w:val="405"/>
        </w:trPr>
        <w:tc>
          <w:tcPr>
            <w:tcW w:w="481" w:type="pct"/>
            <w:tcBorders>
              <w:top w:val="nil"/>
              <w:left w:val="single" w:sz="4" w:space="0" w:color="000000"/>
              <w:bottom w:val="single" w:sz="4" w:space="0" w:color="000000"/>
              <w:right w:val="single" w:sz="4" w:space="0" w:color="000000"/>
            </w:tcBorders>
            <w:shd w:val="clear" w:color="auto" w:fill="auto"/>
            <w:vAlign w:val="center"/>
          </w:tcPr>
          <w:p w14:paraId="3D0C1865" w14:textId="1071DCA8" w:rsidR="003A36E8" w:rsidRPr="003A36E8" w:rsidRDefault="003A36E8" w:rsidP="003A36E8">
            <w:pPr>
              <w:rPr>
                <w:sz w:val="20"/>
                <w:szCs w:val="20"/>
              </w:rPr>
            </w:pPr>
            <w:r w:rsidRPr="00BD1D64">
              <w:t>Podcrkavlje</w:t>
            </w:r>
          </w:p>
        </w:tc>
        <w:tc>
          <w:tcPr>
            <w:tcW w:w="180" w:type="pct"/>
            <w:tcBorders>
              <w:top w:val="single" w:sz="4" w:space="0" w:color="auto"/>
              <w:left w:val="single" w:sz="4" w:space="0" w:color="auto"/>
              <w:bottom w:val="single" w:sz="4" w:space="0" w:color="auto"/>
              <w:right w:val="single" w:sz="4" w:space="0" w:color="auto"/>
            </w:tcBorders>
            <w:vAlign w:val="center"/>
          </w:tcPr>
          <w:p w14:paraId="1410B19C" w14:textId="77777777" w:rsidR="003A36E8" w:rsidRPr="003A36E8" w:rsidRDefault="003A36E8" w:rsidP="003A36E8">
            <w:pPr>
              <w:jc w:val="center"/>
              <w:rPr>
                <w:sz w:val="20"/>
                <w:szCs w:val="20"/>
              </w:rPr>
            </w:pPr>
            <w:r w:rsidRPr="003A36E8">
              <w:rPr>
                <w:sz w:val="20"/>
                <w:szCs w:val="20"/>
              </w:rPr>
              <w:t>2</w:t>
            </w:r>
          </w:p>
        </w:tc>
        <w:tc>
          <w:tcPr>
            <w:tcW w:w="164" w:type="pct"/>
            <w:tcBorders>
              <w:top w:val="single" w:sz="4" w:space="0" w:color="auto"/>
              <w:left w:val="single" w:sz="4" w:space="0" w:color="auto"/>
              <w:bottom w:val="single" w:sz="4" w:space="0" w:color="auto"/>
              <w:right w:val="single" w:sz="4" w:space="0" w:color="auto"/>
            </w:tcBorders>
            <w:vAlign w:val="center"/>
          </w:tcPr>
          <w:p w14:paraId="5F7A7C1F" w14:textId="77777777" w:rsidR="003A36E8" w:rsidRPr="003A36E8" w:rsidRDefault="003A36E8" w:rsidP="003A36E8">
            <w:pPr>
              <w:jc w:val="center"/>
              <w:rPr>
                <w:sz w:val="20"/>
                <w:szCs w:val="20"/>
              </w:rPr>
            </w:pPr>
            <w:r w:rsidRPr="003A36E8">
              <w:rPr>
                <w:sz w:val="20"/>
                <w:szCs w:val="20"/>
              </w:rPr>
              <w:t>8</w:t>
            </w:r>
          </w:p>
        </w:tc>
        <w:tc>
          <w:tcPr>
            <w:tcW w:w="173" w:type="pct"/>
            <w:tcBorders>
              <w:top w:val="single" w:sz="4" w:space="0" w:color="auto"/>
              <w:left w:val="single" w:sz="4" w:space="0" w:color="auto"/>
              <w:bottom w:val="single" w:sz="4" w:space="0" w:color="auto"/>
              <w:right w:val="single" w:sz="4" w:space="0" w:color="auto"/>
            </w:tcBorders>
            <w:vAlign w:val="center"/>
          </w:tcPr>
          <w:p w14:paraId="78F891EB" w14:textId="77777777" w:rsidR="003A36E8" w:rsidRPr="003A36E8" w:rsidRDefault="003A36E8" w:rsidP="003A36E8">
            <w:pPr>
              <w:jc w:val="center"/>
              <w:rPr>
                <w:sz w:val="20"/>
                <w:szCs w:val="20"/>
              </w:rPr>
            </w:pPr>
            <w:r w:rsidRPr="003A36E8">
              <w:rPr>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14:paraId="7302CA59" w14:textId="77777777" w:rsidR="003A36E8" w:rsidRPr="003A36E8" w:rsidRDefault="003A36E8" w:rsidP="003A36E8">
            <w:pPr>
              <w:jc w:val="center"/>
              <w:rPr>
                <w:sz w:val="20"/>
                <w:szCs w:val="20"/>
              </w:rPr>
            </w:pPr>
            <w:r w:rsidRPr="003A36E8">
              <w:rPr>
                <w:sz w:val="20"/>
                <w:szCs w:val="20"/>
              </w:rPr>
              <w:t>227</w:t>
            </w:r>
          </w:p>
        </w:tc>
        <w:tc>
          <w:tcPr>
            <w:tcW w:w="212" w:type="pct"/>
            <w:tcBorders>
              <w:top w:val="single" w:sz="4" w:space="0" w:color="auto"/>
              <w:left w:val="single" w:sz="4" w:space="0" w:color="auto"/>
              <w:bottom w:val="single" w:sz="4" w:space="0" w:color="auto"/>
              <w:right w:val="single" w:sz="4" w:space="0" w:color="auto"/>
            </w:tcBorders>
            <w:vAlign w:val="center"/>
          </w:tcPr>
          <w:p w14:paraId="4D199A6A" w14:textId="77777777" w:rsidR="003A36E8" w:rsidRPr="003A36E8" w:rsidRDefault="003A36E8" w:rsidP="003A36E8">
            <w:pPr>
              <w:jc w:val="center"/>
              <w:rPr>
                <w:sz w:val="20"/>
                <w:szCs w:val="20"/>
              </w:rPr>
            </w:pPr>
            <w:r w:rsidRPr="003A36E8">
              <w:rPr>
                <w:sz w:val="20"/>
                <w:szCs w:val="20"/>
              </w:rPr>
              <w:t>416</w:t>
            </w:r>
          </w:p>
        </w:tc>
        <w:tc>
          <w:tcPr>
            <w:tcW w:w="212" w:type="pct"/>
            <w:tcBorders>
              <w:top w:val="single" w:sz="4" w:space="0" w:color="auto"/>
              <w:left w:val="single" w:sz="4" w:space="0" w:color="auto"/>
              <w:bottom w:val="single" w:sz="4" w:space="0" w:color="auto"/>
              <w:right w:val="single" w:sz="4" w:space="0" w:color="auto"/>
            </w:tcBorders>
            <w:vAlign w:val="center"/>
          </w:tcPr>
          <w:p w14:paraId="6A45A581" w14:textId="77777777" w:rsidR="003A36E8" w:rsidRPr="003A36E8" w:rsidRDefault="003A36E8" w:rsidP="003A36E8">
            <w:pPr>
              <w:jc w:val="center"/>
              <w:rPr>
                <w:sz w:val="20"/>
                <w:szCs w:val="20"/>
              </w:rPr>
            </w:pPr>
            <w:r w:rsidRPr="003A36E8">
              <w:rPr>
                <w:sz w:val="20"/>
                <w:szCs w:val="20"/>
              </w:rPr>
              <w:t>643</w:t>
            </w:r>
          </w:p>
        </w:tc>
        <w:tc>
          <w:tcPr>
            <w:tcW w:w="212" w:type="pct"/>
            <w:tcBorders>
              <w:top w:val="single" w:sz="4" w:space="0" w:color="auto"/>
              <w:left w:val="single" w:sz="4" w:space="0" w:color="auto"/>
              <w:bottom w:val="single" w:sz="4" w:space="0" w:color="auto"/>
              <w:right w:val="single" w:sz="4" w:space="0" w:color="auto"/>
            </w:tcBorders>
            <w:vAlign w:val="center"/>
          </w:tcPr>
          <w:p w14:paraId="0CEB2D45" w14:textId="77777777" w:rsidR="003A36E8" w:rsidRPr="003A36E8" w:rsidRDefault="003A36E8" w:rsidP="003A36E8">
            <w:pPr>
              <w:jc w:val="center"/>
              <w:rPr>
                <w:sz w:val="20"/>
                <w:szCs w:val="20"/>
              </w:rPr>
            </w:pPr>
            <w:r w:rsidRPr="003A36E8">
              <w:rPr>
                <w:sz w:val="20"/>
                <w:szCs w:val="20"/>
              </w:rPr>
              <w:t>594</w:t>
            </w:r>
          </w:p>
        </w:tc>
        <w:tc>
          <w:tcPr>
            <w:tcW w:w="212" w:type="pct"/>
            <w:tcBorders>
              <w:top w:val="single" w:sz="4" w:space="0" w:color="auto"/>
              <w:left w:val="single" w:sz="4" w:space="0" w:color="auto"/>
              <w:bottom w:val="single" w:sz="4" w:space="0" w:color="auto"/>
              <w:right w:val="single" w:sz="4" w:space="0" w:color="auto"/>
            </w:tcBorders>
            <w:vAlign w:val="center"/>
          </w:tcPr>
          <w:p w14:paraId="353456A8" w14:textId="77777777" w:rsidR="003A36E8" w:rsidRPr="003A36E8" w:rsidRDefault="003A36E8" w:rsidP="003A36E8">
            <w:pPr>
              <w:jc w:val="center"/>
              <w:rPr>
                <w:sz w:val="20"/>
                <w:szCs w:val="20"/>
              </w:rPr>
            </w:pPr>
            <w:r w:rsidRPr="003A36E8">
              <w:rPr>
                <w:sz w:val="20"/>
                <w:szCs w:val="20"/>
              </w:rPr>
              <w:t>449</w:t>
            </w:r>
          </w:p>
        </w:tc>
        <w:tc>
          <w:tcPr>
            <w:tcW w:w="246" w:type="pct"/>
            <w:tcBorders>
              <w:top w:val="single" w:sz="4" w:space="0" w:color="auto"/>
              <w:left w:val="single" w:sz="4" w:space="0" w:color="auto"/>
              <w:bottom w:val="single" w:sz="4" w:space="0" w:color="auto"/>
              <w:right w:val="single" w:sz="4" w:space="0" w:color="auto"/>
            </w:tcBorders>
            <w:vAlign w:val="center"/>
          </w:tcPr>
          <w:p w14:paraId="33ED336A" w14:textId="77777777" w:rsidR="003A36E8" w:rsidRPr="003A36E8" w:rsidRDefault="003A36E8" w:rsidP="003A36E8">
            <w:pPr>
              <w:jc w:val="center"/>
              <w:rPr>
                <w:sz w:val="20"/>
                <w:szCs w:val="20"/>
              </w:rPr>
            </w:pPr>
            <w:r w:rsidRPr="003A36E8">
              <w:rPr>
                <w:sz w:val="20"/>
                <w:szCs w:val="20"/>
              </w:rPr>
              <w:t>1.043</w:t>
            </w:r>
          </w:p>
        </w:tc>
        <w:tc>
          <w:tcPr>
            <w:tcW w:w="175" w:type="pct"/>
            <w:tcBorders>
              <w:top w:val="single" w:sz="4" w:space="0" w:color="auto"/>
              <w:left w:val="single" w:sz="4" w:space="0" w:color="auto"/>
              <w:bottom w:val="single" w:sz="4" w:space="0" w:color="auto"/>
              <w:right w:val="single" w:sz="4" w:space="0" w:color="auto"/>
            </w:tcBorders>
            <w:vAlign w:val="center"/>
          </w:tcPr>
          <w:p w14:paraId="2DDA2ED1" w14:textId="77777777" w:rsidR="003A36E8" w:rsidRPr="003A36E8" w:rsidRDefault="003A36E8" w:rsidP="003A36E8">
            <w:pPr>
              <w:jc w:val="center"/>
              <w:rPr>
                <w:sz w:val="20"/>
                <w:szCs w:val="20"/>
              </w:rPr>
            </w:pPr>
            <w:r w:rsidRPr="003A36E8">
              <w:rPr>
                <w:sz w:val="20"/>
                <w:szCs w:val="20"/>
              </w:rPr>
              <w:t>84</w:t>
            </w:r>
          </w:p>
        </w:tc>
        <w:tc>
          <w:tcPr>
            <w:tcW w:w="175" w:type="pct"/>
            <w:tcBorders>
              <w:top w:val="single" w:sz="4" w:space="0" w:color="auto"/>
              <w:left w:val="single" w:sz="4" w:space="0" w:color="auto"/>
              <w:bottom w:val="single" w:sz="4" w:space="0" w:color="auto"/>
              <w:right w:val="single" w:sz="4" w:space="0" w:color="auto"/>
            </w:tcBorders>
            <w:vAlign w:val="center"/>
          </w:tcPr>
          <w:p w14:paraId="2642E271" w14:textId="77777777" w:rsidR="003A36E8" w:rsidRPr="003A36E8" w:rsidRDefault="003A36E8" w:rsidP="003A36E8">
            <w:pPr>
              <w:jc w:val="center"/>
              <w:rPr>
                <w:sz w:val="20"/>
                <w:szCs w:val="20"/>
              </w:rPr>
            </w:pPr>
            <w:r w:rsidRPr="003A36E8">
              <w:rPr>
                <w:sz w:val="20"/>
                <w:szCs w:val="20"/>
              </w:rPr>
              <w:t>84</w:t>
            </w:r>
          </w:p>
        </w:tc>
        <w:tc>
          <w:tcPr>
            <w:tcW w:w="212" w:type="pct"/>
            <w:tcBorders>
              <w:top w:val="single" w:sz="4" w:space="0" w:color="auto"/>
              <w:left w:val="single" w:sz="4" w:space="0" w:color="auto"/>
              <w:bottom w:val="single" w:sz="4" w:space="0" w:color="auto"/>
              <w:right w:val="single" w:sz="4" w:space="0" w:color="auto"/>
            </w:tcBorders>
            <w:vAlign w:val="center"/>
          </w:tcPr>
          <w:p w14:paraId="6EF5CCB5" w14:textId="77777777" w:rsidR="003A36E8" w:rsidRPr="003A36E8" w:rsidRDefault="003A36E8" w:rsidP="003A36E8">
            <w:pPr>
              <w:jc w:val="center"/>
              <w:rPr>
                <w:sz w:val="20"/>
                <w:szCs w:val="20"/>
              </w:rPr>
            </w:pPr>
            <w:r w:rsidRPr="003A36E8">
              <w:rPr>
                <w:sz w:val="20"/>
                <w:szCs w:val="20"/>
              </w:rPr>
              <w:t>168</w:t>
            </w:r>
          </w:p>
        </w:tc>
        <w:tc>
          <w:tcPr>
            <w:tcW w:w="175" w:type="pct"/>
            <w:tcBorders>
              <w:top w:val="single" w:sz="4" w:space="0" w:color="auto"/>
              <w:left w:val="single" w:sz="4" w:space="0" w:color="auto"/>
              <w:bottom w:val="single" w:sz="4" w:space="0" w:color="auto"/>
              <w:right w:val="single" w:sz="4" w:space="0" w:color="auto"/>
            </w:tcBorders>
            <w:vAlign w:val="center"/>
          </w:tcPr>
          <w:p w14:paraId="66BB3CC7" w14:textId="77777777" w:rsidR="003A36E8" w:rsidRPr="003A36E8" w:rsidRDefault="003A36E8" w:rsidP="003A36E8">
            <w:pPr>
              <w:jc w:val="center"/>
              <w:rPr>
                <w:sz w:val="20"/>
                <w:szCs w:val="20"/>
              </w:rPr>
            </w:pPr>
            <w:r w:rsidRPr="003A36E8">
              <w:rPr>
                <w:sz w:val="20"/>
                <w:szCs w:val="20"/>
              </w:rPr>
              <w:t>38</w:t>
            </w:r>
          </w:p>
        </w:tc>
        <w:tc>
          <w:tcPr>
            <w:tcW w:w="175" w:type="pct"/>
            <w:tcBorders>
              <w:top w:val="single" w:sz="4" w:space="0" w:color="auto"/>
              <w:left w:val="single" w:sz="4" w:space="0" w:color="auto"/>
              <w:bottom w:val="single" w:sz="4" w:space="0" w:color="auto"/>
              <w:right w:val="single" w:sz="4" w:space="0" w:color="auto"/>
            </w:tcBorders>
            <w:vAlign w:val="center"/>
          </w:tcPr>
          <w:p w14:paraId="38179667" w14:textId="77777777" w:rsidR="003A36E8" w:rsidRPr="003A36E8" w:rsidRDefault="003A36E8" w:rsidP="003A36E8">
            <w:pPr>
              <w:jc w:val="center"/>
              <w:rPr>
                <w:sz w:val="20"/>
                <w:szCs w:val="20"/>
              </w:rPr>
            </w:pPr>
            <w:r w:rsidRPr="003A36E8">
              <w:rPr>
                <w:sz w:val="20"/>
                <w:szCs w:val="20"/>
              </w:rPr>
              <w:t>41</w:t>
            </w:r>
          </w:p>
        </w:tc>
        <w:tc>
          <w:tcPr>
            <w:tcW w:w="180" w:type="pct"/>
            <w:tcBorders>
              <w:top w:val="single" w:sz="4" w:space="0" w:color="auto"/>
              <w:left w:val="single" w:sz="4" w:space="0" w:color="auto"/>
              <w:bottom w:val="single" w:sz="4" w:space="0" w:color="auto"/>
              <w:right w:val="single" w:sz="4" w:space="0" w:color="auto"/>
            </w:tcBorders>
            <w:vAlign w:val="center"/>
          </w:tcPr>
          <w:p w14:paraId="7BF1CDC6" w14:textId="77777777" w:rsidR="003A36E8" w:rsidRPr="003A36E8" w:rsidRDefault="003A36E8" w:rsidP="003A36E8">
            <w:pPr>
              <w:jc w:val="center"/>
              <w:rPr>
                <w:sz w:val="20"/>
                <w:szCs w:val="20"/>
              </w:rPr>
            </w:pPr>
            <w:r w:rsidRPr="003A36E8">
              <w:rPr>
                <w:sz w:val="20"/>
                <w:szCs w:val="20"/>
              </w:rPr>
              <w:t>79</w:t>
            </w:r>
          </w:p>
        </w:tc>
        <w:tc>
          <w:tcPr>
            <w:tcW w:w="175" w:type="pct"/>
            <w:tcBorders>
              <w:top w:val="single" w:sz="4" w:space="0" w:color="auto"/>
              <w:left w:val="single" w:sz="4" w:space="0" w:color="auto"/>
              <w:bottom w:val="single" w:sz="4" w:space="0" w:color="auto"/>
              <w:right w:val="single" w:sz="4" w:space="0" w:color="auto"/>
            </w:tcBorders>
            <w:vAlign w:val="center"/>
          </w:tcPr>
          <w:p w14:paraId="06701567" w14:textId="77777777" w:rsidR="003A36E8" w:rsidRPr="003A36E8" w:rsidRDefault="003A36E8" w:rsidP="003A36E8">
            <w:pPr>
              <w:jc w:val="center"/>
              <w:rPr>
                <w:sz w:val="20"/>
                <w:szCs w:val="20"/>
              </w:rPr>
            </w:pPr>
            <w:r w:rsidRPr="003A36E8">
              <w:rPr>
                <w:sz w:val="20"/>
                <w:szCs w:val="20"/>
              </w:rPr>
              <w:t>44</w:t>
            </w:r>
          </w:p>
        </w:tc>
        <w:tc>
          <w:tcPr>
            <w:tcW w:w="175" w:type="pct"/>
            <w:tcBorders>
              <w:top w:val="single" w:sz="4" w:space="0" w:color="auto"/>
              <w:left w:val="single" w:sz="4" w:space="0" w:color="auto"/>
              <w:bottom w:val="single" w:sz="4" w:space="0" w:color="auto"/>
              <w:right w:val="single" w:sz="4" w:space="0" w:color="auto"/>
            </w:tcBorders>
            <w:vAlign w:val="center"/>
          </w:tcPr>
          <w:p w14:paraId="14F1B642" w14:textId="77777777" w:rsidR="003A36E8" w:rsidRPr="003A36E8" w:rsidRDefault="003A36E8" w:rsidP="003A36E8">
            <w:pPr>
              <w:jc w:val="center"/>
              <w:rPr>
                <w:sz w:val="20"/>
                <w:szCs w:val="20"/>
              </w:rPr>
            </w:pPr>
            <w:r w:rsidRPr="003A36E8">
              <w:rPr>
                <w:sz w:val="20"/>
                <w:szCs w:val="20"/>
              </w:rPr>
              <w:t>43</w:t>
            </w:r>
          </w:p>
        </w:tc>
        <w:tc>
          <w:tcPr>
            <w:tcW w:w="199" w:type="pct"/>
            <w:tcBorders>
              <w:top w:val="single" w:sz="4" w:space="0" w:color="auto"/>
              <w:left w:val="single" w:sz="4" w:space="0" w:color="auto"/>
              <w:bottom w:val="single" w:sz="4" w:space="0" w:color="auto"/>
              <w:right w:val="single" w:sz="4" w:space="0" w:color="auto"/>
            </w:tcBorders>
            <w:vAlign w:val="center"/>
          </w:tcPr>
          <w:p w14:paraId="17E9D167" w14:textId="77777777" w:rsidR="003A36E8" w:rsidRPr="003A36E8" w:rsidRDefault="003A36E8" w:rsidP="003A36E8">
            <w:pPr>
              <w:jc w:val="center"/>
              <w:rPr>
                <w:sz w:val="20"/>
                <w:szCs w:val="20"/>
              </w:rPr>
            </w:pPr>
            <w:r w:rsidRPr="003A36E8">
              <w:rPr>
                <w:sz w:val="20"/>
                <w:szCs w:val="20"/>
              </w:rPr>
              <w:t>87</w:t>
            </w:r>
          </w:p>
        </w:tc>
        <w:tc>
          <w:tcPr>
            <w:tcW w:w="178" w:type="pct"/>
            <w:tcBorders>
              <w:top w:val="single" w:sz="4" w:space="0" w:color="auto"/>
              <w:left w:val="single" w:sz="4" w:space="0" w:color="auto"/>
              <w:bottom w:val="single" w:sz="4" w:space="0" w:color="auto"/>
              <w:right w:val="single" w:sz="4" w:space="0" w:color="auto"/>
            </w:tcBorders>
            <w:vAlign w:val="center"/>
          </w:tcPr>
          <w:p w14:paraId="00132494" w14:textId="77777777" w:rsidR="003A36E8" w:rsidRPr="003A36E8" w:rsidRDefault="003A36E8" w:rsidP="003A36E8">
            <w:pPr>
              <w:jc w:val="center"/>
              <w:rPr>
                <w:sz w:val="20"/>
                <w:szCs w:val="20"/>
              </w:rPr>
            </w:pPr>
            <w:r w:rsidRPr="003A36E8">
              <w:rPr>
                <w:sz w:val="20"/>
                <w:szCs w:val="20"/>
              </w:rPr>
              <w:t>2</w:t>
            </w:r>
          </w:p>
        </w:tc>
        <w:tc>
          <w:tcPr>
            <w:tcW w:w="178" w:type="pct"/>
            <w:tcBorders>
              <w:top w:val="single" w:sz="4" w:space="0" w:color="auto"/>
              <w:left w:val="single" w:sz="4" w:space="0" w:color="auto"/>
              <w:bottom w:val="single" w:sz="4" w:space="0" w:color="auto"/>
              <w:right w:val="single" w:sz="4" w:space="0" w:color="auto"/>
            </w:tcBorders>
            <w:vAlign w:val="center"/>
          </w:tcPr>
          <w:p w14:paraId="796EF22B" w14:textId="77777777" w:rsidR="003A36E8" w:rsidRPr="003A36E8" w:rsidRDefault="003A36E8" w:rsidP="003A36E8">
            <w:pPr>
              <w:jc w:val="center"/>
              <w:rPr>
                <w:sz w:val="20"/>
                <w:szCs w:val="20"/>
              </w:rPr>
            </w:pPr>
            <w:r w:rsidRPr="003A36E8">
              <w:rPr>
                <w:sz w:val="20"/>
                <w:szCs w:val="20"/>
              </w:rPr>
              <w:t>n/p</w:t>
            </w:r>
          </w:p>
        </w:tc>
        <w:tc>
          <w:tcPr>
            <w:tcW w:w="180" w:type="pct"/>
            <w:tcBorders>
              <w:top w:val="single" w:sz="4" w:space="0" w:color="auto"/>
              <w:left w:val="single" w:sz="4" w:space="0" w:color="auto"/>
              <w:bottom w:val="single" w:sz="4" w:space="0" w:color="auto"/>
              <w:right w:val="single" w:sz="4" w:space="0" w:color="auto"/>
            </w:tcBorders>
            <w:vAlign w:val="center"/>
          </w:tcPr>
          <w:p w14:paraId="304D4280" w14:textId="77777777" w:rsidR="003A36E8" w:rsidRPr="003A36E8" w:rsidRDefault="003A36E8" w:rsidP="003A36E8">
            <w:pPr>
              <w:jc w:val="center"/>
              <w:rPr>
                <w:sz w:val="20"/>
                <w:szCs w:val="20"/>
              </w:rPr>
            </w:pPr>
            <w:r w:rsidRPr="003A36E8">
              <w:rPr>
                <w:sz w:val="20"/>
                <w:szCs w:val="20"/>
              </w:rPr>
              <w:t>2</w:t>
            </w:r>
          </w:p>
        </w:tc>
        <w:tc>
          <w:tcPr>
            <w:tcW w:w="174" w:type="pct"/>
            <w:tcBorders>
              <w:top w:val="single" w:sz="4" w:space="0" w:color="auto"/>
              <w:left w:val="single" w:sz="4" w:space="0" w:color="auto"/>
              <w:bottom w:val="single" w:sz="4" w:space="0" w:color="auto"/>
              <w:right w:val="single" w:sz="4" w:space="0" w:color="auto"/>
            </w:tcBorders>
            <w:vAlign w:val="center"/>
          </w:tcPr>
          <w:p w14:paraId="1EFCF8C0"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69DFA5D4"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43E9AC2D" w14:textId="77777777" w:rsidR="003A36E8" w:rsidRPr="003A36E8" w:rsidRDefault="003A36E8" w:rsidP="003A36E8">
            <w:pPr>
              <w:jc w:val="center"/>
              <w:rPr>
                <w:sz w:val="20"/>
                <w:szCs w:val="20"/>
              </w:rPr>
            </w:pPr>
            <w:r w:rsidRPr="003A36E8">
              <w:rPr>
                <w:sz w:val="20"/>
                <w:szCs w:val="20"/>
              </w:rPr>
              <w:t>n/p</w:t>
            </w:r>
          </w:p>
        </w:tc>
      </w:tr>
      <w:tr w:rsidR="003A36E8" w:rsidRPr="00241DF6" w14:paraId="06D2B040" w14:textId="77777777" w:rsidTr="003A36E8">
        <w:trPr>
          <w:trHeight w:val="405"/>
        </w:trPr>
        <w:tc>
          <w:tcPr>
            <w:tcW w:w="481" w:type="pct"/>
            <w:tcBorders>
              <w:top w:val="nil"/>
              <w:left w:val="single" w:sz="4" w:space="0" w:color="000000"/>
              <w:bottom w:val="single" w:sz="4" w:space="0" w:color="000000"/>
              <w:right w:val="single" w:sz="4" w:space="0" w:color="000000"/>
            </w:tcBorders>
            <w:shd w:val="clear" w:color="auto" w:fill="auto"/>
            <w:vAlign w:val="center"/>
          </w:tcPr>
          <w:p w14:paraId="06C8897F" w14:textId="7B2AE35B" w:rsidR="003A36E8" w:rsidRPr="003A36E8" w:rsidRDefault="003A36E8" w:rsidP="003A36E8">
            <w:pPr>
              <w:rPr>
                <w:sz w:val="20"/>
                <w:szCs w:val="20"/>
              </w:rPr>
            </w:pPr>
            <w:r w:rsidRPr="00BD1D64">
              <w:t>Sibinj</w:t>
            </w:r>
          </w:p>
        </w:tc>
        <w:tc>
          <w:tcPr>
            <w:tcW w:w="180" w:type="pct"/>
            <w:tcBorders>
              <w:top w:val="single" w:sz="4" w:space="0" w:color="auto"/>
              <w:left w:val="single" w:sz="4" w:space="0" w:color="auto"/>
              <w:bottom w:val="single" w:sz="4" w:space="0" w:color="auto"/>
              <w:right w:val="single" w:sz="4" w:space="0" w:color="auto"/>
            </w:tcBorders>
            <w:vAlign w:val="center"/>
          </w:tcPr>
          <w:p w14:paraId="564F8F99" w14:textId="77777777" w:rsidR="003A36E8" w:rsidRPr="003A36E8" w:rsidRDefault="003A36E8" w:rsidP="003A36E8">
            <w:pPr>
              <w:jc w:val="center"/>
              <w:rPr>
                <w:sz w:val="20"/>
                <w:szCs w:val="20"/>
              </w:rPr>
            </w:pPr>
            <w:r w:rsidRPr="003A36E8">
              <w:rPr>
                <w:sz w:val="20"/>
                <w:szCs w:val="20"/>
              </w:rPr>
              <w:t>17</w:t>
            </w:r>
          </w:p>
        </w:tc>
        <w:tc>
          <w:tcPr>
            <w:tcW w:w="164" w:type="pct"/>
            <w:tcBorders>
              <w:top w:val="single" w:sz="4" w:space="0" w:color="auto"/>
              <w:left w:val="single" w:sz="4" w:space="0" w:color="auto"/>
              <w:bottom w:val="single" w:sz="4" w:space="0" w:color="auto"/>
              <w:right w:val="single" w:sz="4" w:space="0" w:color="auto"/>
            </w:tcBorders>
            <w:vAlign w:val="center"/>
          </w:tcPr>
          <w:p w14:paraId="4544BED8" w14:textId="77777777" w:rsidR="003A36E8" w:rsidRPr="003A36E8" w:rsidRDefault="003A36E8" w:rsidP="003A36E8">
            <w:pPr>
              <w:jc w:val="center"/>
              <w:rPr>
                <w:sz w:val="20"/>
                <w:szCs w:val="20"/>
              </w:rPr>
            </w:pPr>
            <w:r w:rsidRPr="003A36E8">
              <w:rPr>
                <w:sz w:val="20"/>
                <w:szCs w:val="20"/>
              </w:rPr>
              <w:t>58</w:t>
            </w:r>
          </w:p>
        </w:tc>
        <w:tc>
          <w:tcPr>
            <w:tcW w:w="173" w:type="pct"/>
            <w:tcBorders>
              <w:top w:val="single" w:sz="4" w:space="0" w:color="auto"/>
              <w:left w:val="single" w:sz="4" w:space="0" w:color="auto"/>
              <w:bottom w:val="single" w:sz="4" w:space="0" w:color="auto"/>
              <w:right w:val="single" w:sz="4" w:space="0" w:color="auto"/>
            </w:tcBorders>
            <w:vAlign w:val="center"/>
          </w:tcPr>
          <w:p w14:paraId="795A2B46" w14:textId="77777777" w:rsidR="003A36E8" w:rsidRPr="003A36E8" w:rsidRDefault="003A36E8" w:rsidP="003A36E8">
            <w:pPr>
              <w:jc w:val="center"/>
              <w:rPr>
                <w:sz w:val="20"/>
                <w:szCs w:val="20"/>
              </w:rPr>
            </w:pPr>
            <w:r w:rsidRPr="003A36E8">
              <w:rPr>
                <w:sz w:val="20"/>
                <w:szCs w:val="20"/>
              </w:rPr>
              <w:t>75</w:t>
            </w:r>
          </w:p>
        </w:tc>
        <w:tc>
          <w:tcPr>
            <w:tcW w:w="212" w:type="pct"/>
            <w:tcBorders>
              <w:top w:val="single" w:sz="4" w:space="0" w:color="auto"/>
              <w:left w:val="single" w:sz="4" w:space="0" w:color="auto"/>
              <w:bottom w:val="single" w:sz="4" w:space="0" w:color="auto"/>
              <w:right w:val="single" w:sz="4" w:space="0" w:color="auto"/>
            </w:tcBorders>
            <w:vAlign w:val="center"/>
          </w:tcPr>
          <w:p w14:paraId="133B0F39" w14:textId="77777777" w:rsidR="003A36E8" w:rsidRPr="003A36E8" w:rsidRDefault="003A36E8" w:rsidP="003A36E8">
            <w:pPr>
              <w:jc w:val="center"/>
              <w:rPr>
                <w:sz w:val="20"/>
                <w:szCs w:val="20"/>
              </w:rPr>
            </w:pPr>
            <w:r w:rsidRPr="003A36E8">
              <w:rPr>
                <w:sz w:val="20"/>
                <w:szCs w:val="20"/>
              </w:rPr>
              <w:t>442</w:t>
            </w:r>
          </w:p>
        </w:tc>
        <w:tc>
          <w:tcPr>
            <w:tcW w:w="212" w:type="pct"/>
            <w:tcBorders>
              <w:top w:val="single" w:sz="4" w:space="0" w:color="auto"/>
              <w:left w:val="single" w:sz="4" w:space="0" w:color="auto"/>
              <w:bottom w:val="single" w:sz="4" w:space="0" w:color="auto"/>
              <w:right w:val="single" w:sz="4" w:space="0" w:color="auto"/>
            </w:tcBorders>
            <w:vAlign w:val="center"/>
          </w:tcPr>
          <w:p w14:paraId="5BC3BBAC" w14:textId="77777777" w:rsidR="003A36E8" w:rsidRPr="003A36E8" w:rsidRDefault="003A36E8" w:rsidP="003A36E8">
            <w:pPr>
              <w:jc w:val="center"/>
              <w:rPr>
                <w:sz w:val="20"/>
                <w:szCs w:val="20"/>
              </w:rPr>
            </w:pPr>
            <w:r w:rsidRPr="003A36E8">
              <w:rPr>
                <w:sz w:val="20"/>
                <w:szCs w:val="20"/>
              </w:rPr>
              <w:t>853</w:t>
            </w:r>
          </w:p>
        </w:tc>
        <w:tc>
          <w:tcPr>
            <w:tcW w:w="212" w:type="pct"/>
            <w:tcBorders>
              <w:top w:val="single" w:sz="4" w:space="0" w:color="auto"/>
              <w:left w:val="single" w:sz="4" w:space="0" w:color="auto"/>
              <w:bottom w:val="single" w:sz="4" w:space="0" w:color="auto"/>
              <w:right w:val="single" w:sz="4" w:space="0" w:color="auto"/>
            </w:tcBorders>
            <w:vAlign w:val="center"/>
          </w:tcPr>
          <w:p w14:paraId="7F0397A3" w14:textId="77777777" w:rsidR="003A36E8" w:rsidRPr="003A36E8" w:rsidRDefault="003A36E8" w:rsidP="003A36E8">
            <w:pPr>
              <w:jc w:val="center"/>
              <w:rPr>
                <w:sz w:val="20"/>
                <w:szCs w:val="20"/>
              </w:rPr>
            </w:pPr>
            <w:r w:rsidRPr="003A36E8">
              <w:rPr>
                <w:sz w:val="20"/>
                <w:szCs w:val="20"/>
              </w:rPr>
              <w:t>1.295</w:t>
            </w:r>
          </w:p>
        </w:tc>
        <w:tc>
          <w:tcPr>
            <w:tcW w:w="212" w:type="pct"/>
            <w:tcBorders>
              <w:top w:val="single" w:sz="4" w:space="0" w:color="auto"/>
              <w:left w:val="single" w:sz="4" w:space="0" w:color="auto"/>
              <w:bottom w:val="single" w:sz="4" w:space="0" w:color="auto"/>
              <w:right w:val="single" w:sz="4" w:space="0" w:color="auto"/>
            </w:tcBorders>
            <w:vAlign w:val="center"/>
          </w:tcPr>
          <w:p w14:paraId="47DD4678" w14:textId="77777777" w:rsidR="003A36E8" w:rsidRPr="003A36E8" w:rsidRDefault="003A36E8" w:rsidP="003A36E8">
            <w:pPr>
              <w:jc w:val="center"/>
              <w:rPr>
                <w:sz w:val="20"/>
                <w:szCs w:val="20"/>
              </w:rPr>
            </w:pPr>
            <w:r w:rsidRPr="003A36E8">
              <w:rPr>
                <w:sz w:val="20"/>
                <w:szCs w:val="20"/>
              </w:rPr>
              <w:t>1.713</w:t>
            </w:r>
          </w:p>
        </w:tc>
        <w:tc>
          <w:tcPr>
            <w:tcW w:w="212" w:type="pct"/>
            <w:tcBorders>
              <w:top w:val="single" w:sz="4" w:space="0" w:color="auto"/>
              <w:left w:val="single" w:sz="4" w:space="0" w:color="auto"/>
              <w:bottom w:val="single" w:sz="4" w:space="0" w:color="auto"/>
              <w:right w:val="single" w:sz="4" w:space="0" w:color="auto"/>
            </w:tcBorders>
            <w:vAlign w:val="center"/>
          </w:tcPr>
          <w:p w14:paraId="0EE545FC" w14:textId="77777777" w:rsidR="003A36E8" w:rsidRPr="003A36E8" w:rsidRDefault="003A36E8" w:rsidP="003A36E8">
            <w:pPr>
              <w:jc w:val="center"/>
              <w:rPr>
                <w:sz w:val="20"/>
                <w:szCs w:val="20"/>
              </w:rPr>
            </w:pPr>
            <w:r w:rsidRPr="003A36E8">
              <w:rPr>
                <w:sz w:val="20"/>
                <w:szCs w:val="20"/>
              </w:rPr>
              <w:t>1.293</w:t>
            </w:r>
          </w:p>
        </w:tc>
        <w:tc>
          <w:tcPr>
            <w:tcW w:w="246" w:type="pct"/>
            <w:tcBorders>
              <w:top w:val="single" w:sz="4" w:space="0" w:color="auto"/>
              <w:left w:val="single" w:sz="4" w:space="0" w:color="auto"/>
              <w:bottom w:val="single" w:sz="4" w:space="0" w:color="auto"/>
              <w:right w:val="single" w:sz="4" w:space="0" w:color="auto"/>
            </w:tcBorders>
            <w:vAlign w:val="center"/>
          </w:tcPr>
          <w:p w14:paraId="0CBA869A" w14:textId="77777777" w:rsidR="003A36E8" w:rsidRPr="003A36E8" w:rsidRDefault="003A36E8" w:rsidP="003A36E8">
            <w:pPr>
              <w:jc w:val="center"/>
              <w:rPr>
                <w:sz w:val="20"/>
                <w:szCs w:val="20"/>
              </w:rPr>
            </w:pPr>
            <w:r w:rsidRPr="003A36E8">
              <w:rPr>
                <w:sz w:val="20"/>
                <w:szCs w:val="20"/>
              </w:rPr>
              <w:t>3.006</w:t>
            </w:r>
          </w:p>
        </w:tc>
        <w:tc>
          <w:tcPr>
            <w:tcW w:w="175" w:type="pct"/>
            <w:tcBorders>
              <w:top w:val="single" w:sz="4" w:space="0" w:color="auto"/>
              <w:left w:val="single" w:sz="4" w:space="0" w:color="auto"/>
              <w:bottom w:val="single" w:sz="4" w:space="0" w:color="auto"/>
              <w:right w:val="single" w:sz="4" w:space="0" w:color="auto"/>
            </w:tcBorders>
            <w:vAlign w:val="center"/>
          </w:tcPr>
          <w:p w14:paraId="6ACA824E" w14:textId="77777777" w:rsidR="003A36E8" w:rsidRPr="003A36E8" w:rsidRDefault="003A36E8" w:rsidP="003A36E8">
            <w:pPr>
              <w:jc w:val="center"/>
              <w:rPr>
                <w:sz w:val="20"/>
                <w:szCs w:val="20"/>
              </w:rPr>
            </w:pPr>
            <w:r w:rsidRPr="003A36E8">
              <w:rPr>
                <w:sz w:val="20"/>
                <w:szCs w:val="20"/>
              </w:rPr>
              <w:t>238</w:t>
            </w:r>
          </w:p>
        </w:tc>
        <w:tc>
          <w:tcPr>
            <w:tcW w:w="175" w:type="pct"/>
            <w:tcBorders>
              <w:top w:val="single" w:sz="4" w:space="0" w:color="auto"/>
              <w:left w:val="single" w:sz="4" w:space="0" w:color="auto"/>
              <w:bottom w:val="single" w:sz="4" w:space="0" w:color="auto"/>
              <w:right w:val="single" w:sz="4" w:space="0" w:color="auto"/>
            </w:tcBorders>
            <w:vAlign w:val="center"/>
          </w:tcPr>
          <w:p w14:paraId="75F5EBA9" w14:textId="77777777" w:rsidR="003A36E8" w:rsidRPr="003A36E8" w:rsidRDefault="003A36E8" w:rsidP="003A36E8">
            <w:pPr>
              <w:jc w:val="center"/>
              <w:rPr>
                <w:sz w:val="20"/>
                <w:szCs w:val="20"/>
              </w:rPr>
            </w:pPr>
            <w:r w:rsidRPr="003A36E8">
              <w:rPr>
                <w:sz w:val="20"/>
                <w:szCs w:val="20"/>
              </w:rPr>
              <w:t>281</w:t>
            </w:r>
          </w:p>
        </w:tc>
        <w:tc>
          <w:tcPr>
            <w:tcW w:w="212" w:type="pct"/>
            <w:tcBorders>
              <w:top w:val="single" w:sz="4" w:space="0" w:color="auto"/>
              <w:left w:val="single" w:sz="4" w:space="0" w:color="auto"/>
              <w:bottom w:val="single" w:sz="4" w:space="0" w:color="auto"/>
              <w:right w:val="single" w:sz="4" w:space="0" w:color="auto"/>
            </w:tcBorders>
            <w:vAlign w:val="center"/>
          </w:tcPr>
          <w:p w14:paraId="765EA003" w14:textId="77777777" w:rsidR="003A36E8" w:rsidRPr="003A36E8" w:rsidRDefault="003A36E8" w:rsidP="003A36E8">
            <w:pPr>
              <w:jc w:val="center"/>
              <w:rPr>
                <w:sz w:val="20"/>
                <w:szCs w:val="20"/>
              </w:rPr>
            </w:pPr>
            <w:r w:rsidRPr="003A36E8">
              <w:rPr>
                <w:sz w:val="20"/>
                <w:szCs w:val="20"/>
              </w:rPr>
              <w:t>519</w:t>
            </w:r>
          </w:p>
        </w:tc>
        <w:tc>
          <w:tcPr>
            <w:tcW w:w="175" w:type="pct"/>
            <w:tcBorders>
              <w:top w:val="single" w:sz="4" w:space="0" w:color="auto"/>
              <w:left w:val="single" w:sz="4" w:space="0" w:color="auto"/>
              <w:bottom w:val="single" w:sz="4" w:space="0" w:color="auto"/>
              <w:right w:val="single" w:sz="4" w:space="0" w:color="auto"/>
            </w:tcBorders>
            <w:vAlign w:val="center"/>
          </w:tcPr>
          <w:p w14:paraId="272D8967" w14:textId="77777777" w:rsidR="003A36E8" w:rsidRPr="003A36E8" w:rsidRDefault="003A36E8" w:rsidP="003A36E8">
            <w:pPr>
              <w:jc w:val="center"/>
              <w:rPr>
                <w:sz w:val="20"/>
                <w:szCs w:val="20"/>
              </w:rPr>
            </w:pPr>
            <w:r w:rsidRPr="003A36E8">
              <w:rPr>
                <w:sz w:val="20"/>
                <w:szCs w:val="20"/>
              </w:rPr>
              <w:t>111</w:t>
            </w:r>
          </w:p>
        </w:tc>
        <w:tc>
          <w:tcPr>
            <w:tcW w:w="175" w:type="pct"/>
            <w:tcBorders>
              <w:top w:val="single" w:sz="4" w:space="0" w:color="auto"/>
              <w:left w:val="single" w:sz="4" w:space="0" w:color="auto"/>
              <w:bottom w:val="single" w:sz="4" w:space="0" w:color="auto"/>
              <w:right w:val="single" w:sz="4" w:space="0" w:color="auto"/>
            </w:tcBorders>
            <w:vAlign w:val="center"/>
          </w:tcPr>
          <w:p w14:paraId="18FD0711" w14:textId="77777777" w:rsidR="003A36E8" w:rsidRPr="003A36E8" w:rsidRDefault="003A36E8" w:rsidP="003A36E8">
            <w:pPr>
              <w:jc w:val="center"/>
              <w:rPr>
                <w:sz w:val="20"/>
                <w:szCs w:val="20"/>
              </w:rPr>
            </w:pPr>
            <w:r w:rsidRPr="003A36E8">
              <w:rPr>
                <w:sz w:val="20"/>
                <w:szCs w:val="20"/>
              </w:rPr>
              <w:t>125</w:t>
            </w:r>
          </w:p>
        </w:tc>
        <w:tc>
          <w:tcPr>
            <w:tcW w:w="180" w:type="pct"/>
            <w:tcBorders>
              <w:top w:val="single" w:sz="4" w:space="0" w:color="auto"/>
              <w:left w:val="single" w:sz="4" w:space="0" w:color="auto"/>
              <w:bottom w:val="single" w:sz="4" w:space="0" w:color="auto"/>
              <w:right w:val="single" w:sz="4" w:space="0" w:color="auto"/>
            </w:tcBorders>
            <w:vAlign w:val="center"/>
          </w:tcPr>
          <w:p w14:paraId="3E04D810" w14:textId="77777777" w:rsidR="003A36E8" w:rsidRPr="003A36E8" w:rsidRDefault="003A36E8" w:rsidP="003A36E8">
            <w:pPr>
              <w:jc w:val="center"/>
              <w:rPr>
                <w:sz w:val="20"/>
                <w:szCs w:val="20"/>
              </w:rPr>
            </w:pPr>
            <w:r w:rsidRPr="003A36E8">
              <w:rPr>
                <w:sz w:val="20"/>
                <w:szCs w:val="20"/>
              </w:rPr>
              <w:t>236</w:t>
            </w:r>
          </w:p>
        </w:tc>
        <w:tc>
          <w:tcPr>
            <w:tcW w:w="175" w:type="pct"/>
            <w:tcBorders>
              <w:top w:val="single" w:sz="4" w:space="0" w:color="auto"/>
              <w:left w:val="single" w:sz="4" w:space="0" w:color="auto"/>
              <w:bottom w:val="single" w:sz="4" w:space="0" w:color="auto"/>
              <w:right w:val="single" w:sz="4" w:space="0" w:color="auto"/>
            </w:tcBorders>
            <w:vAlign w:val="center"/>
          </w:tcPr>
          <w:p w14:paraId="5AE1C330" w14:textId="77777777" w:rsidR="003A36E8" w:rsidRPr="003A36E8" w:rsidRDefault="003A36E8" w:rsidP="003A36E8">
            <w:pPr>
              <w:jc w:val="center"/>
              <w:rPr>
                <w:sz w:val="20"/>
                <w:szCs w:val="20"/>
              </w:rPr>
            </w:pPr>
            <w:r w:rsidRPr="003A36E8">
              <w:rPr>
                <w:sz w:val="20"/>
                <w:szCs w:val="20"/>
              </w:rPr>
              <w:t>126</w:t>
            </w:r>
          </w:p>
        </w:tc>
        <w:tc>
          <w:tcPr>
            <w:tcW w:w="175" w:type="pct"/>
            <w:tcBorders>
              <w:top w:val="single" w:sz="4" w:space="0" w:color="auto"/>
              <w:left w:val="single" w:sz="4" w:space="0" w:color="auto"/>
              <w:bottom w:val="single" w:sz="4" w:space="0" w:color="auto"/>
              <w:right w:val="single" w:sz="4" w:space="0" w:color="auto"/>
            </w:tcBorders>
            <w:vAlign w:val="center"/>
          </w:tcPr>
          <w:p w14:paraId="2209FF6D" w14:textId="77777777" w:rsidR="003A36E8" w:rsidRPr="003A36E8" w:rsidRDefault="003A36E8" w:rsidP="003A36E8">
            <w:pPr>
              <w:jc w:val="center"/>
              <w:rPr>
                <w:sz w:val="20"/>
                <w:szCs w:val="20"/>
              </w:rPr>
            </w:pPr>
            <w:r w:rsidRPr="003A36E8">
              <w:rPr>
                <w:sz w:val="20"/>
                <w:szCs w:val="20"/>
              </w:rPr>
              <w:t>155</w:t>
            </w:r>
          </w:p>
        </w:tc>
        <w:tc>
          <w:tcPr>
            <w:tcW w:w="199" w:type="pct"/>
            <w:tcBorders>
              <w:top w:val="single" w:sz="4" w:space="0" w:color="auto"/>
              <w:left w:val="single" w:sz="4" w:space="0" w:color="auto"/>
              <w:bottom w:val="single" w:sz="4" w:space="0" w:color="auto"/>
              <w:right w:val="single" w:sz="4" w:space="0" w:color="auto"/>
            </w:tcBorders>
            <w:vAlign w:val="center"/>
          </w:tcPr>
          <w:p w14:paraId="7498BD27" w14:textId="77777777" w:rsidR="003A36E8" w:rsidRPr="003A36E8" w:rsidRDefault="003A36E8" w:rsidP="003A36E8">
            <w:pPr>
              <w:jc w:val="center"/>
              <w:rPr>
                <w:sz w:val="20"/>
                <w:szCs w:val="20"/>
              </w:rPr>
            </w:pPr>
            <w:r w:rsidRPr="003A36E8">
              <w:rPr>
                <w:sz w:val="20"/>
                <w:szCs w:val="20"/>
              </w:rPr>
              <w:t>281</w:t>
            </w:r>
          </w:p>
        </w:tc>
        <w:tc>
          <w:tcPr>
            <w:tcW w:w="178" w:type="pct"/>
            <w:tcBorders>
              <w:top w:val="single" w:sz="4" w:space="0" w:color="auto"/>
              <w:left w:val="single" w:sz="4" w:space="0" w:color="auto"/>
              <w:bottom w:val="single" w:sz="4" w:space="0" w:color="auto"/>
              <w:right w:val="single" w:sz="4" w:space="0" w:color="auto"/>
            </w:tcBorders>
            <w:vAlign w:val="center"/>
          </w:tcPr>
          <w:p w14:paraId="229D8917" w14:textId="77777777" w:rsidR="003A36E8" w:rsidRPr="003A36E8" w:rsidRDefault="003A36E8" w:rsidP="003A36E8">
            <w:pPr>
              <w:jc w:val="center"/>
              <w:rPr>
                <w:sz w:val="20"/>
                <w:szCs w:val="20"/>
              </w:rPr>
            </w:pPr>
            <w:r w:rsidRPr="003A36E8">
              <w:rPr>
                <w:sz w:val="20"/>
                <w:szCs w:val="20"/>
              </w:rPr>
              <w:t>1</w:t>
            </w:r>
          </w:p>
        </w:tc>
        <w:tc>
          <w:tcPr>
            <w:tcW w:w="178" w:type="pct"/>
            <w:tcBorders>
              <w:top w:val="single" w:sz="4" w:space="0" w:color="auto"/>
              <w:left w:val="single" w:sz="4" w:space="0" w:color="auto"/>
              <w:bottom w:val="single" w:sz="4" w:space="0" w:color="auto"/>
              <w:right w:val="single" w:sz="4" w:space="0" w:color="auto"/>
            </w:tcBorders>
            <w:vAlign w:val="center"/>
          </w:tcPr>
          <w:p w14:paraId="10A0FE04" w14:textId="77777777" w:rsidR="003A36E8" w:rsidRPr="003A36E8" w:rsidRDefault="003A36E8" w:rsidP="003A36E8">
            <w:pPr>
              <w:jc w:val="center"/>
              <w:rPr>
                <w:sz w:val="20"/>
                <w:szCs w:val="20"/>
              </w:rPr>
            </w:pPr>
            <w:r w:rsidRPr="003A36E8">
              <w:rPr>
                <w:sz w:val="20"/>
                <w:szCs w:val="20"/>
              </w:rPr>
              <w:t>1</w:t>
            </w:r>
          </w:p>
        </w:tc>
        <w:tc>
          <w:tcPr>
            <w:tcW w:w="180" w:type="pct"/>
            <w:tcBorders>
              <w:top w:val="single" w:sz="4" w:space="0" w:color="auto"/>
              <w:left w:val="single" w:sz="4" w:space="0" w:color="auto"/>
              <w:bottom w:val="single" w:sz="4" w:space="0" w:color="auto"/>
              <w:right w:val="single" w:sz="4" w:space="0" w:color="auto"/>
            </w:tcBorders>
            <w:vAlign w:val="center"/>
          </w:tcPr>
          <w:p w14:paraId="0B3D9DF2" w14:textId="77777777" w:rsidR="003A36E8" w:rsidRPr="003A36E8" w:rsidRDefault="003A36E8" w:rsidP="003A36E8">
            <w:pPr>
              <w:jc w:val="center"/>
              <w:rPr>
                <w:sz w:val="20"/>
                <w:szCs w:val="20"/>
              </w:rPr>
            </w:pPr>
            <w:r w:rsidRPr="003A36E8">
              <w:rPr>
                <w:sz w:val="20"/>
                <w:szCs w:val="20"/>
              </w:rPr>
              <w:t>2</w:t>
            </w:r>
          </w:p>
        </w:tc>
        <w:tc>
          <w:tcPr>
            <w:tcW w:w="174" w:type="pct"/>
            <w:tcBorders>
              <w:top w:val="single" w:sz="4" w:space="0" w:color="auto"/>
              <w:left w:val="single" w:sz="4" w:space="0" w:color="auto"/>
              <w:bottom w:val="single" w:sz="4" w:space="0" w:color="auto"/>
              <w:right w:val="single" w:sz="4" w:space="0" w:color="auto"/>
            </w:tcBorders>
            <w:vAlign w:val="center"/>
          </w:tcPr>
          <w:p w14:paraId="55E1131F" w14:textId="77777777" w:rsidR="003A36E8" w:rsidRPr="003A36E8" w:rsidRDefault="003A36E8" w:rsidP="003A36E8">
            <w:pPr>
              <w:jc w:val="center"/>
              <w:rPr>
                <w:sz w:val="20"/>
                <w:szCs w:val="20"/>
              </w:rPr>
            </w:pPr>
            <w:r w:rsidRPr="003A36E8">
              <w:rPr>
                <w:sz w:val="20"/>
                <w:szCs w:val="20"/>
              </w:rPr>
              <w:t>n/p</w:t>
            </w:r>
          </w:p>
        </w:tc>
        <w:tc>
          <w:tcPr>
            <w:tcW w:w="174" w:type="pct"/>
            <w:tcBorders>
              <w:top w:val="single" w:sz="4" w:space="0" w:color="auto"/>
              <w:left w:val="single" w:sz="4" w:space="0" w:color="auto"/>
              <w:bottom w:val="single" w:sz="4" w:space="0" w:color="auto"/>
              <w:right w:val="single" w:sz="4" w:space="0" w:color="auto"/>
            </w:tcBorders>
            <w:vAlign w:val="center"/>
          </w:tcPr>
          <w:p w14:paraId="36A76DAB" w14:textId="77777777" w:rsidR="003A36E8" w:rsidRPr="003A36E8" w:rsidRDefault="003A36E8" w:rsidP="003A36E8">
            <w:pPr>
              <w:jc w:val="center"/>
              <w:rPr>
                <w:sz w:val="20"/>
                <w:szCs w:val="20"/>
              </w:rPr>
            </w:pPr>
            <w:r w:rsidRPr="003A36E8">
              <w:rPr>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5027180E" w14:textId="77777777" w:rsidR="003A36E8" w:rsidRPr="003A36E8" w:rsidRDefault="003A36E8" w:rsidP="003A36E8">
            <w:pPr>
              <w:jc w:val="center"/>
              <w:rPr>
                <w:sz w:val="20"/>
                <w:szCs w:val="20"/>
              </w:rPr>
            </w:pPr>
            <w:r w:rsidRPr="003A36E8">
              <w:rPr>
                <w:sz w:val="20"/>
                <w:szCs w:val="20"/>
              </w:rPr>
              <w:t>n/p</w:t>
            </w:r>
          </w:p>
        </w:tc>
      </w:tr>
      <w:tr w:rsidR="00D553EB" w:rsidRPr="00241DF6" w14:paraId="3CB12F32" w14:textId="77777777" w:rsidTr="003A36E8">
        <w:trPr>
          <w:trHeight w:val="424"/>
        </w:trPr>
        <w:tc>
          <w:tcPr>
            <w:tcW w:w="481" w:type="pct"/>
            <w:tcBorders>
              <w:top w:val="single" w:sz="4" w:space="0" w:color="auto"/>
              <w:left w:val="single" w:sz="4" w:space="0" w:color="auto"/>
              <w:bottom w:val="single" w:sz="4" w:space="0" w:color="auto"/>
              <w:right w:val="single" w:sz="4" w:space="0" w:color="auto"/>
            </w:tcBorders>
            <w:vAlign w:val="center"/>
            <w:hideMark/>
          </w:tcPr>
          <w:p w14:paraId="5BC02E96" w14:textId="07A9DF27" w:rsidR="00D553EB" w:rsidRPr="003A36E8" w:rsidRDefault="00D553EB" w:rsidP="003A36E8">
            <w:pPr>
              <w:rPr>
                <w:b/>
                <w:bCs/>
                <w:sz w:val="20"/>
                <w:szCs w:val="20"/>
              </w:rPr>
            </w:pPr>
            <w:r w:rsidRPr="003A36E8">
              <w:rPr>
                <w:b/>
                <w:bCs/>
                <w:sz w:val="20"/>
                <w:szCs w:val="20"/>
              </w:rPr>
              <w:t>Ukupno</w:t>
            </w:r>
            <w:r w:rsidR="003A36E8" w:rsidRPr="003A36E8">
              <w:rPr>
                <w:b/>
                <w:bCs/>
                <w:sz w:val="20"/>
                <w:szCs w:val="20"/>
              </w:rPr>
              <w:t xml:space="preserve"> LAG</w:t>
            </w:r>
          </w:p>
        </w:tc>
        <w:tc>
          <w:tcPr>
            <w:tcW w:w="180" w:type="pct"/>
            <w:tcBorders>
              <w:top w:val="single" w:sz="4" w:space="0" w:color="auto"/>
              <w:left w:val="nil"/>
              <w:bottom w:val="single" w:sz="4" w:space="0" w:color="auto"/>
              <w:right w:val="single" w:sz="4" w:space="0" w:color="auto"/>
            </w:tcBorders>
            <w:vAlign w:val="center"/>
          </w:tcPr>
          <w:p w14:paraId="76C81831" w14:textId="77777777" w:rsidR="00D553EB" w:rsidRPr="003A36E8" w:rsidRDefault="00D553EB" w:rsidP="003A36E8">
            <w:pPr>
              <w:rPr>
                <w:b/>
                <w:bCs/>
                <w:color w:val="000000"/>
                <w:sz w:val="20"/>
                <w:szCs w:val="20"/>
              </w:rPr>
            </w:pPr>
            <w:r w:rsidRPr="003A36E8">
              <w:rPr>
                <w:b/>
                <w:bCs/>
                <w:color w:val="000000"/>
                <w:sz w:val="20"/>
                <w:szCs w:val="20"/>
              </w:rPr>
              <w:t>74</w:t>
            </w:r>
          </w:p>
        </w:tc>
        <w:tc>
          <w:tcPr>
            <w:tcW w:w="164" w:type="pct"/>
            <w:tcBorders>
              <w:top w:val="single" w:sz="4" w:space="0" w:color="auto"/>
              <w:left w:val="single" w:sz="4" w:space="0" w:color="auto"/>
              <w:bottom w:val="single" w:sz="4" w:space="0" w:color="auto"/>
              <w:right w:val="single" w:sz="4" w:space="0" w:color="auto"/>
            </w:tcBorders>
            <w:vAlign w:val="center"/>
          </w:tcPr>
          <w:p w14:paraId="7554F89F" w14:textId="77777777" w:rsidR="00D553EB" w:rsidRPr="003A36E8" w:rsidRDefault="00D553EB" w:rsidP="003A36E8">
            <w:pPr>
              <w:rPr>
                <w:b/>
                <w:bCs/>
                <w:color w:val="000000"/>
                <w:sz w:val="20"/>
                <w:szCs w:val="20"/>
              </w:rPr>
            </w:pPr>
            <w:r w:rsidRPr="003A36E8">
              <w:rPr>
                <w:b/>
                <w:bCs/>
                <w:color w:val="000000"/>
                <w:sz w:val="20"/>
                <w:szCs w:val="20"/>
              </w:rPr>
              <w:t>192</w:t>
            </w:r>
          </w:p>
        </w:tc>
        <w:tc>
          <w:tcPr>
            <w:tcW w:w="173" w:type="pct"/>
            <w:tcBorders>
              <w:top w:val="single" w:sz="4" w:space="0" w:color="auto"/>
              <w:left w:val="single" w:sz="4" w:space="0" w:color="auto"/>
              <w:bottom w:val="single" w:sz="4" w:space="0" w:color="auto"/>
              <w:right w:val="single" w:sz="4" w:space="0" w:color="auto"/>
            </w:tcBorders>
            <w:vAlign w:val="center"/>
          </w:tcPr>
          <w:p w14:paraId="57D2F075" w14:textId="77777777" w:rsidR="00D553EB" w:rsidRPr="003A36E8" w:rsidRDefault="00D553EB" w:rsidP="003A36E8">
            <w:pPr>
              <w:rPr>
                <w:b/>
                <w:bCs/>
                <w:color w:val="000000"/>
                <w:sz w:val="20"/>
                <w:szCs w:val="20"/>
              </w:rPr>
            </w:pPr>
            <w:r w:rsidRPr="003A36E8">
              <w:rPr>
                <w:b/>
                <w:bCs/>
                <w:color w:val="000000"/>
                <w:sz w:val="20"/>
                <w:szCs w:val="20"/>
              </w:rPr>
              <w:t>266</w:t>
            </w:r>
          </w:p>
        </w:tc>
        <w:tc>
          <w:tcPr>
            <w:tcW w:w="212" w:type="pct"/>
            <w:tcBorders>
              <w:top w:val="single" w:sz="4" w:space="0" w:color="auto"/>
              <w:left w:val="single" w:sz="4" w:space="0" w:color="auto"/>
              <w:bottom w:val="single" w:sz="4" w:space="0" w:color="auto"/>
              <w:right w:val="single" w:sz="4" w:space="0" w:color="auto"/>
            </w:tcBorders>
            <w:vAlign w:val="center"/>
          </w:tcPr>
          <w:p w14:paraId="525FACB8" w14:textId="77777777" w:rsidR="00D553EB" w:rsidRPr="003A36E8" w:rsidRDefault="00D553EB" w:rsidP="003A36E8">
            <w:pPr>
              <w:rPr>
                <w:b/>
                <w:bCs/>
                <w:color w:val="000000"/>
                <w:sz w:val="20"/>
                <w:szCs w:val="20"/>
              </w:rPr>
            </w:pPr>
            <w:r w:rsidRPr="003A36E8">
              <w:rPr>
                <w:b/>
                <w:bCs/>
                <w:color w:val="000000"/>
                <w:sz w:val="20"/>
                <w:szCs w:val="20"/>
              </w:rPr>
              <w:t>2.362</w:t>
            </w:r>
          </w:p>
        </w:tc>
        <w:tc>
          <w:tcPr>
            <w:tcW w:w="212" w:type="pct"/>
            <w:tcBorders>
              <w:top w:val="single" w:sz="4" w:space="0" w:color="auto"/>
              <w:left w:val="single" w:sz="4" w:space="0" w:color="auto"/>
              <w:bottom w:val="single" w:sz="4" w:space="0" w:color="auto"/>
              <w:right w:val="single" w:sz="4" w:space="0" w:color="auto"/>
            </w:tcBorders>
            <w:vAlign w:val="center"/>
          </w:tcPr>
          <w:p w14:paraId="3B71DE1E" w14:textId="77777777" w:rsidR="00D553EB" w:rsidRPr="003A36E8" w:rsidRDefault="00D553EB" w:rsidP="003A36E8">
            <w:pPr>
              <w:rPr>
                <w:b/>
                <w:bCs/>
                <w:color w:val="000000"/>
                <w:sz w:val="20"/>
                <w:szCs w:val="20"/>
              </w:rPr>
            </w:pPr>
            <w:r w:rsidRPr="003A36E8">
              <w:rPr>
                <w:b/>
                <w:bCs/>
                <w:color w:val="000000"/>
                <w:sz w:val="20"/>
                <w:szCs w:val="20"/>
              </w:rPr>
              <w:t>4.110</w:t>
            </w:r>
          </w:p>
        </w:tc>
        <w:tc>
          <w:tcPr>
            <w:tcW w:w="212" w:type="pct"/>
            <w:tcBorders>
              <w:top w:val="single" w:sz="4" w:space="0" w:color="auto"/>
              <w:left w:val="single" w:sz="4" w:space="0" w:color="auto"/>
              <w:bottom w:val="single" w:sz="4" w:space="0" w:color="auto"/>
              <w:right w:val="single" w:sz="4" w:space="0" w:color="auto"/>
            </w:tcBorders>
            <w:vAlign w:val="center"/>
          </w:tcPr>
          <w:p w14:paraId="1A63057C" w14:textId="77777777" w:rsidR="00D553EB" w:rsidRPr="003A36E8" w:rsidRDefault="00D553EB" w:rsidP="003A36E8">
            <w:pPr>
              <w:rPr>
                <w:b/>
                <w:bCs/>
                <w:color w:val="000000"/>
                <w:sz w:val="20"/>
                <w:szCs w:val="20"/>
              </w:rPr>
            </w:pPr>
            <w:r w:rsidRPr="003A36E8">
              <w:rPr>
                <w:b/>
                <w:bCs/>
                <w:color w:val="000000"/>
                <w:sz w:val="20"/>
                <w:szCs w:val="20"/>
              </w:rPr>
              <w:t>6.472</w:t>
            </w:r>
          </w:p>
        </w:tc>
        <w:tc>
          <w:tcPr>
            <w:tcW w:w="212" w:type="pct"/>
            <w:tcBorders>
              <w:top w:val="single" w:sz="4" w:space="0" w:color="auto"/>
              <w:left w:val="single" w:sz="4" w:space="0" w:color="auto"/>
              <w:bottom w:val="single" w:sz="4" w:space="0" w:color="auto"/>
              <w:right w:val="single" w:sz="4" w:space="0" w:color="auto"/>
            </w:tcBorders>
            <w:vAlign w:val="center"/>
          </w:tcPr>
          <w:p w14:paraId="63D61EB1" w14:textId="77777777" w:rsidR="00D553EB" w:rsidRPr="003A36E8" w:rsidRDefault="00D553EB" w:rsidP="003A36E8">
            <w:pPr>
              <w:rPr>
                <w:b/>
                <w:bCs/>
                <w:color w:val="000000"/>
                <w:sz w:val="20"/>
                <w:szCs w:val="20"/>
              </w:rPr>
            </w:pPr>
            <w:r w:rsidRPr="003A36E8">
              <w:rPr>
                <w:b/>
                <w:bCs/>
                <w:color w:val="000000"/>
                <w:sz w:val="20"/>
                <w:szCs w:val="20"/>
              </w:rPr>
              <w:t>6.273</w:t>
            </w:r>
          </w:p>
        </w:tc>
        <w:tc>
          <w:tcPr>
            <w:tcW w:w="212" w:type="pct"/>
            <w:tcBorders>
              <w:top w:val="single" w:sz="4" w:space="0" w:color="auto"/>
              <w:left w:val="single" w:sz="4" w:space="0" w:color="auto"/>
              <w:bottom w:val="single" w:sz="4" w:space="0" w:color="auto"/>
              <w:right w:val="single" w:sz="4" w:space="0" w:color="auto"/>
            </w:tcBorders>
            <w:vAlign w:val="center"/>
          </w:tcPr>
          <w:p w14:paraId="2864526E" w14:textId="77777777" w:rsidR="00D553EB" w:rsidRPr="003A36E8" w:rsidRDefault="00D553EB" w:rsidP="003A36E8">
            <w:pPr>
              <w:rPr>
                <w:b/>
                <w:bCs/>
                <w:color w:val="000000"/>
                <w:sz w:val="20"/>
                <w:szCs w:val="20"/>
              </w:rPr>
            </w:pPr>
            <w:r w:rsidRPr="003A36E8">
              <w:rPr>
                <w:b/>
                <w:bCs/>
                <w:color w:val="000000"/>
                <w:sz w:val="20"/>
                <w:szCs w:val="20"/>
              </w:rPr>
              <w:t>5.117</w:t>
            </w:r>
          </w:p>
        </w:tc>
        <w:tc>
          <w:tcPr>
            <w:tcW w:w="246" w:type="pct"/>
            <w:tcBorders>
              <w:top w:val="single" w:sz="4" w:space="0" w:color="auto"/>
              <w:left w:val="single" w:sz="4" w:space="0" w:color="auto"/>
              <w:bottom w:val="single" w:sz="4" w:space="0" w:color="auto"/>
              <w:right w:val="single" w:sz="4" w:space="0" w:color="auto"/>
            </w:tcBorders>
            <w:vAlign w:val="center"/>
          </w:tcPr>
          <w:p w14:paraId="2BBB0F8B" w14:textId="77777777" w:rsidR="00D553EB" w:rsidRPr="003A36E8" w:rsidRDefault="00D553EB" w:rsidP="003A36E8">
            <w:pPr>
              <w:rPr>
                <w:b/>
                <w:bCs/>
                <w:color w:val="000000"/>
                <w:sz w:val="20"/>
                <w:szCs w:val="20"/>
              </w:rPr>
            </w:pPr>
            <w:r w:rsidRPr="003A36E8">
              <w:rPr>
                <w:b/>
                <w:bCs/>
                <w:color w:val="000000"/>
                <w:sz w:val="20"/>
                <w:szCs w:val="20"/>
              </w:rPr>
              <w:t>11.390</w:t>
            </w:r>
          </w:p>
        </w:tc>
        <w:tc>
          <w:tcPr>
            <w:tcW w:w="175" w:type="pct"/>
            <w:tcBorders>
              <w:top w:val="single" w:sz="4" w:space="0" w:color="auto"/>
              <w:left w:val="single" w:sz="4" w:space="0" w:color="auto"/>
              <w:bottom w:val="single" w:sz="4" w:space="0" w:color="auto"/>
              <w:right w:val="single" w:sz="4" w:space="0" w:color="auto"/>
            </w:tcBorders>
            <w:vAlign w:val="center"/>
          </w:tcPr>
          <w:p w14:paraId="42500935" w14:textId="77777777" w:rsidR="00D553EB" w:rsidRPr="003A36E8" w:rsidRDefault="00D553EB" w:rsidP="003A36E8">
            <w:pPr>
              <w:rPr>
                <w:b/>
                <w:bCs/>
                <w:color w:val="000000"/>
                <w:sz w:val="20"/>
                <w:szCs w:val="20"/>
              </w:rPr>
            </w:pPr>
            <w:r w:rsidRPr="003A36E8">
              <w:rPr>
                <w:b/>
                <w:bCs/>
                <w:color w:val="000000"/>
                <w:sz w:val="20"/>
                <w:szCs w:val="20"/>
              </w:rPr>
              <w:t>836</w:t>
            </w:r>
          </w:p>
        </w:tc>
        <w:tc>
          <w:tcPr>
            <w:tcW w:w="175" w:type="pct"/>
            <w:tcBorders>
              <w:top w:val="single" w:sz="4" w:space="0" w:color="auto"/>
              <w:left w:val="single" w:sz="4" w:space="0" w:color="auto"/>
              <w:bottom w:val="single" w:sz="4" w:space="0" w:color="auto"/>
              <w:right w:val="single" w:sz="4" w:space="0" w:color="auto"/>
            </w:tcBorders>
            <w:vAlign w:val="center"/>
          </w:tcPr>
          <w:p w14:paraId="137E1B8F" w14:textId="77777777" w:rsidR="00D553EB" w:rsidRPr="003A36E8" w:rsidRDefault="00D553EB" w:rsidP="003A36E8">
            <w:pPr>
              <w:rPr>
                <w:b/>
                <w:bCs/>
                <w:color w:val="000000"/>
                <w:sz w:val="20"/>
                <w:szCs w:val="20"/>
              </w:rPr>
            </w:pPr>
            <w:r w:rsidRPr="003A36E8">
              <w:rPr>
                <w:b/>
                <w:bCs/>
                <w:color w:val="000000"/>
                <w:sz w:val="20"/>
                <w:szCs w:val="20"/>
              </w:rPr>
              <w:t>981</w:t>
            </w:r>
          </w:p>
        </w:tc>
        <w:tc>
          <w:tcPr>
            <w:tcW w:w="212" w:type="pct"/>
            <w:tcBorders>
              <w:top w:val="single" w:sz="4" w:space="0" w:color="auto"/>
              <w:left w:val="single" w:sz="4" w:space="0" w:color="auto"/>
              <w:bottom w:val="single" w:sz="4" w:space="0" w:color="auto"/>
              <w:right w:val="single" w:sz="4" w:space="0" w:color="auto"/>
            </w:tcBorders>
            <w:vAlign w:val="center"/>
          </w:tcPr>
          <w:p w14:paraId="67F4069A" w14:textId="77777777" w:rsidR="00D553EB" w:rsidRPr="003A36E8" w:rsidRDefault="00D553EB" w:rsidP="003A36E8">
            <w:pPr>
              <w:rPr>
                <w:b/>
                <w:bCs/>
                <w:color w:val="000000"/>
                <w:sz w:val="20"/>
                <w:szCs w:val="20"/>
              </w:rPr>
            </w:pPr>
            <w:r w:rsidRPr="003A36E8">
              <w:rPr>
                <w:b/>
                <w:bCs/>
                <w:color w:val="000000"/>
                <w:sz w:val="20"/>
                <w:szCs w:val="20"/>
              </w:rPr>
              <w:t>1.817</w:t>
            </w:r>
          </w:p>
        </w:tc>
        <w:tc>
          <w:tcPr>
            <w:tcW w:w="175" w:type="pct"/>
            <w:tcBorders>
              <w:top w:val="single" w:sz="4" w:space="0" w:color="auto"/>
              <w:left w:val="single" w:sz="4" w:space="0" w:color="auto"/>
              <w:bottom w:val="single" w:sz="4" w:space="0" w:color="auto"/>
              <w:right w:val="single" w:sz="4" w:space="0" w:color="auto"/>
            </w:tcBorders>
            <w:vAlign w:val="center"/>
          </w:tcPr>
          <w:p w14:paraId="17AE30FE" w14:textId="77777777" w:rsidR="00D553EB" w:rsidRPr="003A36E8" w:rsidRDefault="00D553EB" w:rsidP="003A36E8">
            <w:pPr>
              <w:rPr>
                <w:b/>
                <w:bCs/>
                <w:color w:val="000000"/>
                <w:sz w:val="20"/>
                <w:szCs w:val="20"/>
              </w:rPr>
            </w:pPr>
            <w:r w:rsidRPr="003A36E8">
              <w:rPr>
                <w:b/>
                <w:bCs/>
                <w:color w:val="000000"/>
                <w:sz w:val="20"/>
                <w:szCs w:val="20"/>
              </w:rPr>
              <w:t>400</w:t>
            </w:r>
          </w:p>
        </w:tc>
        <w:tc>
          <w:tcPr>
            <w:tcW w:w="175" w:type="pct"/>
            <w:tcBorders>
              <w:top w:val="single" w:sz="4" w:space="0" w:color="auto"/>
              <w:left w:val="single" w:sz="4" w:space="0" w:color="auto"/>
              <w:bottom w:val="single" w:sz="4" w:space="0" w:color="auto"/>
              <w:right w:val="single" w:sz="4" w:space="0" w:color="auto"/>
            </w:tcBorders>
            <w:vAlign w:val="center"/>
          </w:tcPr>
          <w:p w14:paraId="109A3B18" w14:textId="77777777" w:rsidR="00D553EB" w:rsidRPr="003A36E8" w:rsidRDefault="00D553EB" w:rsidP="003A36E8">
            <w:pPr>
              <w:rPr>
                <w:b/>
                <w:bCs/>
                <w:color w:val="000000"/>
                <w:sz w:val="20"/>
                <w:szCs w:val="20"/>
              </w:rPr>
            </w:pPr>
            <w:r w:rsidRPr="003A36E8">
              <w:rPr>
                <w:b/>
                <w:bCs/>
                <w:color w:val="000000"/>
                <w:sz w:val="20"/>
                <w:szCs w:val="20"/>
              </w:rPr>
              <w:t>473</w:t>
            </w:r>
          </w:p>
        </w:tc>
        <w:tc>
          <w:tcPr>
            <w:tcW w:w="180" w:type="pct"/>
            <w:tcBorders>
              <w:top w:val="single" w:sz="4" w:space="0" w:color="auto"/>
              <w:left w:val="single" w:sz="4" w:space="0" w:color="auto"/>
              <w:bottom w:val="single" w:sz="4" w:space="0" w:color="auto"/>
              <w:right w:val="single" w:sz="4" w:space="0" w:color="auto"/>
            </w:tcBorders>
            <w:vAlign w:val="center"/>
          </w:tcPr>
          <w:p w14:paraId="07D9D1C0" w14:textId="77777777" w:rsidR="00D553EB" w:rsidRPr="003A36E8" w:rsidRDefault="00D553EB" w:rsidP="003A36E8">
            <w:pPr>
              <w:rPr>
                <w:b/>
                <w:bCs/>
                <w:color w:val="000000"/>
                <w:sz w:val="20"/>
                <w:szCs w:val="20"/>
              </w:rPr>
            </w:pPr>
            <w:r w:rsidRPr="003A36E8">
              <w:rPr>
                <w:b/>
                <w:bCs/>
                <w:color w:val="000000"/>
                <w:sz w:val="20"/>
                <w:szCs w:val="20"/>
              </w:rPr>
              <w:t>873</w:t>
            </w:r>
          </w:p>
        </w:tc>
        <w:tc>
          <w:tcPr>
            <w:tcW w:w="175" w:type="pct"/>
            <w:tcBorders>
              <w:top w:val="single" w:sz="4" w:space="0" w:color="auto"/>
              <w:left w:val="single" w:sz="4" w:space="0" w:color="auto"/>
              <w:bottom w:val="single" w:sz="4" w:space="0" w:color="auto"/>
              <w:right w:val="single" w:sz="4" w:space="0" w:color="auto"/>
            </w:tcBorders>
            <w:vAlign w:val="center"/>
          </w:tcPr>
          <w:p w14:paraId="4A5077E9" w14:textId="77777777" w:rsidR="00D553EB" w:rsidRPr="003A36E8" w:rsidRDefault="00D553EB" w:rsidP="003A36E8">
            <w:pPr>
              <w:rPr>
                <w:b/>
                <w:bCs/>
                <w:color w:val="000000"/>
                <w:sz w:val="20"/>
                <w:szCs w:val="20"/>
              </w:rPr>
            </w:pPr>
            <w:r w:rsidRPr="003A36E8">
              <w:rPr>
                <w:b/>
                <w:bCs/>
                <w:color w:val="000000"/>
                <w:sz w:val="20"/>
                <w:szCs w:val="20"/>
              </w:rPr>
              <w:t>429</w:t>
            </w:r>
          </w:p>
        </w:tc>
        <w:tc>
          <w:tcPr>
            <w:tcW w:w="175" w:type="pct"/>
            <w:tcBorders>
              <w:top w:val="single" w:sz="4" w:space="0" w:color="auto"/>
              <w:left w:val="single" w:sz="4" w:space="0" w:color="auto"/>
              <w:bottom w:val="single" w:sz="4" w:space="0" w:color="auto"/>
              <w:right w:val="single" w:sz="4" w:space="0" w:color="auto"/>
            </w:tcBorders>
            <w:vAlign w:val="center"/>
          </w:tcPr>
          <w:p w14:paraId="0C14F23A" w14:textId="77777777" w:rsidR="00D553EB" w:rsidRPr="003A36E8" w:rsidRDefault="00D553EB" w:rsidP="003A36E8">
            <w:pPr>
              <w:rPr>
                <w:b/>
                <w:bCs/>
                <w:color w:val="000000"/>
                <w:sz w:val="20"/>
                <w:szCs w:val="20"/>
              </w:rPr>
            </w:pPr>
            <w:r w:rsidRPr="003A36E8">
              <w:rPr>
                <w:b/>
                <w:bCs/>
                <w:color w:val="000000"/>
                <w:sz w:val="20"/>
                <w:szCs w:val="20"/>
              </w:rPr>
              <w:t>506</w:t>
            </w:r>
          </w:p>
        </w:tc>
        <w:tc>
          <w:tcPr>
            <w:tcW w:w="199" w:type="pct"/>
            <w:tcBorders>
              <w:top w:val="single" w:sz="4" w:space="0" w:color="auto"/>
              <w:left w:val="single" w:sz="4" w:space="0" w:color="auto"/>
              <w:bottom w:val="single" w:sz="4" w:space="0" w:color="auto"/>
              <w:right w:val="single" w:sz="4" w:space="0" w:color="auto"/>
            </w:tcBorders>
            <w:vAlign w:val="center"/>
          </w:tcPr>
          <w:p w14:paraId="1A9D409D" w14:textId="77777777" w:rsidR="00D553EB" w:rsidRPr="003A36E8" w:rsidRDefault="00D553EB" w:rsidP="003A36E8">
            <w:pPr>
              <w:rPr>
                <w:b/>
                <w:bCs/>
                <w:color w:val="000000"/>
                <w:sz w:val="20"/>
                <w:szCs w:val="20"/>
              </w:rPr>
            </w:pPr>
            <w:r w:rsidRPr="003A36E8">
              <w:rPr>
                <w:b/>
                <w:bCs/>
                <w:color w:val="000000"/>
                <w:sz w:val="20"/>
                <w:szCs w:val="20"/>
              </w:rPr>
              <w:t>935</w:t>
            </w:r>
          </w:p>
        </w:tc>
        <w:tc>
          <w:tcPr>
            <w:tcW w:w="178" w:type="pct"/>
            <w:tcBorders>
              <w:top w:val="single" w:sz="4" w:space="0" w:color="auto"/>
              <w:left w:val="single" w:sz="4" w:space="0" w:color="auto"/>
              <w:bottom w:val="single" w:sz="4" w:space="0" w:color="auto"/>
              <w:right w:val="single" w:sz="4" w:space="0" w:color="auto"/>
            </w:tcBorders>
            <w:vAlign w:val="center"/>
          </w:tcPr>
          <w:p w14:paraId="1DC47A97" w14:textId="77777777" w:rsidR="00D553EB" w:rsidRPr="003A36E8" w:rsidRDefault="00D553EB" w:rsidP="003A36E8">
            <w:pPr>
              <w:rPr>
                <w:b/>
                <w:bCs/>
                <w:color w:val="000000"/>
                <w:sz w:val="20"/>
                <w:szCs w:val="20"/>
              </w:rPr>
            </w:pPr>
            <w:r w:rsidRPr="003A36E8">
              <w:rPr>
                <w:b/>
                <w:bCs/>
                <w:color w:val="000000"/>
                <w:sz w:val="20"/>
                <w:szCs w:val="20"/>
              </w:rPr>
              <w:t>7</w:t>
            </w:r>
          </w:p>
        </w:tc>
        <w:tc>
          <w:tcPr>
            <w:tcW w:w="178" w:type="pct"/>
            <w:tcBorders>
              <w:top w:val="single" w:sz="4" w:space="0" w:color="auto"/>
              <w:left w:val="single" w:sz="4" w:space="0" w:color="auto"/>
              <w:bottom w:val="single" w:sz="4" w:space="0" w:color="auto"/>
              <w:right w:val="single" w:sz="4" w:space="0" w:color="auto"/>
            </w:tcBorders>
            <w:vAlign w:val="center"/>
          </w:tcPr>
          <w:p w14:paraId="159FA523" w14:textId="77777777" w:rsidR="00D553EB" w:rsidRPr="003A36E8" w:rsidRDefault="00D553EB" w:rsidP="003A36E8">
            <w:pPr>
              <w:rPr>
                <w:b/>
                <w:bCs/>
                <w:color w:val="000000"/>
                <w:sz w:val="20"/>
                <w:szCs w:val="20"/>
              </w:rPr>
            </w:pPr>
            <w:r w:rsidRPr="003A36E8">
              <w:rPr>
                <w:b/>
                <w:bCs/>
                <w:color w:val="000000"/>
                <w:sz w:val="20"/>
                <w:szCs w:val="20"/>
              </w:rPr>
              <w:t>2</w:t>
            </w:r>
          </w:p>
        </w:tc>
        <w:tc>
          <w:tcPr>
            <w:tcW w:w="180" w:type="pct"/>
            <w:tcBorders>
              <w:top w:val="single" w:sz="4" w:space="0" w:color="auto"/>
              <w:left w:val="single" w:sz="4" w:space="0" w:color="auto"/>
              <w:bottom w:val="single" w:sz="4" w:space="0" w:color="auto"/>
              <w:right w:val="single" w:sz="4" w:space="0" w:color="auto"/>
            </w:tcBorders>
            <w:vAlign w:val="center"/>
          </w:tcPr>
          <w:p w14:paraId="288EDE9F" w14:textId="77777777" w:rsidR="00D553EB" w:rsidRPr="003A36E8" w:rsidRDefault="00D553EB" w:rsidP="003A36E8">
            <w:pPr>
              <w:rPr>
                <w:b/>
                <w:bCs/>
                <w:color w:val="000000"/>
                <w:sz w:val="20"/>
                <w:szCs w:val="20"/>
              </w:rPr>
            </w:pPr>
            <w:r w:rsidRPr="003A36E8">
              <w:rPr>
                <w:b/>
                <w:bCs/>
                <w:color w:val="000000"/>
                <w:sz w:val="20"/>
                <w:szCs w:val="20"/>
              </w:rPr>
              <w:t>9</w:t>
            </w:r>
          </w:p>
        </w:tc>
        <w:tc>
          <w:tcPr>
            <w:tcW w:w="174" w:type="pct"/>
            <w:tcBorders>
              <w:top w:val="single" w:sz="4" w:space="0" w:color="auto"/>
              <w:left w:val="single" w:sz="4" w:space="0" w:color="auto"/>
              <w:bottom w:val="single" w:sz="4" w:space="0" w:color="auto"/>
              <w:right w:val="single" w:sz="4" w:space="0" w:color="auto"/>
            </w:tcBorders>
            <w:vAlign w:val="center"/>
          </w:tcPr>
          <w:p w14:paraId="0BFF485D" w14:textId="77777777" w:rsidR="00D553EB" w:rsidRPr="003A36E8" w:rsidRDefault="00D553EB" w:rsidP="003A36E8">
            <w:pPr>
              <w:rPr>
                <w:b/>
                <w:bCs/>
                <w:color w:val="000000"/>
                <w:sz w:val="20"/>
                <w:szCs w:val="20"/>
              </w:rPr>
            </w:pPr>
            <w:r w:rsidRPr="003A36E8">
              <w:rPr>
                <w:b/>
                <w:bCs/>
                <w:color w:val="000000"/>
                <w:sz w:val="20"/>
                <w:szCs w:val="20"/>
              </w:rPr>
              <w:t>4</w:t>
            </w:r>
          </w:p>
        </w:tc>
        <w:tc>
          <w:tcPr>
            <w:tcW w:w="174" w:type="pct"/>
            <w:tcBorders>
              <w:top w:val="single" w:sz="4" w:space="0" w:color="auto"/>
              <w:left w:val="single" w:sz="4" w:space="0" w:color="auto"/>
              <w:bottom w:val="single" w:sz="4" w:space="0" w:color="auto"/>
              <w:right w:val="single" w:sz="4" w:space="0" w:color="auto"/>
            </w:tcBorders>
            <w:vAlign w:val="center"/>
          </w:tcPr>
          <w:p w14:paraId="5B87E004" w14:textId="77777777" w:rsidR="00D553EB" w:rsidRPr="003A36E8" w:rsidRDefault="00D553EB" w:rsidP="003A36E8">
            <w:pPr>
              <w:rPr>
                <w:b/>
                <w:bCs/>
                <w:color w:val="000000"/>
                <w:sz w:val="20"/>
                <w:szCs w:val="20"/>
              </w:rPr>
            </w:pPr>
            <w:r w:rsidRPr="003A36E8">
              <w:rPr>
                <w:b/>
                <w:bCs/>
                <w:sz w:val="20"/>
                <w:szCs w:val="20"/>
              </w:rPr>
              <w:t>n/p</w:t>
            </w:r>
          </w:p>
        </w:tc>
        <w:tc>
          <w:tcPr>
            <w:tcW w:w="173" w:type="pct"/>
            <w:tcBorders>
              <w:top w:val="single" w:sz="4" w:space="0" w:color="auto"/>
              <w:left w:val="single" w:sz="4" w:space="0" w:color="auto"/>
              <w:bottom w:val="single" w:sz="4" w:space="0" w:color="auto"/>
              <w:right w:val="single" w:sz="4" w:space="0" w:color="auto"/>
            </w:tcBorders>
            <w:vAlign w:val="center"/>
          </w:tcPr>
          <w:p w14:paraId="06A9D731" w14:textId="77777777" w:rsidR="00D553EB" w:rsidRPr="003A36E8" w:rsidRDefault="00D553EB" w:rsidP="003A36E8">
            <w:pPr>
              <w:rPr>
                <w:b/>
                <w:bCs/>
                <w:color w:val="000000"/>
                <w:sz w:val="20"/>
                <w:szCs w:val="20"/>
              </w:rPr>
            </w:pPr>
            <w:r w:rsidRPr="003A36E8">
              <w:rPr>
                <w:b/>
                <w:bCs/>
                <w:color w:val="000000"/>
                <w:sz w:val="20"/>
                <w:szCs w:val="20"/>
              </w:rPr>
              <w:t>4</w:t>
            </w:r>
          </w:p>
        </w:tc>
      </w:tr>
    </w:tbl>
    <w:p w14:paraId="63CDA7BE" w14:textId="41213A23" w:rsidR="00B45864" w:rsidRDefault="00CF67DE" w:rsidP="00BD356C">
      <w:pPr>
        <w:rPr>
          <w:rFonts w:eastAsia="Calibri" w:cs="Times New Roman"/>
          <w:i/>
        </w:rPr>
      </w:pPr>
      <w:r w:rsidRPr="0052370A">
        <w:rPr>
          <w:rFonts w:eastAsia="Calibri" w:cs="Times New Roman"/>
        </w:rPr>
        <w:t xml:space="preserve">Izvor: </w:t>
      </w:r>
      <w:r w:rsidRPr="0052370A">
        <w:rPr>
          <w:rFonts w:eastAsia="Calibri" w:cs="Times New Roman"/>
          <w:i/>
        </w:rPr>
        <w:t>Državni zavod za statistiku (podaci za stanovništvo prema najviše završenoj školi i spolu</w:t>
      </w:r>
      <w:r>
        <w:rPr>
          <w:rFonts w:eastAsia="Calibri" w:cs="Times New Roman"/>
          <w:i/>
        </w:rPr>
        <w:t>)</w:t>
      </w:r>
      <w:r w:rsidR="003F00B6">
        <w:rPr>
          <w:rFonts w:eastAsia="Calibri" w:cs="Times New Roman"/>
          <w:i/>
        </w:rPr>
        <w:t>, 2021.</w:t>
      </w:r>
    </w:p>
    <w:p w14:paraId="7E40BC4C" w14:textId="2F2B9414" w:rsidR="003F00B6" w:rsidRPr="00DA741E" w:rsidRDefault="003F00B6" w:rsidP="00BD356C">
      <w:pPr>
        <w:rPr>
          <w:rFonts w:eastAsia="Calibri" w:cs="Times New Roman"/>
          <w:sz w:val="22"/>
          <w:lang w:eastAsia="hr-HR"/>
        </w:rPr>
        <w:sectPr w:rsidR="003F00B6" w:rsidRPr="00DA741E" w:rsidSect="002531FC">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05310AC6" w14:textId="787CA18A" w:rsidR="00E81E0A" w:rsidRPr="0018026B" w:rsidRDefault="00E81E0A" w:rsidP="000C1DAF">
      <w:pPr>
        <w:pStyle w:val="Naslov1"/>
        <w:rPr>
          <w:rFonts w:eastAsia="Calibri"/>
          <w:lang w:eastAsia="hr-HR"/>
        </w:rPr>
      </w:pPr>
      <w:bookmarkStart w:id="196" w:name="_Toc149908183"/>
      <w:r w:rsidRPr="0018026B">
        <w:rPr>
          <w:rFonts w:eastAsia="Calibri"/>
          <w:lang w:eastAsia="hr-HR"/>
        </w:rPr>
        <w:lastRenderedPageBreak/>
        <w:t>2. REZULTATI PROVEDBE LRS U RAZDOBLJU 2014. – 2022.</w:t>
      </w:r>
      <w:bookmarkEnd w:id="196"/>
    </w:p>
    <w:p w14:paraId="457701DB" w14:textId="77777777" w:rsidR="00E81E0A" w:rsidRDefault="00E81E0A" w:rsidP="00E81E0A">
      <w:pPr>
        <w:rPr>
          <w:rFonts w:eastAsia="Calibri" w:cs="Times New Roman"/>
          <w:b/>
          <w:szCs w:val="24"/>
          <w:lang w:eastAsia="hr-HR"/>
        </w:rPr>
      </w:pPr>
    </w:p>
    <w:p w14:paraId="668CEADF" w14:textId="7567FF1F" w:rsidR="00E81E0A" w:rsidRPr="00BE0EE1" w:rsidRDefault="00E81E0A" w:rsidP="00E81E0A">
      <w:pPr>
        <w:jc w:val="both"/>
        <w:rPr>
          <w:rFonts w:eastAsia="Times New Roman" w:cs="Times New Roman"/>
          <w:szCs w:val="24"/>
        </w:rPr>
      </w:pPr>
      <w:r w:rsidRPr="00BE0EE1">
        <w:rPr>
          <w:rFonts w:eastAsia="Times New Roman" w:cs="Times New Roman"/>
          <w:szCs w:val="24"/>
        </w:rPr>
        <w:t xml:space="preserve">Od </w:t>
      </w:r>
      <w:r w:rsidR="006E736B">
        <w:rPr>
          <w:rFonts w:eastAsia="Times New Roman" w:cs="Times New Roman"/>
          <w:szCs w:val="24"/>
        </w:rPr>
        <w:t>0</w:t>
      </w:r>
      <w:r w:rsidRPr="00BE0EE1">
        <w:rPr>
          <w:rFonts w:eastAsia="Times New Roman" w:cs="Times New Roman"/>
          <w:szCs w:val="24"/>
        </w:rPr>
        <w:t xml:space="preserve">1. ožujka 2018. do 1. </w:t>
      </w:r>
      <w:r w:rsidR="003A4967">
        <w:rPr>
          <w:rFonts w:eastAsia="Times New Roman" w:cs="Times New Roman"/>
          <w:szCs w:val="24"/>
        </w:rPr>
        <w:t>travnja</w:t>
      </w:r>
      <w:r w:rsidRPr="00BE0EE1">
        <w:rPr>
          <w:rFonts w:eastAsia="Times New Roman" w:cs="Times New Roman"/>
          <w:szCs w:val="24"/>
        </w:rPr>
        <w:t xml:space="preserve"> 2023. LAG </w:t>
      </w:r>
      <w:r w:rsidR="00BC125E">
        <w:rPr>
          <w:rFonts w:eastAsia="Times New Roman" w:cs="Times New Roman"/>
          <w:szCs w:val="24"/>
        </w:rPr>
        <w:t xml:space="preserve">Posavina </w:t>
      </w:r>
      <w:r w:rsidRPr="00BE0EE1">
        <w:rPr>
          <w:rFonts w:eastAsia="Times New Roman" w:cs="Times New Roman"/>
          <w:szCs w:val="24"/>
        </w:rPr>
        <w:t xml:space="preserve">je raspisao i obradio </w:t>
      </w:r>
      <w:r w:rsidR="00BC125E">
        <w:rPr>
          <w:rFonts w:eastAsia="Times New Roman" w:cs="Times New Roman"/>
          <w:szCs w:val="24"/>
        </w:rPr>
        <w:t>7</w:t>
      </w:r>
      <w:r w:rsidRPr="00BE0EE1">
        <w:rPr>
          <w:rFonts w:eastAsia="Times New Roman" w:cs="Times New Roman"/>
          <w:szCs w:val="24"/>
        </w:rPr>
        <w:t xml:space="preserve"> natječaja iz Podmjere 19.2. Upravni odbor je na </w:t>
      </w:r>
      <w:r w:rsidR="003A4967">
        <w:rPr>
          <w:rFonts w:eastAsia="Times New Roman" w:cs="Times New Roman"/>
          <w:szCs w:val="24"/>
        </w:rPr>
        <w:t>7</w:t>
      </w:r>
      <w:r w:rsidRPr="00BE0EE1">
        <w:rPr>
          <w:rFonts w:eastAsia="Times New Roman" w:cs="Times New Roman"/>
          <w:szCs w:val="24"/>
        </w:rPr>
        <w:t xml:space="preserve"> sjednica donio odluke o odabiru za </w:t>
      </w:r>
      <w:r w:rsidR="003A4967">
        <w:rPr>
          <w:rFonts w:eastAsia="Times New Roman" w:cs="Times New Roman"/>
          <w:szCs w:val="24"/>
        </w:rPr>
        <w:t>84</w:t>
      </w:r>
      <w:r w:rsidRPr="00BE0EE1">
        <w:rPr>
          <w:rFonts w:eastAsia="Times New Roman" w:cs="Times New Roman"/>
          <w:szCs w:val="24"/>
        </w:rPr>
        <w:t xml:space="preserve"> projekata koje je administrirao ured LAG-a </w:t>
      </w:r>
      <w:r w:rsidR="00BC125E">
        <w:rPr>
          <w:rFonts w:eastAsia="Times New Roman" w:cs="Times New Roman"/>
          <w:szCs w:val="24"/>
        </w:rPr>
        <w:t>Posavina</w:t>
      </w:r>
      <w:r w:rsidRPr="00BE0EE1">
        <w:rPr>
          <w:rFonts w:eastAsia="Times New Roman" w:cs="Times New Roman"/>
          <w:szCs w:val="24"/>
        </w:rPr>
        <w:t xml:space="preserve">, od kojih je APPRRR potvrdio njih </w:t>
      </w:r>
      <w:r w:rsidR="006E736B">
        <w:rPr>
          <w:rFonts w:eastAsia="Times New Roman" w:cs="Times New Roman"/>
          <w:szCs w:val="24"/>
        </w:rPr>
        <w:t>83</w:t>
      </w:r>
      <w:r w:rsidR="00066D50">
        <w:rPr>
          <w:rFonts w:eastAsia="Times New Roman" w:cs="Times New Roman"/>
          <w:szCs w:val="24"/>
        </w:rPr>
        <w:t>.</w:t>
      </w:r>
      <w:r w:rsidR="003A4967">
        <w:rPr>
          <w:rFonts w:eastAsia="Times New Roman" w:cs="Times New Roman"/>
          <w:szCs w:val="24"/>
        </w:rPr>
        <w:t xml:space="preserve"> </w:t>
      </w:r>
      <w:r w:rsidRPr="00BE0EE1">
        <w:rPr>
          <w:rFonts w:eastAsia="Times New Roman" w:cs="Times New Roman"/>
          <w:szCs w:val="24"/>
        </w:rPr>
        <w:t xml:space="preserve">Doneseno je </w:t>
      </w:r>
      <w:r w:rsidR="003A4967">
        <w:rPr>
          <w:rFonts w:eastAsia="Times New Roman" w:cs="Times New Roman"/>
          <w:szCs w:val="24"/>
        </w:rPr>
        <w:t>1</w:t>
      </w:r>
      <w:r w:rsidRPr="00BE0EE1">
        <w:rPr>
          <w:rFonts w:eastAsia="Times New Roman" w:cs="Times New Roman"/>
          <w:szCs w:val="24"/>
        </w:rPr>
        <w:t xml:space="preserve"> odluka o odbijanju</w:t>
      </w:r>
      <w:r w:rsidR="006E736B">
        <w:rPr>
          <w:rFonts w:eastAsia="Times New Roman" w:cs="Times New Roman"/>
          <w:szCs w:val="24"/>
        </w:rPr>
        <w:t>,</w:t>
      </w:r>
      <w:r w:rsidRPr="00BE0EE1">
        <w:rPr>
          <w:rFonts w:eastAsia="Times New Roman" w:cs="Times New Roman"/>
          <w:szCs w:val="24"/>
        </w:rPr>
        <w:t xml:space="preserve"> Odluka o rezultatu administrativne kontrole </w:t>
      </w:r>
      <w:r w:rsidR="006E736B">
        <w:rPr>
          <w:rFonts w:eastAsia="Times New Roman" w:cs="Times New Roman"/>
          <w:szCs w:val="24"/>
        </w:rPr>
        <w:t>102,</w:t>
      </w:r>
      <w:r w:rsidR="004845C3">
        <w:rPr>
          <w:rFonts w:eastAsia="Times New Roman" w:cs="Times New Roman"/>
          <w:szCs w:val="24"/>
        </w:rPr>
        <w:t xml:space="preserve"> </w:t>
      </w:r>
      <w:r w:rsidR="006E736B">
        <w:rPr>
          <w:rFonts w:eastAsia="Times New Roman" w:cs="Times New Roman"/>
          <w:szCs w:val="24"/>
        </w:rPr>
        <w:t xml:space="preserve">a </w:t>
      </w:r>
      <w:r w:rsidRPr="00BE0EE1">
        <w:rPr>
          <w:rFonts w:eastAsia="Times New Roman" w:cs="Times New Roman"/>
          <w:szCs w:val="24"/>
        </w:rPr>
        <w:t xml:space="preserve"> </w:t>
      </w:r>
      <w:r w:rsidR="004845C3">
        <w:rPr>
          <w:rFonts w:eastAsia="Times New Roman" w:cs="Times New Roman"/>
          <w:szCs w:val="24"/>
        </w:rPr>
        <w:t>o</w:t>
      </w:r>
      <w:r w:rsidRPr="00BE0EE1">
        <w:rPr>
          <w:rFonts w:eastAsia="Times New Roman" w:cs="Times New Roman"/>
          <w:szCs w:val="24"/>
        </w:rPr>
        <w:t>bavijesti o odbacivanju prijave zbog nedovoljno raspoloživih sredstava</w:t>
      </w:r>
      <w:r w:rsidR="006E736B">
        <w:rPr>
          <w:rFonts w:eastAsia="Times New Roman" w:cs="Times New Roman"/>
          <w:szCs w:val="24"/>
        </w:rPr>
        <w:t xml:space="preserve"> bilo je ukupno 18</w:t>
      </w:r>
      <w:r w:rsidRPr="00BE0EE1">
        <w:rPr>
          <w:rFonts w:eastAsia="Times New Roman" w:cs="Times New Roman"/>
          <w:szCs w:val="24"/>
        </w:rPr>
        <w:t xml:space="preserve">. Od </w:t>
      </w:r>
      <w:r w:rsidR="004845C3">
        <w:rPr>
          <w:rFonts w:eastAsia="Times New Roman" w:cs="Times New Roman"/>
          <w:szCs w:val="24"/>
        </w:rPr>
        <w:t xml:space="preserve">84 </w:t>
      </w:r>
      <w:r w:rsidRPr="00BE0EE1">
        <w:rPr>
          <w:rFonts w:eastAsia="Times New Roman" w:cs="Times New Roman"/>
          <w:szCs w:val="24"/>
        </w:rPr>
        <w:t>inicijalno odobrenih projekata od strane A</w:t>
      </w:r>
      <w:r w:rsidR="004845C3">
        <w:rPr>
          <w:rFonts w:eastAsia="Times New Roman" w:cs="Times New Roman"/>
          <w:szCs w:val="24"/>
        </w:rPr>
        <w:t>PPRRR-a</w:t>
      </w:r>
      <w:r w:rsidRPr="00BE0EE1">
        <w:rPr>
          <w:rFonts w:eastAsia="Times New Roman" w:cs="Times New Roman"/>
          <w:szCs w:val="24"/>
        </w:rPr>
        <w:t xml:space="preserve">, u fazi provedbe </w:t>
      </w:r>
      <w:r w:rsidR="006E736B">
        <w:rPr>
          <w:rFonts w:eastAsia="Times New Roman" w:cs="Times New Roman"/>
          <w:szCs w:val="24"/>
        </w:rPr>
        <w:t>niti jedan</w:t>
      </w:r>
      <w:r w:rsidRPr="00BE0EE1">
        <w:rPr>
          <w:rFonts w:eastAsia="Times New Roman" w:cs="Times New Roman"/>
          <w:szCs w:val="24"/>
        </w:rPr>
        <w:t xml:space="preserve"> projekt </w:t>
      </w:r>
      <w:r w:rsidR="006E736B">
        <w:rPr>
          <w:rFonts w:eastAsia="Times New Roman" w:cs="Times New Roman"/>
          <w:szCs w:val="24"/>
        </w:rPr>
        <w:t xml:space="preserve">nije </w:t>
      </w:r>
      <w:r w:rsidRPr="00BE0EE1">
        <w:rPr>
          <w:rFonts w:eastAsia="Times New Roman" w:cs="Times New Roman"/>
          <w:szCs w:val="24"/>
        </w:rPr>
        <w:t xml:space="preserve">odbijen, a </w:t>
      </w:r>
      <w:r w:rsidR="006E736B">
        <w:rPr>
          <w:rFonts w:eastAsia="Times New Roman" w:cs="Times New Roman"/>
          <w:szCs w:val="24"/>
        </w:rPr>
        <w:t xml:space="preserve">4 </w:t>
      </w:r>
      <w:r w:rsidRPr="00BE0EE1">
        <w:rPr>
          <w:rFonts w:eastAsia="Times New Roman" w:cs="Times New Roman"/>
          <w:szCs w:val="24"/>
        </w:rPr>
        <w:t xml:space="preserve">ih je odustalo. Sukladno nastalim promjenama održano je </w:t>
      </w:r>
      <w:r w:rsidR="0047592A">
        <w:rPr>
          <w:rFonts w:eastAsia="Times New Roman" w:cs="Times New Roman"/>
          <w:szCs w:val="24"/>
        </w:rPr>
        <w:t>4</w:t>
      </w:r>
      <w:r w:rsidRPr="00BE0EE1">
        <w:rPr>
          <w:rFonts w:eastAsia="Times New Roman" w:cs="Times New Roman"/>
          <w:szCs w:val="24"/>
        </w:rPr>
        <w:t xml:space="preserve"> Skupštin</w:t>
      </w:r>
      <w:r w:rsidR="004845C3">
        <w:rPr>
          <w:rFonts w:eastAsia="Times New Roman" w:cs="Times New Roman"/>
          <w:szCs w:val="24"/>
        </w:rPr>
        <w:t>e</w:t>
      </w:r>
      <w:r w:rsidRPr="00BE0EE1">
        <w:rPr>
          <w:rFonts w:eastAsia="Times New Roman" w:cs="Times New Roman"/>
          <w:szCs w:val="24"/>
        </w:rPr>
        <w:t xml:space="preserve"> LAG-a na kojima je usvojeno </w:t>
      </w:r>
      <w:r w:rsidR="0047592A">
        <w:rPr>
          <w:rFonts w:eastAsia="Times New Roman" w:cs="Times New Roman"/>
          <w:szCs w:val="24"/>
        </w:rPr>
        <w:t>4</w:t>
      </w:r>
      <w:r w:rsidRPr="00BE0EE1">
        <w:rPr>
          <w:rFonts w:eastAsia="Times New Roman" w:cs="Times New Roman"/>
          <w:szCs w:val="24"/>
        </w:rPr>
        <w:t xml:space="preserve"> izmjena LRS-a i </w:t>
      </w:r>
      <w:r w:rsidR="003553F0">
        <w:rPr>
          <w:rFonts w:eastAsia="Times New Roman" w:cs="Times New Roman"/>
          <w:szCs w:val="24"/>
        </w:rPr>
        <w:t>2</w:t>
      </w:r>
      <w:r w:rsidR="0047592A">
        <w:rPr>
          <w:rFonts w:eastAsia="Times New Roman" w:cs="Times New Roman"/>
          <w:szCs w:val="24"/>
        </w:rPr>
        <w:t xml:space="preserve"> izmjen</w:t>
      </w:r>
      <w:r w:rsidR="003553F0">
        <w:rPr>
          <w:rFonts w:eastAsia="Times New Roman" w:cs="Times New Roman"/>
          <w:szCs w:val="24"/>
        </w:rPr>
        <w:t>e</w:t>
      </w:r>
      <w:r w:rsidR="0047592A">
        <w:rPr>
          <w:rFonts w:eastAsia="Times New Roman" w:cs="Times New Roman"/>
          <w:szCs w:val="24"/>
        </w:rPr>
        <w:t xml:space="preserve"> Plana provedbe </w:t>
      </w:r>
      <w:r w:rsidRPr="00BE0EE1">
        <w:rPr>
          <w:rFonts w:eastAsia="Times New Roman" w:cs="Times New Roman"/>
          <w:szCs w:val="24"/>
        </w:rPr>
        <w:t xml:space="preserve">koje su odobrene od APPRRR-a. </w:t>
      </w:r>
    </w:p>
    <w:p w14:paraId="00D26449" w14:textId="6E94C41E" w:rsidR="00E81E0A" w:rsidRPr="00BE0EE1" w:rsidRDefault="00E81E0A" w:rsidP="00E81E0A">
      <w:pPr>
        <w:jc w:val="both"/>
        <w:rPr>
          <w:rFonts w:eastAsia="Times New Roman" w:cs="Times New Roman"/>
          <w:szCs w:val="24"/>
        </w:rPr>
      </w:pPr>
      <w:r w:rsidRPr="00BE0EE1">
        <w:rPr>
          <w:rFonts w:eastAsia="Times New Roman" w:cs="Times New Roman"/>
          <w:szCs w:val="24"/>
        </w:rPr>
        <w:t xml:space="preserve">Za provedbu </w:t>
      </w:r>
      <w:r w:rsidR="006E736B">
        <w:rPr>
          <w:rFonts w:eastAsia="Times New Roman" w:cs="Times New Roman"/>
          <w:szCs w:val="24"/>
        </w:rPr>
        <w:t>84</w:t>
      </w:r>
      <w:r w:rsidRPr="00BE0EE1">
        <w:rPr>
          <w:rFonts w:eastAsia="Times New Roman" w:cs="Times New Roman"/>
          <w:szCs w:val="24"/>
        </w:rPr>
        <w:t xml:space="preserve"> projekta ukupno je dodijeljeno </w:t>
      </w:r>
      <w:r w:rsidR="006E736B">
        <w:rPr>
          <w:rFonts w:eastAsia="Times New Roman" w:cs="Times New Roman"/>
          <w:szCs w:val="24"/>
        </w:rPr>
        <w:t>1.170.748,27</w:t>
      </w:r>
      <w:r w:rsidRPr="00BE0EE1">
        <w:rPr>
          <w:rFonts w:eastAsia="Times New Roman" w:cs="Times New Roman"/>
          <w:szCs w:val="24"/>
        </w:rPr>
        <w:t xml:space="preserve"> EUR čime je realizirano </w:t>
      </w:r>
      <w:r w:rsidR="0047592A">
        <w:rPr>
          <w:rFonts w:eastAsia="Times New Roman" w:cs="Times New Roman"/>
          <w:szCs w:val="24"/>
        </w:rPr>
        <w:t>95</w:t>
      </w:r>
      <w:r w:rsidRPr="00BE0EE1">
        <w:rPr>
          <w:rFonts w:eastAsia="Times New Roman" w:cs="Times New Roman"/>
          <w:szCs w:val="24"/>
        </w:rPr>
        <w:t xml:space="preserve">% ukupne alokacije za Podmjeru 19.2., od čega je  </w:t>
      </w:r>
      <w:r w:rsidR="0047592A">
        <w:rPr>
          <w:rFonts w:eastAsia="Times New Roman" w:cs="Times New Roman"/>
          <w:szCs w:val="24"/>
        </w:rPr>
        <w:t>24</w:t>
      </w:r>
      <w:r w:rsidRPr="00BE0EE1">
        <w:rPr>
          <w:rFonts w:eastAsia="Times New Roman" w:cs="Times New Roman"/>
          <w:szCs w:val="24"/>
        </w:rPr>
        <w:t>% alokacije za provedbu</w:t>
      </w:r>
      <w:r w:rsidR="0047592A">
        <w:rPr>
          <w:rFonts w:eastAsia="Times New Roman" w:cs="Times New Roman"/>
          <w:szCs w:val="24"/>
        </w:rPr>
        <w:t xml:space="preserve"> 20 </w:t>
      </w:r>
      <w:r w:rsidRPr="00BE0EE1">
        <w:rPr>
          <w:rFonts w:eastAsia="Times New Roman" w:cs="Times New Roman"/>
          <w:szCs w:val="24"/>
        </w:rPr>
        <w:t>projek</w:t>
      </w:r>
      <w:r w:rsidR="004845C3">
        <w:rPr>
          <w:rFonts w:eastAsia="Times New Roman" w:cs="Times New Roman"/>
          <w:szCs w:val="24"/>
        </w:rPr>
        <w:t>a</w:t>
      </w:r>
      <w:r w:rsidRPr="00BE0EE1">
        <w:rPr>
          <w:rFonts w:eastAsia="Times New Roman" w:cs="Times New Roman"/>
          <w:szCs w:val="24"/>
        </w:rPr>
        <w:t>ta unutar  TO 1.1.1. „Restrukturiranje, modernizacija i povećanje konkurentnosti poljoprivrednih gospodarstava“</w:t>
      </w:r>
      <w:r w:rsidR="0047592A">
        <w:rPr>
          <w:rFonts w:eastAsia="Times New Roman" w:cs="Times New Roman"/>
          <w:szCs w:val="24"/>
        </w:rPr>
        <w:t xml:space="preserve">, za T.O. 1.1.5. </w:t>
      </w:r>
      <w:r w:rsidR="004845C3">
        <w:rPr>
          <w:rFonts w:eastAsia="Times New Roman" w:cs="Times New Roman"/>
          <w:szCs w:val="24"/>
        </w:rPr>
        <w:t>„</w:t>
      </w:r>
      <w:r w:rsidRPr="00BE0EE1">
        <w:rPr>
          <w:rFonts w:eastAsia="Times New Roman" w:cs="Times New Roman"/>
          <w:szCs w:val="24"/>
        </w:rPr>
        <w:t>Potpora razvoju malih poljoprivrednih gospodarstava</w:t>
      </w:r>
      <w:r w:rsidR="004845C3">
        <w:rPr>
          <w:rFonts w:eastAsia="Times New Roman" w:cs="Times New Roman"/>
          <w:szCs w:val="24"/>
        </w:rPr>
        <w:t>“</w:t>
      </w:r>
      <w:r w:rsidR="0047592A">
        <w:rPr>
          <w:rFonts w:eastAsia="Times New Roman" w:cs="Times New Roman"/>
          <w:szCs w:val="24"/>
        </w:rPr>
        <w:t xml:space="preserve"> </w:t>
      </w:r>
      <w:r w:rsidRPr="00BE0EE1">
        <w:rPr>
          <w:rFonts w:eastAsia="Times New Roman" w:cs="Times New Roman"/>
          <w:szCs w:val="24"/>
        </w:rPr>
        <w:t xml:space="preserve"> </w:t>
      </w:r>
      <w:r w:rsidR="0047592A">
        <w:rPr>
          <w:rFonts w:eastAsia="Times New Roman" w:cs="Times New Roman"/>
          <w:szCs w:val="24"/>
        </w:rPr>
        <w:t>62</w:t>
      </w:r>
      <w:r w:rsidRPr="00BE0EE1">
        <w:rPr>
          <w:rFonts w:eastAsia="Times New Roman" w:cs="Times New Roman"/>
          <w:szCs w:val="24"/>
        </w:rPr>
        <w:t xml:space="preserve">% za provedbu </w:t>
      </w:r>
      <w:r w:rsidR="0047592A">
        <w:rPr>
          <w:rFonts w:eastAsia="Times New Roman" w:cs="Times New Roman"/>
          <w:szCs w:val="24"/>
        </w:rPr>
        <w:t>49</w:t>
      </w:r>
      <w:r w:rsidRPr="00BE0EE1">
        <w:rPr>
          <w:rFonts w:eastAsia="Times New Roman" w:cs="Times New Roman"/>
          <w:szCs w:val="24"/>
        </w:rPr>
        <w:t xml:space="preserve"> projekata te </w:t>
      </w:r>
      <w:r w:rsidR="0047592A">
        <w:rPr>
          <w:rFonts w:eastAsia="Times New Roman" w:cs="Times New Roman"/>
          <w:szCs w:val="24"/>
        </w:rPr>
        <w:t>14</w:t>
      </w:r>
      <w:r w:rsidRPr="00BE0EE1">
        <w:rPr>
          <w:rFonts w:eastAsia="Times New Roman" w:cs="Times New Roman"/>
          <w:szCs w:val="24"/>
        </w:rPr>
        <w:t xml:space="preserve">% za provedbu 7 projekata unutar SC3 „Poboljšanje kvalitete življenja ruralnog stanovništva, zaštita okoliša i jačanje kapaciteta područja LAG-a 5“ (TO 3.1.1. „Ulaganja u pokretanje, poboljšanje ili proširenje lokalnih temeljnih usluga za ruralno stanovništvo, uključujući slobodno vrijeme i kulturne aktivnosti te povezanu infrastrukturu“). Do 1. </w:t>
      </w:r>
      <w:r w:rsidR="0047592A">
        <w:rPr>
          <w:rFonts w:eastAsia="Times New Roman" w:cs="Times New Roman"/>
          <w:szCs w:val="24"/>
        </w:rPr>
        <w:t>kolovoza</w:t>
      </w:r>
      <w:r w:rsidRPr="00BE0EE1">
        <w:rPr>
          <w:rFonts w:eastAsia="Times New Roman" w:cs="Times New Roman"/>
          <w:szCs w:val="24"/>
        </w:rPr>
        <w:t xml:space="preserve"> 2023. godine korisnicima je isplaćeno </w:t>
      </w:r>
      <w:r w:rsidR="0047592A">
        <w:rPr>
          <w:rFonts w:eastAsia="Times New Roman" w:cs="Times New Roman"/>
          <w:szCs w:val="24"/>
        </w:rPr>
        <w:t xml:space="preserve"> 65</w:t>
      </w:r>
      <w:r w:rsidRPr="00BE0EE1">
        <w:rPr>
          <w:rFonts w:eastAsia="Times New Roman" w:cs="Times New Roman"/>
          <w:szCs w:val="24"/>
        </w:rPr>
        <w:t xml:space="preserve">% ukupno odobrenih sredstava. </w:t>
      </w:r>
    </w:p>
    <w:p w14:paraId="139BB642" w14:textId="69B66B11" w:rsidR="003553F0" w:rsidRPr="000537CE" w:rsidRDefault="00E81E0A" w:rsidP="006A7531">
      <w:pPr>
        <w:jc w:val="both"/>
        <w:rPr>
          <w:rFonts w:cs="Times New Roman"/>
          <w:szCs w:val="24"/>
        </w:rPr>
      </w:pPr>
      <w:r w:rsidRPr="00BE0EE1">
        <w:rPr>
          <w:rFonts w:eastAsia="Times New Roman" w:cs="Times New Roman"/>
          <w:szCs w:val="24"/>
        </w:rPr>
        <w:t xml:space="preserve">U okviru Podmjere 19.3., kroz tip operacije 19.3.2. koja se odnosi na „Provedbu aktivnosti projekata suradnje“ LAG </w:t>
      </w:r>
      <w:r w:rsidR="00716FA0">
        <w:rPr>
          <w:rFonts w:eastAsia="Times New Roman" w:cs="Times New Roman"/>
          <w:szCs w:val="24"/>
        </w:rPr>
        <w:t>Posavina</w:t>
      </w:r>
      <w:r w:rsidRPr="00BE0EE1">
        <w:rPr>
          <w:rFonts w:eastAsia="Times New Roman" w:cs="Times New Roman"/>
          <w:szCs w:val="24"/>
        </w:rPr>
        <w:t xml:space="preserve"> je</w:t>
      </w:r>
      <w:r w:rsidR="004845C3">
        <w:rPr>
          <w:rFonts w:eastAsia="Times New Roman" w:cs="Times New Roman"/>
          <w:szCs w:val="24"/>
        </w:rPr>
        <w:t>,</w:t>
      </w:r>
      <w:r w:rsidRPr="00BE0EE1">
        <w:rPr>
          <w:rFonts w:eastAsia="Times New Roman" w:cs="Times New Roman"/>
          <w:szCs w:val="24"/>
        </w:rPr>
        <w:t xml:space="preserve"> kao </w:t>
      </w:r>
      <w:r w:rsidR="003553F0">
        <w:rPr>
          <w:rFonts w:eastAsia="Times New Roman" w:cs="Times New Roman"/>
          <w:szCs w:val="24"/>
        </w:rPr>
        <w:t>glavni p</w:t>
      </w:r>
      <w:r w:rsidRPr="00BE0EE1">
        <w:rPr>
          <w:rFonts w:eastAsia="Times New Roman" w:cs="Times New Roman"/>
          <w:szCs w:val="24"/>
        </w:rPr>
        <w:t>artner</w:t>
      </w:r>
      <w:r w:rsidR="004845C3">
        <w:rPr>
          <w:rFonts w:eastAsia="Times New Roman" w:cs="Times New Roman"/>
          <w:szCs w:val="24"/>
        </w:rPr>
        <w:t>,</w:t>
      </w:r>
      <w:r w:rsidRPr="00BE0EE1">
        <w:rPr>
          <w:rFonts w:eastAsia="Times New Roman" w:cs="Times New Roman"/>
          <w:szCs w:val="24"/>
        </w:rPr>
        <w:t xml:space="preserve"> </w:t>
      </w:r>
      <w:r w:rsidR="003553F0">
        <w:rPr>
          <w:rFonts w:eastAsia="Times New Roman" w:cs="Times New Roman"/>
          <w:szCs w:val="24"/>
        </w:rPr>
        <w:t xml:space="preserve">2019./2020. </w:t>
      </w:r>
      <w:r w:rsidRPr="00BE0EE1">
        <w:rPr>
          <w:rFonts w:eastAsia="Times New Roman" w:cs="Times New Roman"/>
          <w:szCs w:val="24"/>
        </w:rPr>
        <w:t>uspješno proveo projekt</w:t>
      </w:r>
      <w:r w:rsidR="003553F0">
        <w:rPr>
          <w:rFonts w:eastAsia="Times New Roman" w:cs="Times New Roman"/>
          <w:szCs w:val="24"/>
        </w:rPr>
        <w:t xml:space="preserve"> „</w:t>
      </w:r>
      <w:r w:rsidR="003553F0" w:rsidRPr="000537CE">
        <w:rPr>
          <w:rFonts w:cs="Times New Roman"/>
          <w:szCs w:val="24"/>
        </w:rPr>
        <w:t>Udruživanjem do jačanja kapaciteta poljoprivrednih proizvođača</w:t>
      </w:r>
      <w:r w:rsidR="003553F0">
        <w:rPr>
          <w:rFonts w:cs="Times New Roman"/>
          <w:szCs w:val="24"/>
        </w:rPr>
        <w:t>“</w:t>
      </w:r>
      <w:r w:rsidR="00F83C59">
        <w:rPr>
          <w:rFonts w:eastAsia="Times New Roman" w:cs="Times New Roman"/>
          <w:szCs w:val="24"/>
        </w:rPr>
        <w:t xml:space="preserve"> ukupne vrijednosti 73.384,71 EUR.</w:t>
      </w:r>
      <w:r w:rsidR="00F83C59" w:rsidRPr="00BE0EE1" w:rsidDel="003553F0">
        <w:rPr>
          <w:rFonts w:eastAsia="Times New Roman" w:cs="Times New Roman"/>
          <w:szCs w:val="24"/>
        </w:rPr>
        <w:t xml:space="preserve"> </w:t>
      </w:r>
      <w:r w:rsidR="003553F0" w:rsidRPr="000537CE">
        <w:rPr>
          <w:rFonts w:cs="Times New Roman"/>
          <w:szCs w:val="24"/>
          <w:shd w:val="clear" w:color="auto" w:fill="FFFFFF"/>
        </w:rPr>
        <w:t>Cilj projekta bilo je jačanje kapaciteta i konkurentnosti poljoprivrednih proizvođača u sektoru voćarstva i povrtlarstva kroz razmjenu znanja i iskustava, opremanje te promociju poljoprivrednih proizvoda u cilju povećanja samoodrživosti poljoprivrednih gospodarstava i malih gospodarstvenika na ruralnim područjima te poticanje njihovog udruživanja.</w:t>
      </w:r>
      <w:r w:rsidR="004845C3">
        <w:rPr>
          <w:rFonts w:cs="Times New Roman"/>
          <w:szCs w:val="24"/>
        </w:rPr>
        <w:t xml:space="preserve"> </w:t>
      </w:r>
      <w:r w:rsidR="003553F0" w:rsidRPr="000537CE">
        <w:rPr>
          <w:rFonts w:cs="Times New Roman"/>
          <w:szCs w:val="24"/>
        </w:rPr>
        <w:t xml:space="preserve">Održano </w:t>
      </w:r>
      <w:r w:rsidR="004845C3">
        <w:rPr>
          <w:rFonts w:cs="Times New Roman"/>
          <w:szCs w:val="24"/>
        </w:rPr>
        <w:t xml:space="preserve">je </w:t>
      </w:r>
      <w:r w:rsidR="003553F0" w:rsidRPr="000537CE">
        <w:rPr>
          <w:rFonts w:cs="Times New Roman"/>
          <w:szCs w:val="24"/>
        </w:rPr>
        <w:t xml:space="preserve">13 informativnih radionica za poljoprivredne proizvođače – voćare i povrtlare – ukupno je sudjelovalo </w:t>
      </w:r>
      <w:r w:rsidR="003553F0" w:rsidRPr="000537CE">
        <w:rPr>
          <w:rFonts w:cs="Times New Roman"/>
          <w:szCs w:val="24"/>
        </w:rPr>
        <w:softHyphen/>
      </w:r>
      <w:r w:rsidR="003553F0" w:rsidRPr="000537CE">
        <w:rPr>
          <w:rFonts w:cs="Times New Roman"/>
          <w:szCs w:val="24"/>
        </w:rPr>
        <w:softHyphen/>
      </w:r>
      <w:r w:rsidR="003553F0" w:rsidRPr="000537CE">
        <w:rPr>
          <w:rFonts w:cs="Times New Roman"/>
          <w:szCs w:val="24"/>
        </w:rPr>
        <w:softHyphen/>
      </w:r>
      <w:r w:rsidR="003553F0" w:rsidRPr="000537CE">
        <w:rPr>
          <w:rFonts w:cs="Times New Roman"/>
          <w:szCs w:val="24"/>
        </w:rPr>
        <w:softHyphen/>
        <w:t>194 osobe.</w:t>
      </w:r>
      <w:r w:rsidR="004845C3">
        <w:rPr>
          <w:rFonts w:cs="Times New Roman"/>
          <w:szCs w:val="24"/>
        </w:rPr>
        <w:t xml:space="preserve"> </w:t>
      </w:r>
      <w:r w:rsidR="003553F0" w:rsidRPr="000537CE">
        <w:rPr>
          <w:rFonts w:cs="Times New Roman"/>
          <w:szCs w:val="24"/>
        </w:rPr>
        <w:t xml:space="preserve">Nabavljena </w:t>
      </w:r>
      <w:r w:rsidR="004845C3">
        <w:rPr>
          <w:rFonts w:cs="Times New Roman"/>
          <w:szCs w:val="24"/>
        </w:rPr>
        <w:t xml:space="preserve">je </w:t>
      </w:r>
      <w:r w:rsidR="003553F0" w:rsidRPr="000537CE">
        <w:rPr>
          <w:rFonts w:cs="Times New Roman"/>
          <w:szCs w:val="24"/>
        </w:rPr>
        <w:t xml:space="preserve">oprema, ojačani kapaciteti i poboljšana konkurentnost poljoprivrednih proizvođača u sektoru voćarstva i povrtlarstva. Poljoprivredni proizvođači organizirani i povezani kroz osnovanu udrugu voćara i povrtlara – „Plodovi južne Slavonije“ koja ima sjedište u Brodskom Stupniku. </w:t>
      </w:r>
    </w:p>
    <w:p w14:paraId="3DD19A5B" w14:textId="1449EA13" w:rsidR="003553F0" w:rsidRDefault="003553F0" w:rsidP="000537CE">
      <w:pPr>
        <w:tabs>
          <w:tab w:val="left" w:pos="7680"/>
        </w:tabs>
        <w:jc w:val="both"/>
        <w:rPr>
          <w:rFonts w:eastAsia="Times New Roman" w:cs="Times New Roman"/>
          <w:szCs w:val="24"/>
        </w:rPr>
      </w:pPr>
      <w:r>
        <w:rPr>
          <w:rFonts w:cs="Times New Roman"/>
          <w:szCs w:val="24"/>
        </w:rPr>
        <w:t>Kao partner</w:t>
      </w:r>
      <w:r w:rsidR="004845C3">
        <w:rPr>
          <w:rFonts w:cs="Times New Roman"/>
          <w:szCs w:val="24"/>
        </w:rPr>
        <w:t>,</w:t>
      </w:r>
      <w:r>
        <w:rPr>
          <w:rFonts w:cs="Times New Roman"/>
          <w:szCs w:val="24"/>
        </w:rPr>
        <w:t xml:space="preserve"> LAG Posavina </w:t>
      </w:r>
      <w:r w:rsidR="004845C3">
        <w:rPr>
          <w:rFonts w:cs="Times New Roman"/>
          <w:szCs w:val="24"/>
        </w:rPr>
        <w:t>je,</w:t>
      </w:r>
      <w:r w:rsidR="00F83C59">
        <w:rPr>
          <w:rFonts w:cs="Times New Roman"/>
          <w:szCs w:val="24"/>
        </w:rPr>
        <w:t xml:space="preserve"> tijekom 2021./2022. god</w:t>
      </w:r>
      <w:r w:rsidR="004845C3">
        <w:rPr>
          <w:rFonts w:cs="Times New Roman"/>
          <w:szCs w:val="24"/>
        </w:rPr>
        <w:t>ine,</w:t>
      </w:r>
      <w:r w:rsidR="00F83C59">
        <w:rPr>
          <w:rFonts w:cs="Times New Roman"/>
          <w:szCs w:val="24"/>
        </w:rPr>
        <w:t xml:space="preserve"> </w:t>
      </w:r>
      <w:r>
        <w:rPr>
          <w:rFonts w:cs="Times New Roman"/>
          <w:szCs w:val="24"/>
        </w:rPr>
        <w:t xml:space="preserve">sudjelovao u provedbi projekta „Okusi tradicije“ koji je proveden u suradnji </w:t>
      </w:r>
      <w:r w:rsidR="00F83C59">
        <w:rPr>
          <w:rFonts w:cs="Times New Roman"/>
          <w:szCs w:val="24"/>
        </w:rPr>
        <w:t>LAG-</w:t>
      </w:r>
      <w:r w:rsidR="00066D50">
        <w:rPr>
          <w:rFonts w:cs="Times New Roman"/>
          <w:szCs w:val="24"/>
        </w:rPr>
        <w:t>ovima:</w:t>
      </w:r>
      <w:r w:rsidR="00F83C59">
        <w:rPr>
          <w:rFonts w:cs="Times New Roman"/>
          <w:szCs w:val="24"/>
        </w:rPr>
        <w:t xml:space="preserve"> Zapadna Slavonija, Zagorje-Sutla te Međimurski doli i bregi.</w:t>
      </w:r>
      <w:r w:rsidR="004845C3">
        <w:rPr>
          <w:rFonts w:cs="Times New Roman"/>
          <w:szCs w:val="24"/>
        </w:rPr>
        <w:t xml:space="preserve"> </w:t>
      </w:r>
      <w:r w:rsidR="00F83C59">
        <w:rPr>
          <w:rFonts w:cs="Times New Roman"/>
          <w:szCs w:val="24"/>
        </w:rPr>
        <w:t>Glavni cilj ovog projekta bio je razvoj ruralnog turizma (selektivnih oblika turizma) i s njime povezanih djelatnosti, podizanje razine znanja o konceptu „od polja do stola“ s naglaskom na mlade te jačanje svijesti o vrijednosti lokalne proizvodnje i kulinarske baštine kroz promociju kratkih lanaca opskrbe. Vrijednost ovog projekta bila je 73.517,43 EUR-a.</w:t>
      </w:r>
    </w:p>
    <w:p w14:paraId="7F5F5D12" w14:textId="77777777" w:rsidR="003553F0" w:rsidRPr="00BE0EE1" w:rsidRDefault="003553F0" w:rsidP="002259A0">
      <w:pPr>
        <w:jc w:val="both"/>
        <w:rPr>
          <w:rFonts w:eastAsia="Times New Roman" w:cs="Times New Roman"/>
          <w:szCs w:val="24"/>
        </w:rPr>
      </w:pPr>
    </w:p>
    <w:p w14:paraId="189F6D1C" w14:textId="77777777" w:rsidR="006F58BF" w:rsidRPr="0018026B" w:rsidRDefault="006F58BF" w:rsidP="00E81E0A">
      <w:pPr>
        <w:jc w:val="both"/>
        <w:rPr>
          <w:rFonts w:eastAsia="Times New Roman" w:cs="Times New Roman"/>
          <w:szCs w:val="24"/>
        </w:rPr>
        <w:sectPr w:rsidR="006F58BF" w:rsidRPr="0018026B" w:rsidSect="002531FC">
          <w:footerReference w:type="default" r:id="rId23"/>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3CD68E17" w14:textId="2AD8981B" w:rsidR="00E81E0A" w:rsidRDefault="00491F90" w:rsidP="00491F90">
      <w:pPr>
        <w:pStyle w:val="Opisslike"/>
        <w:rPr>
          <w:rFonts w:eastAsia="Calibri"/>
          <w:lang w:eastAsia="hr-HR"/>
        </w:rPr>
      </w:pPr>
      <w:bookmarkStart w:id="197" w:name="_Toc149908184"/>
      <w:bookmarkStart w:id="198" w:name="_Toc142894996"/>
      <w:bookmarkStart w:id="199" w:name="_Hlk146613518"/>
      <w:r>
        <w:lastRenderedPageBreak/>
        <w:t xml:space="preserve">Tablica </w:t>
      </w:r>
      <w:r w:rsidR="006A6787">
        <w:rPr>
          <w:noProof/>
        </w:rPr>
        <w:t>1</w:t>
      </w:r>
      <w:r w:rsidR="00F97A64">
        <w:rPr>
          <w:noProof/>
        </w:rPr>
        <w:t>9</w:t>
      </w:r>
      <w:r w:rsidR="00E81E0A" w:rsidRPr="0018026B">
        <w:rPr>
          <w:rFonts w:eastAsia="Calibri"/>
          <w:lang w:eastAsia="hr-HR"/>
        </w:rPr>
        <w:t>: Rezultati provedbe LRS u razdoblju 2014. – 2022. i provedbe drugih projekata</w:t>
      </w:r>
      <w:bookmarkEnd w:id="197"/>
      <w:r w:rsidR="00E81E0A" w:rsidRPr="0018026B">
        <w:rPr>
          <w:rFonts w:eastAsia="Calibri"/>
          <w:lang w:eastAsia="hr-HR"/>
        </w:rPr>
        <w:t xml:space="preserve"> </w:t>
      </w:r>
      <w:bookmarkEnd w:id="198"/>
    </w:p>
    <w:p w14:paraId="6875AD9D" w14:textId="77777777" w:rsidR="003A48FA" w:rsidRDefault="003A48FA" w:rsidP="003A48FA">
      <w:pPr>
        <w:rPr>
          <w:lang w:eastAsia="hr-HR"/>
        </w:rPr>
      </w:pPr>
    </w:p>
    <w:tbl>
      <w:tblPr>
        <w:tblW w:w="14136" w:type="dxa"/>
        <w:jc w:val="center"/>
        <w:tblCellMar>
          <w:left w:w="0" w:type="dxa"/>
          <w:right w:w="0" w:type="dxa"/>
        </w:tblCellMar>
        <w:tblLook w:val="04A0" w:firstRow="1" w:lastRow="0" w:firstColumn="1" w:lastColumn="0" w:noHBand="0" w:noVBand="1"/>
      </w:tblPr>
      <w:tblGrid>
        <w:gridCol w:w="1090"/>
        <w:gridCol w:w="475"/>
        <w:gridCol w:w="1276"/>
        <w:gridCol w:w="567"/>
        <w:gridCol w:w="1285"/>
        <w:gridCol w:w="701"/>
        <w:gridCol w:w="1456"/>
        <w:gridCol w:w="827"/>
        <w:gridCol w:w="1238"/>
        <w:gridCol w:w="1246"/>
        <w:gridCol w:w="2126"/>
        <w:gridCol w:w="1659"/>
        <w:gridCol w:w="190"/>
      </w:tblGrid>
      <w:tr w:rsidR="003A48FA" w:rsidRPr="006F58BF" w14:paraId="48D8D2D9" w14:textId="77777777" w:rsidTr="005D1281">
        <w:trPr>
          <w:gridAfter w:val="1"/>
          <w:wAfter w:w="190" w:type="dxa"/>
          <w:trHeight w:val="288"/>
          <w:jc w:val="center"/>
        </w:trPr>
        <w:tc>
          <w:tcPr>
            <w:tcW w:w="13946" w:type="dxa"/>
            <w:gridSpan w:val="12"/>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14:paraId="30FBD9A1" w14:textId="09BE8930" w:rsidR="003A48FA" w:rsidRPr="005D1281" w:rsidRDefault="003A48FA" w:rsidP="00464CB7">
            <w:pPr>
              <w:jc w:val="center"/>
              <w:rPr>
                <w:rFonts w:eastAsia="Times New Roman" w:cs="Times New Roman"/>
                <w:b/>
                <w:bCs/>
                <w:color w:val="44546A" w:themeColor="text2"/>
                <w:sz w:val="22"/>
                <w:highlight w:val="darkGray"/>
                <w:lang w:eastAsia="en-GB"/>
              </w:rPr>
            </w:pPr>
            <w:r w:rsidRPr="005D1281">
              <w:rPr>
                <w:rFonts w:eastAsia="Calibri" w:cs="Times New Roman"/>
                <w:b/>
                <w:bCs/>
              </w:rPr>
              <w:t xml:space="preserve">Provedba LRS 2014. – 2022. </w:t>
            </w:r>
          </w:p>
        </w:tc>
      </w:tr>
      <w:tr w:rsidR="003531CE" w:rsidRPr="006F58BF" w14:paraId="7273428E" w14:textId="77777777" w:rsidTr="005D1281">
        <w:trPr>
          <w:trHeight w:val="397"/>
          <w:jc w:val="center"/>
        </w:trPr>
        <w:tc>
          <w:tcPr>
            <w:tcW w:w="1090"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978F8BD" w14:textId="57C6E17B"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Tip operacije</w:t>
            </w:r>
          </w:p>
        </w:tc>
        <w:tc>
          <w:tcPr>
            <w:tcW w:w="1751" w:type="dxa"/>
            <w:gridSpan w:val="2"/>
            <w:tcBorders>
              <w:top w:val="single" w:sz="4" w:space="0" w:color="auto"/>
              <w:bottom w:val="single" w:sz="4" w:space="0" w:color="auto"/>
              <w:right w:val="single" w:sz="4" w:space="0" w:color="auto"/>
            </w:tcBorders>
            <w:shd w:val="clear" w:color="auto" w:fill="B4C6E7" w:themeFill="accent5" w:themeFillTint="66"/>
          </w:tcPr>
          <w:p w14:paraId="70E396DD" w14:textId="69841E70" w:rsidR="003531CE" w:rsidRPr="003531CE" w:rsidRDefault="003531CE" w:rsidP="003531CE">
            <w:pPr>
              <w:contextualSpacing/>
              <w:jc w:val="center"/>
              <w:rPr>
                <w:rFonts w:eastAsia="Calibri" w:cs="Times New Roman"/>
                <w:sz w:val="18"/>
                <w:szCs w:val="18"/>
              </w:rPr>
            </w:pPr>
            <w:r w:rsidRPr="003531CE">
              <w:rPr>
                <w:rFonts w:eastAsia="Calibri" w:cs="Times New Roman"/>
                <w:sz w:val="18"/>
                <w:szCs w:val="18"/>
              </w:rPr>
              <w:t>Natječaj</w:t>
            </w:r>
          </w:p>
          <w:p w14:paraId="7768B0F4" w14:textId="52501A6D" w:rsidR="003531CE" w:rsidRPr="003531CE" w:rsidRDefault="003531CE" w:rsidP="003531CE">
            <w:pPr>
              <w:jc w:val="center"/>
              <w:rPr>
                <w:rFonts w:eastAsia="Calibri" w:cs="Times New Roman"/>
                <w:sz w:val="18"/>
                <w:szCs w:val="18"/>
              </w:rPr>
            </w:pPr>
            <w:r w:rsidRPr="003531CE">
              <w:rPr>
                <w:rFonts w:eastAsia="Calibri" w:cs="Times New Roman"/>
                <w:sz w:val="18"/>
                <w:szCs w:val="18"/>
              </w:rPr>
              <w:t xml:space="preserve">LAG-a </w:t>
            </w:r>
          </w:p>
        </w:tc>
        <w:tc>
          <w:tcPr>
            <w:tcW w:w="1852"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2FAE52E0" w14:textId="73A598E9" w:rsidR="003531CE" w:rsidRPr="003531CE" w:rsidRDefault="003531CE" w:rsidP="003531CE">
            <w:pPr>
              <w:jc w:val="center"/>
              <w:rPr>
                <w:rFonts w:eastAsia="Calibri" w:cs="Times New Roman"/>
                <w:sz w:val="18"/>
                <w:szCs w:val="18"/>
              </w:rPr>
            </w:pPr>
            <w:r w:rsidRPr="003531CE">
              <w:rPr>
                <w:rFonts w:eastAsia="Calibri" w:cs="Times New Roman"/>
                <w:sz w:val="18"/>
                <w:szCs w:val="18"/>
              </w:rPr>
              <w:t xml:space="preserve">Odobreni projekti od strane LAG-a </w:t>
            </w:r>
          </w:p>
        </w:tc>
        <w:tc>
          <w:tcPr>
            <w:tcW w:w="215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2EFFF35F" w14:textId="32E80720" w:rsidR="003531CE" w:rsidRPr="003531CE" w:rsidRDefault="003531CE" w:rsidP="003531CE">
            <w:pPr>
              <w:jc w:val="center"/>
              <w:rPr>
                <w:rFonts w:eastAsia="Calibri" w:cs="Times New Roman"/>
                <w:sz w:val="18"/>
                <w:szCs w:val="18"/>
              </w:rPr>
            </w:pPr>
            <w:r w:rsidRPr="003531CE">
              <w:rPr>
                <w:rFonts w:eastAsia="Calibri" w:cs="Times New Roman"/>
                <w:sz w:val="18"/>
                <w:szCs w:val="18"/>
              </w:rPr>
              <w:t>Odobreni projekti od strane APPRRR</w:t>
            </w:r>
          </w:p>
        </w:tc>
        <w:tc>
          <w:tcPr>
            <w:tcW w:w="206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1F39A96B" w14:textId="0A66206F" w:rsidR="003531CE" w:rsidRPr="003531CE" w:rsidRDefault="003531CE" w:rsidP="003531CE">
            <w:pPr>
              <w:jc w:val="center"/>
              <w:rPr>
                <w:rFonts w:eastAsia="Calibri" w:cs="Times New Roman"/>
                <w:sz w:val="18"/>
                <w:szCs w:val="18"/>
              </w:rPr>
            </w:pPr>
            <w:r w:rsidRPr="003531CE">
              <w:rPr>
                <w:rFonts w:eastAsia="Calibri" w:cs="Times New Roman"/>
                <w:sz w:val="18"/>
                <w:szCs w:val="18"/>
              </w:rPr>
              <w:t xml:space="preserve">Potpuno isplaćeni projekti </w:t>
            </w:r>
          </w:p>
        </w:tc>
        <w:tc>
          <w:tcPr>
            <w:tcW w:w="5031" w:type="dxa"/>
            <w:gridSpan w:val="3"/>
            <w:tcBorders>
              <w:top w:val="single" w:sz="4" w:space="0" w:color="auto"/>
              <w:left w:val="single" w:sz="4" w:space="0" w:color="auto"/>
              <w:bottom w:val="single" w:sz="4" w:space="0" w:color="auto"/>
            </w:tcBorders>
            <w:shd w:val="clear" w:color="auto" w:fill="B4C6E7" w:themeFill="accent5" w:themeFillTint="66"/>
          </w:tcPr>
          <w:p w14:paraId="2DF22760" w14:textId="0E53B78E" w:rsidR="003531CE" w:rsidRPr="003531CE" w:rsidRDefault="003531CE" w:rsidP="003531CE">
            <w:pPr>
              <w:jc w:val="center"/>
              <w:rPr>
                <w:rFonts w:eastAsia="Calibri" w:cs="Times New Roman"/>
                <w:sz w:val="18"/>
                <w:szCs w:val="18"/>
              </w:rPr>
            </w:pPr>
            <w:r w:rsidRPr="003531CE">
              <w:rPr>
                <w:rFonts w:eastAsia="Calibri" w:cs="Times New Roman"/>
                <w:sz w:val="18"/>
                <w:szCs w:val="18"/>
              </w:rPr>
              <w:t>Pokazatelji</w:t>
            </w:r>
          </w:p>
        </w:tc>
        <w:tc>
          <w:tcPr>
            <w:tcW w:w="190" w:type="dxa"/>
            <w:tcBorders>
              <w:left w:val="single" w:sz="4" w:space="0" w:color="auto"/>
            </w:tcBorders>
            <w:vAlign w:val="center"/>
          </w:tcPr>
          <w:p w14:paraId="3DDD6B89" w14:textId="77777777" w:rsidR="003531CE" w:rsidRPr="006F58BF" w:rsidRDefault="003531CE" w:rsidP="003531CE">
            <w:pPr>
              <w:rPr>
                <w:rFonts w:eastAsia="Times New Roman" w:cs="Times New Roman"/>
                <w:sz w:val="22"/>
                <w:lang w:eastAsia="en-GB"/>
              </w:rPr>
            </w:pPr>
          </w:p>
        </w:tc>
      </w:tr>
      <w:tr w:rsidR="000537CE" w:rsidRPr="006F58BF" w14:paraId="3A2C8E76" w14:textId="77777777" w:rsidTr="005D1281">
        <w:trPr>
          <w:trHeight w:val="397"/>
          <w:jc w:val="center"/>
        </w:trPr>
        <w:tc>
          <w:tcPr>
            <w:tcW w:w="1090"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14:paraId="5E7AE1FE" w14:textId="77777777" w:rsidR="003531CE" w:rsidRPr="003531CE" w:rsidRDefault="003531CE" w:rsidP="003531CE">
            <w:pPr>
              <w:jc w:val="center"/>
              <w:rPr>
                <w:rFonts w:eastAsia="Times New Roman" w:cs="Times New Roman"/>
                <w:sz w:val="18"/>
                <w:szCs w:val="18"/>
                <w:lang w:eastAsia="en-GB"/>
              </w:rPr>
            </w:pPr>
          </w:p>
        </w:tc>
        <w:tc>
          <w:tcPr>
            <w:tcW w:w="475" w:type="dxa"/>
            <w:tcBorders>
              <w:top w:val="single" w:sz="4" w:space="0" w:color="auto"/>
              <w:left w:val="single" w:sz="4" w:space="0" w:color="auto"/>
              <w:bottom w:val="single" w:sz="4" w:space="0" w:color="auto"/>
              <w:right w:val="single" w:sz="4" w:space="0" w:color="auto"/>
            </w:tcBorders>
            <w:shd w:val="clear" w:color="auto" w:fill="B4C6E7"/>
            <w:hideMark/>
          </w:tcPr>
          <w:p w14:paraId="2B3CB460" w14:textId="09F756AD"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br</w:t>
            </w:r>
          </w:p>
        </w:tc>
        <w:tc>
          <w:tcPr>
            <w:tcW w:w="1276" w:type="dxa"/>
            <w:tcBorders>
              <w:top w:val="single" w:sz="4" w:space="0" w:color="auto"/>
              <w:left w:val="single" w:sz="4" w:space="0" w:color="auto"/>
              <w:bottom w:val="single" w:sz="4" w:space="0" w:color="auto"/>
              <w:right w:val="single" w:sz="4" w:space="0" w:color="auto"/>
            </w:tcBorders>
            <w:shd w:val="clear" w:color="auto" w:fill="B4C6E7"/>
            <w:hideMark/>
          </w:tcPr>
          <w:p w14:paraId="52E09E51" w14:textId="70C4F001"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Alokacija, eura</w:t>
            </w:r>
          </w:p>
        </w:tc>
        <w:tc>
          <w:tcPr>
            <w:tcW w:w="567" w:type="dxa"/>
            <w:tcBorders>
              <w:top w:val="single" w:sz="4" w:space="0" w:color="auto"/>
              <w:left w:val="single" w:sz="4" w:space="0" w:color="auto"/>
              <w:bottom w:val="single" w:sz="4" w:space="0" w:color="auto"/>
              <w:right w:val="single" w:sz="4" w:space="0" w:color="auto"/>
            </w:tcBorders>
            <w:shd w:val="clear" w:color="auto" w:fill="B4C6E7"/>
            <w:hideMark/>
          </w:tcPr>
          <w:p w14:paraId="0E26624B" w14:textId="4E38494E"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br</w:t>
            </w:r>
          </w:p>
        </w:tc>
        <w:tc>
          <w:tcPr>
            <w:tcW w:w="1285" w:type="dxa"/>
            <w:tcBorders>
              <w:top w:val="single" w:sz="4" w:space="0" w:color="auto"/>
              <w:left w:val="single" w:sz="4" w:space="0" w:color="auto"/>
              <w:bottom w:val="single" w:sz="4" w:space="0" w:color="auto"/>
              <w:right w:val="single" w:sz="4" w:space="0" w:color="auto"/>
            </w:tcBorders>
            <w:shd w:val="clear" w:color="auto" w:fill="B4C6E7"/>
            <w:hideMark/>
          </w:tcPr>
          <w:p w14:paraId="71959B0E" w14:textId="60610163"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Iznos, eura</w:t>
            </w:r>
          </w:p>
        </w:tc>
        <w:tc>
          <w:tcPr>
            <w:tcW w:w="701" w:type="dxa"/>
            <w:tcBorders>
              <w:top w:val="single" w:sz="4" w:space="0" w:color="auto"/>
              <w:left w:val="single" w:sz="4" w:space="0" w:color="auto"/>
              <w:bottom w:val="single" w:sz="4" w:space="0" w:color="auto"/>
              <w:right w:val="single" w:sz="4" w:space="0" w:color="auto"/>
            </w:tcBorders>
            <w:shd w:val="clear" w:color="auto" w:fill="B4C6E7"/>
            <w:hideMark/>
          </w:tcPr>
          <w:p w14:paraId="136A50B0" w14:textId="77777777"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br</w:t>
            </w:r>
          </w:p>
        </w:tc>
        <w:tc>
          <w:tcPr>
            <w:tcW w:w="1456" w:type="dxa"/>
            <w:tcBorders>
              <w:top w:val="single" w:sz="4" w:space="0" w:color="auto"/>
              <w:left w:val="single" w:sz="4" w:space="0" w:color="auto"/>
              <w:bottom w:val="single" w:sz="4" w:space="0" w:color="auto"/>
              <w:right w:val="single" w:sz="4" w:space="0" w:color="auto"/>
            </w:tcBorders>
            <w:shd w:val="clear" w:color="auto" w:fill="B4C6E7"/>
            <w:hideMark/>
          </w:tcPr>
          <w:p w14:paraId="70A6394A" w14:textId="77777777"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Iznos, eura</w:t>
            </w:r>
          </w:p>
        </w:tc>
        <w:tc>
          <w:tcPr>
            <w:tcW w:w="827" w:type="dxa"/>
            <w:tcBorders>
              <w:top w:val="single" w:sz="4" w:space="0" w:color="auto"/>
              <w:left w:val="single" w:sz="4" w:space="0" w:color="auto"/>
              <w:bottom w:val="single" w:sz="4" w:space="0" w:color="auto"/>
              <w:right w:val="single" w:sz="4" w:space="0" w:color="auto"/>
            </w:tcBorders>
            <w:shd w:val="clear" w:color="auto" w:fill="B4C6E7"/>
            <w:hideMark/>
          </w:tcPr>
          <w:p w14:paraId="33F0C56B" w14:textId="77777777"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br</w:t>
            </w:r>
          </w:p>
        </w:tc>
        <w:tc>
          <w:tcPr>
            <w:tcW w:w="1238" w:type="dxa"/>
            <w:tcBorders>
              <w:top w:val="single" w:sz="4" w:space="0" w:color="auto"/>
              <w:left w:val="single" w:sz="4" w:space="0" w:color="auto"/>
              <w:bottom w:val="single" w:sz="4" w:space="0" w:color="auto"/>
              <w:right w:val="single" w:sz="4" w:space="0" w:color="auto"/>
            </w:tcBorders>
            <w:shd w:val="clear" w:color="auto" w:fill="B4C6E7"/>
            <w:hideMark/>
          </w:tcPr>
          <w:p w14:paraId="36D26553" w14:textId="77777777"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Iznos, eura</w:t>
            </w:r>
          </w:p>
        </w:tc>
        <w:tc>
          <w:tcPr>
            <w:tcW w:w="1246" w:type="dxa"/>
            <w:tcBorders>
              <w:top w:val="single" w:sz="4" w:space="0" w:color="auto"/>
              <w:left w:val="single" w:sz="4" w:space="0" w:color="auto"/>
              <w:bottom w:val="single" w:sz="4" w:space="0" w:color="auto"/>
              <w:right w:val="single" w:sz="4" w:space="0" w:color="auto"/>
            </w:tcBorders>
            <w:shd w:val="clear" w:color="auto" w:fill="B4C6E7"/>
            <w:hideMark/>
          </w:tcPr>
          <w:p w14:paraId="4085F79F" w14:textId="047F1AD2"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Br. novostvorenih radnih mjesta (u isplaćenim projektima)</w:t>
            </w:r>
          </w:p>
        </w:tc>
        <w:tc>
          <w:tcPr>
            <w:tcW w:w="2126" w:type="dxa"/>
            <w:tcBorders>
              <w:top w:val="single" w:sz="4" w:space="0" w:color="auto"/>
              <w:left w:val="single" w:sz="4" w:space="0" w:color="auto"/>
              <w:bottom w:val="single" w:sz="4" w:space="0" w:color="auto"/>
              <w:right w:val="single" w:sz="4" w:space="0" w:color="auto"/>
            </w:tcBorders>
            <w:shd w:val="clear" w:color="auto" w:fill="B4C6E7"/>
            <w:hideMark/>
          </w:tcPr>
          <w:p w14:paraId="6E7959C3" w14:textId="0AF6F295" w:rsidR="003531CE" w:rsidRPr="003531CE" w:rsidRDefault="003531CE" w:rsidP="003531CE">
            <w:pPr>
              <w:jc w:val="center"/>
              <w:rPr>
                <w:rFonts w:eastAsia="Times New Roman" w:cs="Times New Roman"/>
                <w:sz w:val="18"/>
                <w:szCs w:val="18"/>
                <w:lang w:eastAsia="en-GB"/>
              </w:rPr>
            </w:pPr>
            <w:r w:rsidRPr="003531CE">
              <w:rPr>
                <w:rFonts w:eastAsia="Calibri" w:cs="Times New Roman"/>
                <w:sz w:val="18"/>
                <w:szCs w:val="18"/>
              </w:rPr>
              <w:t xml:space="preserve">Pokazatelji LAG-a </w:t>
            </w:r>
          </w:p>
        </w:tc>
        <w:tc>
          <w:tcPr>
            <w:tcW w:w="1659" w:type="dxa"/>
            <w:tcBorders>
              <w:top w:val="single" w:sz="4" w:space="0" w:color="auto"/>
              <w:left w:val="single" w:sz="4" w:space="0" w:color="auto"/>
              <w:bottom w:val="single" w:sz="4" w:space="0" w:color="auto"/>
            </w:tcBorders>
            <w:shd w:val="clear" w:color="auto" w:fill="B4C6E7"/>
            <w:hideMark/>
          </w:tcPr>
          <w:p w14:paraId="40758739" w14:textId="232DB7E3" w:rsidR="003531CE" w:rsidRPr="00B55D61" w:rsidRDefault="003531CE" w:rsidP="003531CE">
            <w:pPr>
              <w:jc w:val="center"/>
              <w:rPr>
                <w:rFonts w:eastAsia="Times New Roman" w:cs="Times New Roman"/>
                <w:sz w:val="18"/>
                <w:szCs w:val="18"/>
                <w:lang w:eastAsia="en-GB"/>
              </w:rPr>
            </w:pPr>
            <w:r w:rsidRPr="005D1281">
              <w:rPr>
                <w:rFonts w:eastAsia="Calibri" w:cs="Times New Roman"/>
                <w:sz w:val="18"/>
                <w:szCs w:val="18"/>
              </w:rPr>
              <w:t xml:space="preserve">Pokazatelji LAG-a </w:t>
            </w:r>
          </w:p>
        </w:tc>
        <w:tc>
          <w:tcPr>
            <w:tcW w:w="190" w:type="dxa"/>
            <w:tcBorders>
              <w:left w:val="single" w:sz="4" w:space="0" w:color="auto"/>
            </w:tcBorders>
            <w:vAlign w:val="center"/>
            <w:hideMark/>
          </w:tcPr>
          <w:p w14:paraId="77D1796F" w14:textId="77777777" w:rsidR="003531CE" w:rsidRPr="006F58BF" w:rsidRDefault="003531CE" w:rsidP="003531CE">
            <w:pPr>
              <w:rPr>
                <w:rFonts w:eastAsia="Times New Roman" w:cs="Times New Roman"/>
                <w:sz w:val="22"/>
                <w:lang w:eastAsia="en-GB"/>
              </w:rPr>
            </w:pPr>
          </w:p>
        </w:tc>
      </w:tr>
      <w:tr w:rsidR="005D1281" w:rsidRPr="006F58BF" w14:paraId="1FF26472" w14:textId="77777777" w:rsidTr="005D1281">
        <w:trPr>
          <w:trHeight w:val="755"/>
          <w:jc w:val="center"/>
        </w:trPr>
        <w:tc>
          <w:tcPr>
            <w:tcW w:w="1090" w:type="dxa"/>
            <w:tcBorders>
              <w:top w:val="single" w:sz="4" w:space="0" w:color="auto"/>
              <w:left w:val="single" w:sz="4" w:space="0" w:color="auto"/>
              <w:bottom w:val="single" w:sz="4" w:space="0" w:color="auto"/>
              <w:right w:val="single" w:sz="4" w:space="0" w:color="auto"/>
            </w:tcBorders>
            <w:vAlign w:val="center"/>
          </w:tcPr>
          <w:p w14:paraId="24CC51C8" w14:textId="00507309" w:rsidR="005D1281" w:rsidRPr="00B5305F" w:rsidRDefault="005D1281" w:rsidP="005D1281">
            <w:pPr>
              <w:rPr>
                <w:rFonts w:eastAsia="Times New Roman" w:cs="Times New Roman"/>
                <w:sz w:val="18"/>
                <w:szCs w:val="18"/>
                <w:lang w:eastAsia="en-GB"/>
              </w:rPr>
            </w:pPr>
            <w:r w:rsidRPr="00B5305F">
              <w:rPr>
                <w:kern w:val="2"/>
                <w:sz w:val="18"/>
                <w:szCs w:val="18"/>
                <w14:ligatures w14:val="standardContextual"/>
              </w:rPr>
              <w:t>6.3.1.</w:t>
            </w:r>
          </w:p>
        </w:tc>
        <w:tc>
          <w:tcPr>
            <w:tcW w:w="475" w:type="dxa"/>
            <w:tcBorders>
              <w:top w:val="single" w:sz="4" w:space="0" w:color="auto"/>
              <w:left w:val="single" w:sz="4" w:space="0" w:color="auto"/>
              <w:bottom w:val="single" w:sz="4" w:space="0" w:color="auto"/>
              <w:right w:val="single" w:sz="4" w:space="0" w:color="auto"/>
            </w:tcBorders>
            <w:vAlign w:val="center"/>
          </w:tcPr>
          <w:p w14:paraId="4D6A3D06" w14:textId="2959E32F" w:rsidR="005D1281" w:rsidRPr="00B5305F" w:rsidRDefault="005D1281" w:rsidP="005D1281">
            <w:pPr>
              <w:jc w:val="center"/>
              <w:rPr>
                <w:rFonts w:eastAsia="Calibri" w:cs="Times New Roman"/>
                <w:sz w:val="18"/>
                <w:szCs w:val="18"/>
              </w:rPr>
            </w:pPr>
            <w:r w:rsidRPr="00B5305F">
              <w:rPr>
                <w:kern w:val="2"/>
                <w:sz w:val="18"/>
                <w:szCs w:val="18"/>
                <w14:ligatures w14:val="standardContextual"/>
              </w:rPr>
              <w:t>2</w:t>
            </w:r>
          </w:p>
        </w:tc>
        <w:tc>
          <w:tcPr>
            <w:tcW w:w="1276" w:type="dxa"/>
            <w:tcBorders>
              <w:top w:val="single" w:sz="4" w:space="0" w:color="auto"/>
              <w:left w:val="single" w:sz="4" w:space="0" w:color="auto"/>
              <w:bottom w:val="single" w:sz="4" w:space="0" w:color="auto"/>
              <w:right w:val="single" w:sz="4" w:space="0" w:color="auto"/>
            </w:tcBorders>
            <w:vAlign w:val="center"/>
          </w:tcPr>
          <w:p w14:paraId="7FB3E113" w14:textId="786D3D6A" w:rsidR="005D1281" w:rsidRPr="00B5305F" w:rsidRDefault="005D1281" w:rsidP="005D1281">
            <w:pPr>
              <w:jc w:val="center"/>
              <w:rPr>
                <w:rFonts w:eastAsia="Calibri" w:cs="Times New Roman"/>
                <w:sz w:val="18"/>
                <w:szCs w:val="18"/>
              </w:rPr>
            </w:pPr>
            <w:r w:rsidRPr="00B5305F">
              <w:rPr>
                <w:kern w:val="2"/>
                <w:sz w:val="18"/>
                <w:szCs w:val="18"/>
                <w14:ligatures w14:val="standardContextual"/>
              </w:rPr>
              <w:t>730.749,55</w:t>
            </w:r>
          </w:p>
        </w:tc>
        <w:tc>
          <w:tcPr>
            <w:tcW w:w="567" w:type="dxa"/>
            <w:tcBorders>
              <w:top w:val="single" w:sz="4" w:space="0" w:color="auto"/>
              <w:left w:val="single" w:sz="4" w:space="0" w:color="auto"/>
              <w:bottom w:val="single" w:sz="4" w:space="0" w:color="auto"/>
              <w:right w:val="single" w:sz="4" w:space="0" w:color="auto"/>
            </w:tcBorders>
            <w:vAlign w:val="center"/>
          </w:tcPr>
          <w:p w14:paraId="32CE8433" w14:textId="11DA14B4" w:rsidR="005D1281" w:rsidRPr="00B5305F" w:rsidRDefault="005D1281" w:rsidP="005D1281">
            <w:pPr>
              <w:jc w:val="center"/>
              <w:rPr>
                <w:rFonts w:eastAsia="Calibri" w:cs="Times New Roman"/>
                <w:sz w:val="18"/>
                <w:szCs w:val="18"/>
              </w:rPr>
            </w:pPr>
            <w:r w:rsidRPr="00B5305F">
              <w:rPr>
                <w:kern w:val="2"/>
                <w:sz w:val="18"/>
                <w:szCs w:val="18"/>
                <w14:ligatures w14:val="standardContextual"/>
              </w:rPr>
              <w:t>49</w:t>
            </w:r>
          </w:p>
        </w:tc>
        <w:tc>
          <w:tcPr>
            <w:tcW w:w="1285" w:type="dxa"/>
            <w:tcBorders>
              <w:top w:val="single" w:sz="4" w:space="0" w:color="auto"/>
              <w:left w:val="single" w:sz="4" w:space="0" w:color="auto"/>
              <w:bottom w:val="single" w:sz="4" w:space="0" w:color="auto"/>
              <w:right w:val="single" w:sz="4" w:space="0" w:color="auto"/>
            </w:tcBorders>
            <w:vAlign w:val="center"/>
          </w:tcPr>
          <w:p w14:paraId="37B25A64" w14:textId="76590758" w:rsidR="005D1281" w:rsidRPr="00B5305F" w:rsidRDefault="005D1281" w:rsidP="005D1281">
            <w:pPr>
              <w:jc w:val="center"/>
              <w:rPr>
                <w:rFonts w:eastAsia="Calibri" w:cs="Times New Roman"/>
                <w:sz w:val="18"/>
                <w:szCs w:val="18"/>
              </w:rPr>
            </w:pPr>
            <w:r w:rsidRPr="00B5305F">
              <w:rPr>
                <w:kern w:val="2"/>
                <w:sz w:val="18"/>
                <w:szCs w:val="18"/>
                <w14:ligatures w14:val="standardContextual"/>
              </w:rPr>
              <w:t>729.231,93</w:t>
            </w:r>
          </w:p>
        </w:tc>
        <w:tc>
          <w:tcPr>
            <w:tcW w:w="701" w:type="dxa"/>
            <w:tcBorders>
              <w:top w:val="single" w:sz="4" w:space="0" w:color="auto"/>
              <w:left w:val="single" w:sz="4" w:space="0" w:color="auto"/>
              <w:bottom w:val="single" w:sz="4" w:space="0" w:color="auto"/>
              <w:right w:val="single" w:sz="4" w:space="0" w:color="auto"/>
            </w:tcBorders>
            <w:vAlign w:val="center"/>
          </w:tcPr>
          <w:p w14:paraId="50427B34" w14:textId="507B9F86" w:rsidR="005D1281" w:rsidRPr="00B5305F" w:rsidRDefault="005D1281" w:rsidP="005D1281">
            <w:pPr>
              <w:jc w:val="center"/>
              <w:rPr>
                <w:rFonts w:eastAsia="Calibri" w:cs="Times New Roman"/>
                <w:sz w:val="18"/>
                <w:szCs w:val="18"/>
              </w:rPr>
            </w:pPr>
            <w:r w:rsidRPr="00B5305F">
              <w:rPr>
                <w:kern w:val="2"/>
                <w:sz w:val="18"/>
                <w:szCs w:val="18"/>
                <w14:ligatures w14:val="standardContextual"/>
              </w:rPr>
              <w:t>49</w:t>
            </w:r>
          </w:p>
        </w:tc>
        <w:tc>
          <w:tcPr>
            <w:tcW w:w="1456" w:type="dxa"/>
            <w:tcBorders>
              <w:top w:val="single" w:sz="4" w:space="0" w:color="auto"/>
              <w:left w:val="single" w:sz="4" w:space="0" w:color="auto"/>
              <w:bottom w:val="single" w:sz="4" w:space="0" w:color="auto"/>
              <w:right w:val="single" w:sz="4" w:space="0" w:color="auto"/>
            </w:tcBorders>
            <w:vAlign w:val="center"/>
          </w:tcPr>
          <w:p w14:paraId="217D61AB" w14:textId="31A3A887" w:rsidR="005D1281" w:rsidRPr="00B5305F" w:rsidRDefault="005D1281" w:rsidP="005D1281">
            <w:pPr>
              <w:jc w:val="center"/>
              <w:rPr>
                <w:rFonts w:eastAsia="Calibri" w:cs="Times New Roman"/>
                <w:sz w:val="18"/>
                <w:szCs w:val="18"/>
              </w:rPr>
            </w:pPr>
            <w:r w:rsidRPr="00B5305F">
              <w:rPr>
                <w:kern w:val="2"/>
                <w:sz w:val="18"/>
                <w:szCs w:val="18"/>
                <w14:ligatures w14:val="standardContextual"/>
              </w:rPr>
              <w:t>729.231,93</w:t>
            </w:r>
          </w:p>
        </w:tc>
        <w:tc>
          <w:tcPr>
            <w:tcW w:w="827" w:type="dxa"/>
            <w:tcBorders>
              <w:top w:val="single" w:sz="4" w:space="0" w:color="auto"/>
              <w:left w:val="single" w:sz="4" w:space="0" w:color="auto"/>
              <w:bottom w:val="single" w:sz="4" w:space="0" w:color="auto"/>
              <w:right w:val="single" w:sz="4" w:space="0" w:color="auto"/>
            </w:tcBorders>
            <w:vAlign w:val="center"/>
          </w:tcPr>
          <w:p w14:paraId="6218A68D" w14:textId="6E851C81" w:rsidR="005D1281" w:rsidRPr="00B5305F" w:rsidRDefault="005D1281" w:rsidP="005D1281">
            <w:pPr>
              <w:jc w:val="center"/>
              <w:rPr>
                <w:rFonts w:eastAsia="Calibri" w:cs="Times New Roman"/>
                <w:sz w:val="18"/>
                <w:szCs w:val="18"/>
              </w:rPr>
            </w:pPr>
            <w:r w:rsidRPr="00B5305F">
              <w:rPr>
                <w:kern w:val="2"/>
                <w:sz w:val="18"/>
                <w:szCs w:val="18"/>
                <w14:ligatures w14:val="standardContextual"/>
              </w:rPr>
              <w:t>36</w:t>
            </w:r>
          </w:p>
        </w:tc>
        <w:tc>
          <w:tcPr>
            <w:tcW w:w="1238" w:type="dxa"/>
            <w:tcBorders>
              <w:top w:val="single" w:sz="4" w:space="0" w:color="auto"/>
              <w:left w:val="single" w:sz="4" w:space="0" w:color="auto"/>
              <w:bottom w:val="single" w:sz="4" w:space="0" w:color="auto"/>
              <w:right w:val="single" w:sz="4" w:space="0" w:color="auto"/>
            </w:tcBorders>
            <w:vAlign w:val="center"/>
          </w:tcPr>
          <w:p w14:paraId="66BA495C" w14:textId="03A37C6D" w:rsidR="005D1281" w:rsidRPr="00B5305F" w:rsidRDefault="005D1281" w:rsidP="005D1281">
            <w:pPr>
              <w:jc w:val="center"/>
              <w:rPr>
                <w:rFonts w:eastAsia="Calibri" w:cs="Times New Roman"/>
                <w:sz w:val="18"/>
                <w:szCs w:val="18"/>
              </w:rPr>
            </w:pPr>
            <w:r w:rsidRPr="00B5305F">
              <w:rPr>
                <w:kern w:val="2"/>
                <w:sz w:val="18"/>
                <w:szCs w:val="18"/>
                <w14:ligatures w14:val="standardContextual"/>
              </w:rPr>
              <w:t>534.861,24</w:t>
            </w:r>
          </w:p>
        </w:tc>
        <w:tc>
          <w:tcPr>
            <w:tcW w:w="1246" w:type="dxa"/>
            <w:tcBorders>
              <w:top w:val="single" w:sz="4" w:space="0" w:color="auto"/>
              <w:left w:val="nil"/>
              <w:bottom w:val="single" w:sz="4" w:space="0" w:color="auto"/>
              <w:right w:val="single" w:sz="4" w:space="0" w:color="auto"/>
            </w:tcBorders>
            <w:vAlign w:val="center"/>
          </w:tcPr>
          <w:p w14:paraId="139D3BF8" w14:textId="31E902F1" w:rsidR="005D1281" w:rsidRPr="00B5305F" w:rsidRDefault="005D1281" w:rsidP="005D1281">
            <w:pPr>
              <w:jc w:val="center"/>
              <w:rPr>
                <w:rFonts w:eastAsia="Calibri" w:cs="Times New Roman"/>
                <w:sz w:val="18"/>
                <w:szCs w:val="18"/>
              </w:rPr>
            </w:pPr>
            <w:r w:rsidRPr="00B5305F">
              <w:rPr>
                <w:kern w:val="2"/>
                <w:sz w:val="18"/>
                <w:szCs w:val="18"/>
                <w14:ligatures w14:val="standardContextual"/>
              </w:rPr>
              <w:t>1</w:t>
            </w:r>
          </w:p>
        </w:tc>
        <w:tc>
          <w:tcPr>
            <w:tcW w:w="2126" w:type="dxa"/>
            <w:tcBorders>
              <w:top w:val="single" w:sz="4" w:space="0" w:color="auto"/>
              <w:left w:val="single" w:sz="4" w:space="0" w:color="auto"/>
              <w:bottom w:val="single" w:sz="4" w:space="0" w:color="auto"/>
              <w:right w:val="single" w:sz="4" w:space="0" w:color="auto"/>
            </w:tcBorders>
          </w:tcPr>
          <w:p w14:paraId="12126201" w14:textId="0683B582" w:rsidR="005D1281" w:rsidRPr="00B5305F" w:rsidRDefault="005D1281" w:rsidP="005D1281">
            <w:pPr>
              <w:rPr>
                <w:rFonts w:eastAsia="Calibri" w:cs="Times New Roman"/>
                <w:sz w:val="18"/>
                <w:szCs w:val="18"/>
              </w:rPr>
            </w:pPr>
            <w:r w:rsidRPr="00B5305F">
              <w:rPr>
                <w:rFonts w:eastAsia="Calibri"/>
                <w:kern w:val="2"/>
                <w:sz w:val="18"/>
                <w:szCs w:val="18"/>
                <w14:ligatures w14:val="standardContextual"/>
              </w:rPr>
              <w:t xml:space="preserve">Broj PG-a koji su dobili potporu za razvoj malih PG-a / </w:t>
            </w:r>
            <w:r w:rsidRPr="00B5305F">
              <w:rPr>
                <w:rFonts w:eastAsia="Calibri"/>
                <w:b/>
                <w:bCs/>
                <w:kern w:val="2"/>
                <w:sz w:val="18"/>
                <w:szCs w:val="18"/>
                <w14:ligatures w14:val="standardContextual"/>
              </w:rPr>
              <w:t>39</w:t>
            </w:r>
          </w:p>
        </w:tc>
        <w:tc>
          <w:tcPr>
            <w:tcW w:w="1659" w:type="dxa"/>
            <w:tcBorders>
              <w:top w:val="single" w:sz="4" w:space="0" w:color="auto"/>
              <w:left w:val="single" w:sz="4" w:space="0" w:color="auto"/>
              <w:bottom w:val="single" w:sz="4" w:space="0" w:color="auto"/>
              <w:right w:val="single" w:sz="4" w:space="0" w:color="auto"/>
            </w:tcBorders>
          </w:tcPr>
          <w:p w14:paraId="664669B9" w14:textId="7DECEAAE" w:rsidR="005D1281" w:rsidRPr="00B5305F" w:rsidRDefault="005D1281" w:rsidP="005D1281">
            <w:pPr>
              <w:rPr>
                <w:rFonts w:eastAsia="Calibri" w:cs="Times New Roman"/>
                <w:sz w:val="18"/>
                <w:szCs w:val="18"/>
              </w:rPr>
            </w:pPr>
            <w:r w:rsidRPr="00B5305F">
              <w:rPr>
                <w:rFonts w:eastAsia="Calibri"/>
                <w:kern w:val="2"/>
                <w:sz w:val="18"/>
                <w:szCs w:val="18"/>
                <w14:ligatures w14:val="standardContextual"/>
              </w:rPr>
              <w:t xml:space="preserve">Broj PG-a koji su dobili potporu za razvoj malih PG-a / </w:t>
            </w:r>
            <w:r w:rsidRPr="00B5305F">
              <w:rPr>
                <w:rFonts w:eastAsia="Calibri"/>
                <w:b/>
                <w:bCs/>
                <w:kern w:val="2"/>
                <w:sz w:val="18"/>
                <w:szCs w:val="18"/>
                <w14:ligatures w14:val="standardContextual"/>
              </w:rPr>
              <w:t>36</w:t>
            </w:r>
          </w:p>
        </w:tc>
        <w:tc>
          <w:tcPr>
            <w:tcW w:w="190" w:type="dxa"/>
            <w:tcBorders>
              <w:left w:val="single" w:sz="4" w:space="0" w:color="auto"/>
            </w:tcBorders>
            <w:vAlign w:val="center"/>
          </w:tcPr>
          <w:p w14:paraId="3652C23D" w14:textId="77777777" w:rsidR="005D1281" w:rsidRPr="006F58BF" w:rsidRDefault="005D1281" w:rsidP="005D1281">
            <w:pPr>
              <w:rPr>
                <w:rFonts w:eastAsia="Times New Roman" w:cs="Times New Roman"/>
                <w:sz w:val="22"/>
                <w:lang w:eastAsia="en-GB"/>
              </w:rPr>
            </w:pPr>
          </w:p>
        </w:tc>
      </w:tr>
      <w:tr w:rsidR="005D1281" w:rsidRPr="006F58BF" w14:paraId="3DD8775C" w14:textId="77777777" w:rsidTr="005D1281">
        <w:trPr>
          <w:trHeight w:val="340"/>
          <w:jc w:val="center"/>
        </w:trPr>
        <w:tc>
          <w:tcPr>
            <w:tcW w:w="1090" w:type="dxa"/>
            <w:tcBorders>
              <w:top w:val="single" w:sz="4" w:space="0" w:color="auto"/>
              <w:left w:val="single" w:sz="4" w:space="0" w:color="auto"/>
              <w:bottom w:val="single" w:sz="4" w:space="0" w:color="auto"/>
              <w:right w:val="single" w:sz="4" w:space="0" w:color="auto"/>
            </w:tcBorders>
            <w:vAlign w:val="center"/>
          </w:tcPr>
          <w:p w14:paraId="7A4526A3" w14:textId="04F40E73" w:rsidR="005D1281" w:rsidRPr="00B5305F" w:rsidRDefault="005D1281" w:rsidP="005D1281">
            <w:pPr>
              <w:rPr>
                <w:rFonts w:eastAsia="Times New Roman" w:cs="Times New Roman"/>
                <w:sz w:val="18"/>
                <w:szCs w:val="18"/>
                <w:lang w:eastAsia="en-GB"/>
              </w:rPr>
            </w:pPr>
            <w:r w:rsidRPr="00B5305F">
              <w:rPr>
                <w:kern w:val="2"/>
                <w:sz w:val="18"/>
                <w:szCs w:val="18"/>
                <w14:ligatures w14:val="standardContextual"/>
              </w:rPr>
              <w:t>7.4.1.</w:t>
            </w:r>
          </w:p>
        </w:tc>
        <w:tc>
          <w:tcPr>
            <w:tcW w:w="475" w:type="dxa"/>
            <w:tcBorders>
              <w:top w:val="single" w:sz="4" w:space="0" w:color="auto"/>
              <w:left w:val="single" w:sz="4" w:space="0" w:color="auto"/>
              <w:bottom w:val="single" w:sz="4" w:space="0" w:color="auto"/>
              <w:right w:val="single" w:sz="4" w:space="0" w:color="auto"/>
            </w:tcBorders>
            <w:vAlign w:val="center"/>
          </w:tcPr>
          <w:p w14:paraId="49E8314D" w14:textId="21DB015C" w:rsidR="005D1281" w:rsidRPr="00B5305F" w:rsidRDefault="005D1281" w:rsidP="005D1281">
            <w:pPr>
              <w:jc w:val="center"/>
              <w:rPr>
                <w:rFonts w:eastAsia="Calibri" w:cs="Times New Roman"/>
                <w:sz w:val="18"/>
                <w:szCs w:val="18"/>
              </w:rPr>
            </w:pPr>
            <w:r w:rsidRPr="00B5305F">
              <w:rPr>
                <w:kern w:val="2"/>
                <w:sz w:val="18"/>
                <w:szCs w:val="18"/>
                <w14:ligatures w14:val="standardContextual"/>
              </w:rPr>
              <w:t>2</w:t>
            </w:r>
          </w:p>
        </w:tc>
        <w:tc>
          <w:tcPr>
            <w:tcW w:w="1276" w:type="dxa"/>
            <w:tcBorders>
              <w:top w:val="single" w:sz="4" w:space="0" w:color="auto"/>
              <w:left w:val="single" w:sz="4" w:space="0" w:color="auto"/>
              <w:bottom w:val="single" w:sz="4" w:space="0" w:color="auto"/>
              <w:right w:val="single" w:sz="4" w:space="0" w:color="auto"/>
            </w:tcBorders>
            <w:vAlign w:val="center"/>
          </w:tcPr>
          <w:p w14:paraId="6BB83B00" w14:textId="69CFE702" w:rsidR="005D1281" w:rsidRPr="00B5305F" w:rsidRDefault="005D1281" w:rsidP="005D1281">
            <w:pPr>
              <w:jc w:val="center"/>
              <w:rPr>
                <w:rFonts w:eastAsia="Calibri" w:cs="Times New Roman"/>
                <w:sz w:val="18"/>
                <w:szCs w:val="18"/>
              </w:rPr>
            </w:pPr>
            <w:r w:rsidRPr="00B5305F">
              <w:rPr>
                <w:kern w:val="2"/>
                <w:sz w:val="18"/>
                <w:szCs w:val="18"/>
                <w14:ligatures w14:val="standardContextual"/>
              </w:rPr>
              <w:t>161.447,74</w:t>
            </w:r>
          </w:p>
        </w:tc>
        <w:tc>
          <w:tcPr>
            <w:tcW w:w="567" w:type="dxa"/>
            <w:tcBorders>
              <w:top w:val="single" w:sz="4" w:space="0" w:color="auto"/>
              <w:left w:val="single" w:sz="4" w:space="0" w:color="auto"/>
              <w:bottom w:val="single" w:sz="4" w:space="0" w:color="auto"/>
              <w:right w:val="single" w:sz="4" w:space="0" w:color="auto"/>
            </w:tcBorders>
            <w:vAlign w:val="center"/>
          </w:tcPr>
          <w:p w14:paraId="15BC5BA6" w14:textId="67DE2798" w:rsidR="005D1281" w:rsidRPr="00B5305F" w:rsidRDefault="005D1281" w:rsidP="005D1281">
            <w:pPr>
              <w:jc w:val="center"/>
              <w:rPr>
                <w:rFonts w:eastAsia="Calibri" w:cs="Times New Roman"/>
                <w:sz w:val="18"/>
                <w:szCs w:val="18"/>
              </w:rPr>
            </w:pPr>
            <w:r w:rsidRPr="00B5305F">
              <w:rPr>
                <w:kern w:val="2"/>
                <w:sz w:val="18"/>
                <w:szCs w:val="18"/>
                <w14:ligatures w14:val="standardContextual"/>
              </w:rPr>
              <w:t>7</w:t>
            </w:r>
          </w:p>
        </w:tc>
        <w:tc>
          <w:tcPr>
            <w:tcW w:w="1285" w:type="dxa"/>
            <w:tcBorders>
              <w:top w:val="single" w:sz="4" w:space="0" w:color="auto"/>
              <w:left w:val="single" w:sz="4" w:space="0" w:color="auto"/>
              <w:bottom w:val="single" w:sz="4" w:space="0" w:color="auto"/>
              <w:right w:val="single" w:sz="4" w:space="0" w:color="auto"/>
            </w:tcBorders>
            <w:vAlign w:val="center"/>
          </w:tcPr>
          <w:p w14:paraId="7614B177" w14:textId="50A1D353" w:rsidR="005D1281" w:rsidRPr="00B5305F" w:rsidRDefault="005D1281" w:rsidP="005D1281">
            <w:pPr>
              <w:jc w:val="center"/>
              <w:rPr>
                <w:rFonts w:eastAsia="Calibri" w:cs="Times New Roman"/>
                <w:sz w:val="18"/>
                <w:szCs w:val="18"/>
              </w:rPr>
            </w:pPr>
            <w:r w:rsidRPr="00B5305F">
              <w:rPr>
                <w:kern w:val="2"/>
                <w:sz w:val="18"/>
                <w:szCs w:val="18"/>
                <w14:ligatures w14:val="standardContextual"/>
              </w:rPr>
              <w:t>161.447,74</w:t>
            </w:r>
          </w:p>
        </w:tc>
        <w:tc>
          <w:tcPr>
            <w:tcW w:w="701" w:type="dxa"/>
            <w:tcBorders>
              <w:top w:val="single" w:sz="4" w:space="0" w:color="auto"/>
              <w:left w:val="single" w:sz="4" w:space="0" w:color="auto"/>
              <w:bottom w:val="single" w:sz="4" w:space="0" w:color="auto"/>
              <w:right w:val="single" w:sz="4" w:space="0" w:color="auto"/>
            </w:tcBorders>
            <w:vAlign w:val="center"/>
          </w:tcPr>
          <w:p w14:paraId="12E90AFC" w14:textId="6B350093" w:rsidR="005D1281" w:rsidRPr="00B5305F" w:rsidRDefault="005D1281" w:rsidP="005D1281">
            <w:pPr>
              <w:jc w:val="center"/>
              <w:rPr>
                <w:rFonts w:eastAsia="Calibri" w:cs="Times New Roman"/>
                <w:sz w:val="18"/>
                <w:szCs w:val="18"/>
              </w:rPr>
            </w:pPr>
            <w:r w:rsidRPr="00B5305F">
              <w:rPr>
                <w:kern w:val="2"/>
                <w:sz w:val="18"/>
                <w:szCs w:val="18"/>
                <w14:ligatures w14:val="standardContextual"/>
              </w:rPr>
              <w:t>7</w:t>
            </w:r>
          </w:p>
        </w:tc>
        <w:tc>
          <w:tcPr>
            <w:tcW w:w="1456" w:type="dxa"/>
            <w:tcBorders>
              <w:top w:val="single" w:sz="4" w:space="0" w:color="auto"/>
              <w:left w:val="single" w:sz="4" w:space="0" w:color="auto"/>
              <w:bottom w:val="single" w:sz="4" w:space="0" w:color="auto"/>
              <w:right w:val="single" w:sz="4" w:space="0" w:color="auto"/>
            </w:tcBorders>
            <w:vAlign w:val="center"/>
          </w:tcPr>
          <w:p w14:paraId="115716A1" w14:textId="6B63F70B" w:rsidR="005D1281" w:rsidRPr="00B5305F" w:rsidRDefault="005D1281" w:rsidP="005D1281">
            <w:pPr>
              <w:jc w:val="center"/>
              <w:rPr>
                <w:rFonts w:eastAsia="Calibri" w:cs="Times New Roman"/>
                <w:sz w:val="18"/>
                <w:szCs w:val="18"/>
              </w:rPr>
            </w:pPr>
            <w:r w:rsidRPr="00B5305F">
              <w:rPr>
                <w:kern w:val="2"/>
                <w:sz w:val="18"/>
                <w:szCs w:val="18"/>
                <w14:ligatures w14:val="standardContextual"/>
              </w:rPr>
              <w:t>161.223,06</w:t>
            </w:r>
          </w:p>
        </w:tc>
        <w:tc>
          <w:tcPr>
            <w:tcW w:w="827" w:type="dxa"/>
            <w:tcBorders>
              <w:top w:val="single" w:sz="4" w:space="0" w:color="auto"/>
              <w:left w:val="single" w:sz="4" w:space="0" w:color="auto"/>
              <w:bottom w:val="single" w:sz="4" w:space="0" w:color="auto"/>
              <w:right w:val="single" w:sz="4" w:space="0" w:color="auto"/>
            </w:tcBorders>
            <w:vAlign w:val="center"/>
          </w:tcPr>
          <w:p w14:paraId="550BD0FD" w14:textId="750953B5" w:rsidR="005D1281" w:rsidRPr="00B5305F" w:rsidRDefault="005D1281" w:rsidP="005D1281">
            <w:pPr>
              <w:jc w:val="center"/>
              <w:rPr>
                <w:rFonts w:eastAsia="Calibri" w:cs="Times New Roman"/>
                <w:sz w:val="18"/>
                <w:szCs w:val="18"/>
              </w:rPr>
            </w:pPr>
            <w:r w:rsidRPr="00B5305F">
              <w:rPr>
                <w:kern w:val="2"/>
                <w:sz w:val="18"/>
                <w:szCs w:val="18"/>
                <w14:ligatures w14:val="standardContextual"/>
              </w:rPr>
              <w:t>6</w:t>
            </w:r>
          </w:p>
        </w:tc>
        <w:tc>
          <w:tcPr>
            <w:tcW w:w="1238" w:type="dxa"/>
            <w:tcBorders>
              <w:top w:val="single" w:sz="4" w:space="0" w:color="auto"/>
              <w:left w:val="single" w:sz="4" w:space="0" w:color="auto"/>
              <w:bottom w:val="single" w:sz="4" w:space="0" w:color="auto"/>
              <w:right w:val="single" w:sz="4" w:space="0" w:color="auto"/>
            </w:tcBorders>
            <w:vAlign w:val="center"/>
          </w:tcPr>
          <w:p w14:paraId="415D6415" w14:textId="01DD4A8F" w:rsidR="005D1281" w:rsidRPr="00B5305F" w:rsidRDefault="005D1281" w:rsidP="005D1281">
            <w:pPr>
              <w:jc w:val="center"/>
              <w:rPr>
                <w:rFonts w:eastAsia="Calibri" w:cs="Times New Roman"/>
                <w:sz w:val="18"/>
                <w:szCs w:val="18"/>
              </w:rPr>
            </w:pPr>
            <w:r w:rsidRPr="00B5305F">
              <w:rPr>
                <w:kern w:val="2"/>
                <w:sz w:val="18"/>
                <w:szCs w:val="18"/>
                <w14:ligatures w14:val="standardContextual"/>
              </w:rPr>
              <w:t>141.926,34</w:t>
            </w:r>
          </w:p>
        </w:tc>
        <w:tc>
          <w:tcPr>
            <w:tcW w:w="1246" w:type="dxa"/>
            <w:tcBorders>
              <w:top w:val="single" w:sz="4" w:space="0" w:color="auto"/>
              <w:left w:val="nil"/>
              <w:bottom w:val="single" w:sz="4" w:space="0" w:color="auto"/>
              <w:right w:val="single" w:sz="4" w:space="0" w:color="auto"/>
            </w:tcBorders>
            <w:vAlign w:val="center"/>
          </w:tcPr>
          <w:p w14:paraId="36D5623B" w14:textId="2181F08C" w:rsidR="005D1281" w:rsidRPr="00B5305F" w:rsidRDefault="005D1281" w:rsidP="005D1281">
            <w:pPr>
              <w:jc w:val="center"/>
              <w:rPr>
                <w:rFonts w:eastAsia="Calibri" w:cs="Times New Roman"/>
                <w:sz w:val="18"/>
                <w:szCs w:val="18"/>
              </w:rPr>
            </w:pPr>
            <w:r w:rsidRPr="00B5305F">
              <w:rPr>
                <w:kern w:val="2"/>
                <w:sz w:val="18"/>
                <w:szCs w:val="18"/>
                <w14:ligatures w14:val="standardContextual"/>
              </w:rPr>
              <w:t>0</w:t>
            </w:r>
          </w:p>
        </w:tc>
        <w:tc>
          <w:tcPr>
            <w:tcW w:w="2126" w:type="dxa"/>
            <w:tcBorders>
              <w:top w:val="single" w:sz="4" w:space="0" w:color="auto"/>
              <w:left w:val="single" w:sz="4" w:space="0" w:color="auto"/>
              <w:bottom w:val="single" w:sz="4" w:space="0" w:color="auto"/>
              <w:right w:val="single" w:sz="4" w:space="0" w:color="auto"/>
            </w:tcBorders>
          </w:tcPr>
          <w:p w14:paraId="33263ACA" w14:textId="02640D41" w:rsidR="005D1281" w:rsidRPr="00B5305F" w:rsidRDefault="005D1281" w:rsidP="005D1281">
            <w:pPr>
              <w:rPr>
                <w:rFonts w:eastAsia="Calibri" w:cs="Times New Roman"/>
                <w:sz w:val="18"/>
                <w:szCs w:val="18"/>
              </w:rPr>
            </w:pPr>
            <w:r w:rsidRPr="00B5305F">
              <w:rPr>
                <w:kern w:val="2"/>
                <w:sz w:val="18"/>
                <w:szCs w:val="18"/>
                <w14:ligatures w14:val="standardContextual"/>
              </w:rPr>
              <w:t>Postotak ruralnog stanovništva koje ima koristi od poboljšanih usluga/infrastrukture / 70</w:t>
            </w:r>
            <w:r w:rsidRPr="00B5305F">
              <w:rPr>
                <w:b/>
                <w:kern w:val="2"/>
                <w:sz w:val="18"/>
                <w:szCs w:val="18"/>
                <w14:ligatures w14:val="standardContextual"/>
              </w:rPr>
              <w:t>%</w:t>
            </w:r>
          </w:p>
        </w:tc>
        <w:tc>
          <w:tcPr>
            <w:tcW w:w="1659" w:type="dxa"/>
            <w:tcBorders>
              <w:top w:val="single" w:sz="4" w:space="0" w:color="auto"/>
              <w:left w:val="single" w:sz="4" w:space="0" w:color="auto"/>
              <w:bottom w:val="single" w:sz="4" w:space="0" w:color="auto"/>
              <w:right w:val="single" w:sz="4" w:space="0" w:color="auto"/>
            </w:tcBorders>
          </w:tcPr>
          <w:p w14:paraId="43F6A345" w14:textId="77777777" w:rsidR="005D1281" w:rsidRPr="00B5305F" w:rsidRDefault="005D1281" w:rsidP="005D1281">
            <w:pPr>
              <w:spacing w:line="256" w:lineRule="auto"/>
              <w:rPr>
                <w:rFonts w:eastAsia="Times New Roman"/>
                <w:kern w:val="2"/>
                <w:sz w:val="18"/>
                <w:szCs w:val="18"/>
                <w14:ligatures w14:val="standardContextual"/>
              </w:rPr>
            </w:pPr>
            <w:r w:rsidRPr="00B5305F">
              <w:rPr>
                <w:kern w:val="2"/>
                <w:sz w:val="18"/>
                <w:szCs w:val="18"/>
                <w14:ligatures w14:val="standardContextual"/>
              </w:rPr>
              <w:t xml:space="preserve">Postotak ruralnog stanovništva koje ima koristi od poboljšanih usluga/infrastrukture / </w:t>
            </w:r>
          </w:p>
          <w:p w14:paraId="5CAA2A8D" w14:textId="0205BF9E" w:rsidR="005D1281" w:rsidRPr="00B5305F" w:rsidRDefault="005D1281" w:rsidP="005D1281">
            <w:pPr>
              <w:rPr>
                <w:rFonts w:eastAsia="Calibri" w:cs="Times New Roman"/>
                <w:sz w:val="18"/>
                <w:szCs w:val="18"/>
              </w:rPr>
            </w:pPr>
            <w:r w:rsidRPr="00B5305F">
              <w:rPr>
                <w:rFonts w:eastAsia="Calibri"/>
                <w:kern w:val="2"/>
                <w:sz w:val="18"/>
                <w:szCs w:val="18"/>
                <w14:ligatures w14:val="standardContextual"/>
              </w:rPr>
              <w:t>62%</w:t>
            </w:r>
          </w:p>
        </w:tc>
        <w:tc>
          <w:tcPr>
            <w:tcW w:w="190" w:type="dxa"/>
            <w:tcBorders>
              <w:left w:val="single" w:sz="4" w:space="0" w:color="auto"/>
            </w:tcBorders>
            <w:vAlign w:val="center"/>
          </w:tcPr>
          <w:p w14:paraId="072F54E5" w14:textId="77777777" w:rsidR="005D1281" w:rsidRPr="006F58BF" w:rsidRDefault="005D1281" w:rsidP="005D1281">
            <w:pPr>
              <w:rPr>
                <w:rFonts w:eastAsia="Times New Roman" w:cs="Times New Roman"/>
                <w:sz w:val="22"/>
                <w:lang w:eastAsia="en-GB"/>
              </w:rPr>
            </w:pPr>
          </w:p>
        </w:tc>
      </w:tr>
      <w:tr w:rsidR="00B5305F" w:rsidRPr="006F58BF" w14:paraId="73261A18" w14:textId="77777777" w:rsidTr="005D1281">
        <w:trPr>
          <w:trHeight w:val="340"/>
          <w:jc w:val="center"/>
        </w:trPr>
        <w:tc>
          <w:tcPr>
            <w:tcW w:w="1090" w:type="dxa"/>
            <w:tcBorders>
              <w:top w:val="single" w:sz="4" w:space="0" w:color="auto"/>
              <w:left w:val="single" w:sz="4" w:space="0" w:color="auto"/>
              <w:bottom w:val="single" w:sz="4" w:space="0" w:color="auto"/>
              <w:right w:val="single" w:sz="4" w:space="0" w:color="auto"/>
            </w:tcBorders>
            <w:vAlign w:val="center"/>
          </w:tcPr>
          <w:p w14:paraId="1C779164" w14:textId="50703689" w:rsidR="00B5305F" w:rsidRPr="00B5305F" w:rsidRDefault="00B5305F" w:rsidP="00B5305F">
            <w:pPr>
              <w:rPr>
                <w:kern w:val="2"/>
                <w:sz w:val="18"/>
                <w:szCs w:val="18"/>
                <w14:ligatures w14:val="standardContextual"/>
              </w:rPr>
            </w:pPr>
            <w:r w:rsidRPr="00B5305F">
              <w:rPr>
                <w:kern w:val="2"/>
                <w:sz w:val="18"/>
                <w:szCs w:val="18"/>
                <w14:ligatures w14:val="standardContextual"/>
              </w:rPr>
              <w:t>4.1.1.</w:t>
            </w:r>
          </w:p>
        </w:tc>
        <w:tc>
          <w:tcPr>
            <w:tcW w:w="475" w:type="dxa"/>
            <w:tcBorders>
              <w:top w:val="single" w:sz="4" w:space="0" w:color="auto"/>
              <w:left w:val="single" w:sz="4" w:space="0" w:color="auto"/>
              <w:bottom w:val="single" w:sz="4" w:space="0" w:color="auto"/>
              <w:right w:val="single" w:sz="4" w:space="0" w:color="auto"/>
            </w:tcBorders>
            <w:vAlign w:val="center"/>
          </w:tcPr>
          <w:p w14:paraId="32117801" w14:textId="7BE912B6"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3</w:t>
            </w:r>
          </w:p>
        </w:tc>
        <w:tc>
          <w:tcPr>
            <w:tcW w:w="1276" w:type="dxa"/>
            <w:tcBorders>
              <w:top w:val="single" w:sz="4" w:space="0" w:color="auto"/>
              <w:left w:val="single" w:sz="4" w:space="0" w:color="auto"/>
              <w:bottom w:val="single" w:sz="4" w:space="0" w:color="auto"/>
              <w:right w:val="single" w:sz="4" w:space="0" w:color="auto"/>
            </w:tcBorders>
            <w:vAlign w:val="center"/>
          </w:tcPr>
          <w:p w14:paraId="63358D90" w14:textId="377FD45E"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339.375,50</w:t>
            </w:r>
          </w:p>
        </w:tc>
        <w:tc>
          <w:tcPr>
            <w:tcW w:w="567" w:type="dxa"/>
            <w:tcBorders>
              <w:top w:val="single" w:sz="4" w:space="0" w:color="auto"/>
              <w:left w:val="single" w:sz="4" w:space="0" w:color="auto"/>
              <w:bottom w:val="single" w:sz="4" w:space="0" w:color="auto"/>
              <w:right w:val="single" w:sz="4" w:space="0" w:color="auto"/>
            </w:tcBorders>
            <w:vAlign w:val="center"/>
          </w:tcPr>
          <w:p w14:paraId="1884A6EE" w14:textId="3E02E48D"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24</w:t>
            </w:r>
          </w:p>
        </w:tc>
        <w:tc>
          <w:tcPr>
            <w:tcW w:w="1285" w:type="dxa"/>
            <w:tcBorders>
              <w:top w:val="single" w:sz="4" w:space="0" w:color="auto"/>
              <w:left w:val="single" w:sz="4" w:space="0" w:color="auto"/>
              <w:bottom w:val="single" w:sz="4" w:space="0" w:color="auto"/>
              <w:right w:val="single" w:sz="4" w:space="0" w:color="auto"/>
            </w:tcBorders>
            <w:vAlign w:val="center"/>
          </w:tcPr>
          <w:p w14:paraId="3404B53B" w14:textId="1006DD3A"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339.375,50</w:t>
            </w:r>
          </w:p>
        </w:tc>
        <w:tc>
          <w:tcPr>
            <w:tcW w:w="701" w:type="dxa"/>
            <w:tcBorders>
              <w:top w:val="single" w:sz="4" w:space="0" w:color="auto"/>
              <w:left w:val="single" w:sz="4" w:space="0" w:color="auto"/>
              <w:bottom w:val="single" w:sz="4" w:space="0" w:color="auto"/>
              <w:right w:val="single" w:sz="4" w:space="0" w:color="auto"/>
            </w:tcBorders>
            <w:vAlign w:val="center"/>
          </w:tcPr>
          <w:p w14:paraId="33A957D3" w14:textId="7261B20A"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20</w:t>
            </w:r>
          </w:p>
        </w:tc>
        <w:tc>
          <w:tcPr>
            <w:tcW w:w="1456" w:type="dxa"/>
            <w:tcBorders>
              <w:top w:val="single" w:sz="4" w:space="0" w:color="auto"/>
              <w:left w:val="single" w:sz="4" w:space="0" w:color="auto"/>
              <w:bottom w:val="single" w:sz="4" w:space="0" w:color="auto"/>
              <w:right w:val="single" w:sz="4" w:space="0" w:color="auto"/>
            </w:tcBorders>
            <w:vAlign w:val="center"/>
          </w:tcPr>
          <w:p w14:paraId="029B06C2" w14:textId="28F81DC6"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280.293,28</w:t>
            </w:r>
          </w:p>
        </w:tc>
        <w:tc>
          <w:tcPr>
            <w:tcW w:w="827" w:type="dxa"/>
            <w:tcBorders>
              <w:top w:val="single" w:sz="4" w:space="0" w:color="auto"/>
              <w:left w:val="single" w:sz="4" w:space="0" w:color="auto"/>
              <w:bottom w:val="single" w:sz="4" w:space="0" w:color="auto"/>
              <w:right w:val="single" w:sz="4" w:space="0" w:color="auto"/>
            </w:tcBorders>
            <w:vAlign w:val="center"/>
          </w:tcPr>
          <w:p w14:paraId="105EF06F" w14:textId="519AFD62"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7</w:t>
            </w:r>
          </w:p>
        </w:tc>
        <w:tc>
          <w:tcPr>
            <w:tcW w:w="1238" w:type="dxa"/>
            <w:tcBorders>
              <w:top w:val="single" w:sz="4" w:space="0" w:color="auto"/>
              <w:left w:val="single" w:sz="4" w:space="0" w:color="auto"/>
              <w:bottom w:val="single" w:sz="4" w:space="0" w:color="auto"/>
              <w:right w:val="single" w:sz="4" w:space="0" w:color="auto"/>
            </w:tcBorders>
            <w:vAlign w:val="center"/>
          </w:tcPr>
          <w:p w14:paraId="253A8F65" w14:textId="41F78B3E"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87.747,98</w:t>
            </w:r>
          </w:p>
        </w:tc>
        <w:tc>
          <w:tcPr>
            <w:tcW w:w="1246" w:type="dxa"/>
            <w:tcBorders>
              <w:top w:val="single" w:sz="4" w:space="0" w:color="auto"/>
              <w:left w:val="nil"/>
              <w:bottom w:val="single" w:sz="4" w:space="0" w:color="auto"/>
              <w:right w:val="single" w:sz="4" w:space="0" w:color="auto"/>
            </w:tcBorders>
            <w:vAlign w:val="center"/>
          </w:tcPr>
          <w:p w14:paraId="529BE198" w14:textId="50A59FEA" w:rsidR="00B5305F" w:rsidRPr="00B5305F" w:rsidRDefault="00B5305F" w:rsidP="00B5305F">
            <w:pPr>
              <w:jc w:val="center"/>
              <w:rPr>
                <w:kern w:val="2"/>
                <w:sz w:val="18"/>
                <w:szCs w:val="18"/>
                <w14:ligatures w14:val="standardContextual"/>
              </w:rPr>
            </w:pPr>
            <w:r w:rsidRPr="00B5305F">
              <w:rPr>
                <w:kern w:val="2"/>
                <w:sz w:val="18"/>
                <w:szCs w:val="18"/>
                <w14:ligatures w14:val="standardContextual"/>
              </w:rPr>
              <w:t>0</w:t>
            </w:r>
          </w:p>
        </w:tc>
        <w:tc>
          <w:tcPr>
            <w:tcW w:w="2126" w:type="dxa"/>
            <w:tcBorders>
              <w:top w:val="single" w:sz="4" w:space="0" w:color="auto"/>
              <w:left w:val="single" w:sz="4" w:space="0" w:color="auto"/>
              <w:bottom w:val="single" w:sz="4" w:space="0" w:color="auto"/>
              <w:right w:val="single" w:sz="4" w:space="0" w:color="auto"/>
            </w:tcBorders>
          </w:tcPr>
          <w:p w14:paraId="412A5E22" w14:textId="7CF4BE67" w:rsidR="00B5305F" w:rsidRPr="00B5305F" w:rsidRDefault="00B5305F" w:rsidP="00B5305F">
            <w:pPr>
              <w:rPr>
                <w:kern w:val="2"/>
                <w:sz w:val="18"/>
                <w:szCs w:val="18"/>
                <w14:ligatures w14:val="standardContextual"/>
              </w:rPr>
            </w:pPr>
            <w:r w:rsidRPr="00B5305F">
              <w:rPr>
                <w:kern w:val="2"/>
                <w:sz w:val="18"/>
                <w:szCs w:val="18"/>
                <w14:ligatures w14:val="standardContextual"/>
              </w:rPr>
              <w:t xml:space="preserve">Broj PG-a kojima je dodjeljena potpora za ulaganje u restrukturiranje ili modernizaciju </w:t>
            </w:r>
            <w:r w:rsidRPr="00B5305F">
              <w:rPr>
                <w:b/>
                <w:bCs/>
                <w:kern w:val="2"/>
                <w:sz w:val="18"/>
                <w:szCs w:val="18"/>
                <w14:ligatures w14:val="standardContextual"/>
              </w:rPr>
              <w:t>/ 11</w:t>
            </w:r>
          </w:p>
        </w:tc>
        <w:tc>
          <w:tcPr>
            <w:tcW w:w="1659" w:type="dxa"/>
            <w:tcBorders>
              <w:top w:val="single" w:sz="4" w:space="0" w:color="auto"/>
              <w:left w:val="single" w:sz="4" w:space="0" w:color="auto"/>
              <w:bottom w:val="single" w:sz="4" w:space="0" w:color="auto"/>
              <w:right w:val="single" w:sz="4" w:space="0" w:color="auto"/>
            </w:tcBorders>
          </w:tcPr>
          <w:p w14:paraId="116A16FF" w14:textId="543972EC" w:rsidR="00B5305F" w:rsidRPr="00B5305F" w:rsidRDefault="00B5305F" w:rsidP="00B5305F">
            <w:pPr>
              <w:rPr>
                <w:kern w:val="2"/>
                <w:sz w:val="18"/>
                <w:szCs w:val="18"/>
                <w14:ligatures w14:val="standardContextual"/>
              </w:rPr>
            </w:pPr>
            <w:r w:rsidRPr="00B5305F">
              <w:rPr>
                <w:kern w:val="2"/>
                <w:sz w:val="18"/>
                <w:szCs w:val="18"/>
                <w14:ligatures w14:val="standardContextual"/>
              </w:rPr>
              <w:t xml:space="preserve">Broj PG-a kojima je dodjeljena potpora za ulaganje u restrukturiranje ili modernizaciju </w:t>
            </w:r>
            <w:r w:rsidRPr="00B5305F">
              <w:rPr>
                <w:b/>
                <w:bCs/>
                <w:kern w:val="2"/>
                <w:sz w:val="18"/>
                <w:szCs w:val="18"/>
                <w14:ligatures w14:val="standardContextual"/>
              </w:rPr>
              <w:t>/ 7</w:t>
            </w:r>
          </w:p>
        </w:tc>
        <w:tc>
          <w:tcPr>
            <w:tcW w:w="190" w:type="dxa"/>
            <w:tcBorders>
              <w:left w:val="single" w:sz="4" w:space="0" w:color="auto"/>
            </w:tcBorders>
            <w:vAlign w:val="center"/>
          </w:tcPr>
          <w:p w14:paraId="2E00E38B" w14:textId="77777777" w:rsidR="00B5305F" w:rsidRPr="006F58BF" w:rsidRDefault="00B5305F" w:rsidP="00B5305F">
            <w:pPr>
              <w:rPr>
                <w:rFonts w:eastAsia="Times New Roman" w:cs="Times New Roman"/>
                <w:sz w:val="22"/>
                <w:lang w:eastAsia="en-GB"/>
              </w:rPr>
            </w:pPr>
          </w:p>
        </w:tc>
      </w:tr>
      <w:tr w:rsidR="00B5305F" w:rsidRPr="006F58BF" w14:paraId="660D7A92" w14:textId="77777777" w:rsidTr="00B5305F">
        <w:trPr>
          <w:trHeight w:val="340"/>
          <w:jc w:val="center"/>
        </w:trPr>
        <w:tc>
          <w:tcPr>
            <w:tcW w:w="1090" w:type="dxa"/>
            <w:tcBorders>
              <w:top w:val="single" w:sz="4" w:space="0" w:color="auto"/>
              <w:left w:val="single" w:sz="4" w:space="0" w:color="auto"/>
              <w:bottom w:val="single" w:sz="4" w:space="0" w:color="auto"/>
              <w:right w:val="single" w:sz="4" w:space="0" w:color="auto"/>
            </w:tcBorders>
          </w:tcPr>
          <w:p w14:paraId="5FA68E8F" w14:textId="347FFE6E" w:rsidR="00B5305F" w:rsidRPr="00B5305F" w:rsidRDefault="00B5305F" w:rsidP="00B5305F">
            <w:pPr>
              <w:rPr>
                <w:rFonts w:eastAsia="Times New Roman" w:cs="Times New Roman"/>
                <w:sz w:val="18"/>
                <w:szCs w:val="18"/>
                <w:lang w:eastAsia="en-GB"/>
              </w:rPr>
            </w:pPr>
            <w:r w:rsidRPr="00B5305F">
              <w:rPr>
                <w:sz w:val="18"/>
                <w:szCs w:val="18"/>
              </w:rPr>
              <w:t>19.4.1.</w:t>
            </w: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13B7EF8D" w14:textId="1E3825A6" w:rsidR="00B5305F" w:rsidRPr="00B5305F" w:rsidRDefault="00B5305F" w:rsidP="00B5305F">
            <w:pPr>
              <w:jc w:val="center"/>
              <w:rPr>
                <w:rFonts w:eastAsia="Calibri" w:cs="Times New Roman"/>
                <w:sz w:val="18"/>
                <w:szCs w:val="18"/>
              </w:rPr>
            </w:pPr>
            <w:r w:rsidRPr="00B5305F">
              <w:rPr>
                <w:sz w:val="18"/>
                <w:szCs w:val="18"/>
              </w:rPr>
              <w:t>n/p</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6DA168" w14:textId="6B090B86" w:rsidR="00B5305F" w:rsidRPr="00B5305F" w:rsidRDefault="00B5305F" w:rsidP="00B5305F">
            <w:pPr>
              <w:jc w:val="center"/>
              <w:rPr>
                <w:rFonts w:eastAsia="Calibri" w:cs="Times New Roman"/>
                <w:sz w:val="18"/>
                <w:szCs w:val="18"/>
              </w:rPr>
            </w:pPr>
            <w:r w:rsidRPr="00B5305F">
              <w:rPr>
                <w:sz w:val="18"/>
                <w:szCs w:val="18"/>
              </w:rPr>
              <w:t>1.509.167,69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D5DA91" w14:textId="550BF2B0" w:rsidR="00B5305F" w:rsidRPr="00B5305F" w:rsidRDefault="00B5305F" w:rsidP="00B5305F">
            <w:pPr>
              <w:jc w:val="center"/>
              <w:rPr>
                <w:rFonts w:eastAsia="Calibri" w:cs="Times New Roman"/>
                <w:sz w:val="18"/>
                <w:szCs w:val="18"/>
              </w:rPr>
            </w:pPr>
            <w:r w:rsidRPr="00B5305F">
              <w:rPr>
                <w:sz w:val="18"/>
                <w:szCs w:val="18"/>
              </w:rPr>
              <w:t>n/p</w:t>
            </w:r>
          </w:p>
        </w:tc>
        <w:tc>
          <w:tcPr>
            <w:tcW w:w="1285" w:type="dxa"/>
            <w:tcBorders>
              <w:top w:val="single" w:sz="4" w:space="0" w:color="auto"/>
              <w:left w:val="single" w:sz="4" w:space="0" w:color="auto"/>
              <w:bottom w:val="single" w:sz="4" w:space="0" w:color="auto"/>
              <w:right w:val="single" w:sz="4" w:space="0" w:color="auto"/>
            </w:tcBorders>
            <w:shd w:val="clear" w:color="auto" w:fill="auto"/>
          </w:tcPr>
          <w:p w14:paraId="312EA09A" w14:textId="466A3011" w:rsidR="00B5305F" w:rsidRPr="00B5305F" w:rsidRDefault="00B5305F" w:rsidP="00B5305F">
            <w:pPr>
              <w:jc w:val="center"/>
              <w:rPr>
                <w:rFonts w:eastAsia="Calibri" w:cs="Times New Roman"/>
                <w:sz w:val="18"/>
                <w:szCs w:val="18"/>
              </w:rPr>
            </w:pPr>
            <w:r w:rsidRPr="00B5305F">
              <w:rPr>
                <w:sz w:val="18"/>
                <w:szCs w:val="18"/>
              </w:rPr>
              <w:t>n/p</w:t>
            </w:r>
          </w:p>
        </w:tc>
        <w:tc>
          <w:tcPr>
            <w:tcW w:w="701" w:type="dxa"/>
            <w:tcBorders>
              <w:top w:val="single" w:sz="4" w:space="0" w:color="auto"/>
              <w:left w:val="single" w:sz="4" w:space="0" w:color="auto"/>
              <w:bottom w:val="single" w:sz="4" w:space="0" w:color="auto"/>
              <w:right w:val="single" w:sz="4" w:space="0" w:color="auto"/>
            </w:tcBorders>
            <w:shd w:val="clear" w:color="auto" w:fill="auto"/>
          </w:tcPr>
          <w:p w14:paraId="64D40910" w14:textId="72C2C5C1" w:rsidR="00B5305F" w:rsidRPr="00B5305F" w:rsidRDefault="00B5305F" w:rsidP="00B5305F">
            <w:pPr>
              <w:jc w:val="center"/>
              <w:rPr>
                <w:rFonts w:eastAsia="Calibri" w:cs="Times New Roman"/>
                <w:sz w:val="18"/>
                <w:szCs w:val="18"/>
              </w:rPr>
            </w:pPr>
            <w:r w:rsidRPr="00B5305F">
              <w:rPr>
                <w:sz w:val="18"/>
                <w:szCs w:val="18"/>
              </w:rPr>
              <w:t>n/p</w:t>
            </w: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356C91D7" w14:textId="35296531" w:rsidR="00B5305F" w:rsidRPr="00B5305F" w:rsidRDefault="00B5305F" w:rsidP="00B5305F">
            <w:pPr>
              <w:jc w:val="center"/>
              <w:rPr>
                <w:rFonts w:eastAsia="Calibri" w:cs="Times New Roman"/>
                <w:sz w:val="18"/>
                <w:szCs w:val="18"/>
              </w:rPr>
            </w:pPr>
            <w:r w:rsidRPr="00B5305F">
              <w:rPr>
                <w:sz w:val="18"/>
                <w:szCs w:val="18"/>
              </w:rPr>
              <w:t>n/p</w:t>
            </w:r>
          </w:p>
        </w:tc>
        <w:tc>
          <w:tcPr>
            <w:tcW w:w="827" w:type="dxa"/>
            <w:tcBorders>
              <w:top w:val="single" w:sz="4" w:space="0" w:color="auto"/>
              <w:left w:val="single" w:sz="4" w:space="0" w:color="auto"/>
              <w:bottom w:val="single" w:sz="4" w:space="0" w:color="auto"/>
              <w:right w:val="single" w:sz="4" w:space="0" w:color="auto"/>
            </w:tcBorders>
            <w:shd w:val="clear" w:color="auto" w:fill="auto"/>
          </w:tcPr>
          <w:p w14:paraId="2123B595" w14:textId="101BC7D2" w:rsidR="00B5305F" w:rsidRPr="00B5305F" w:rsidRDefault="00B5305F" w:rsidP="00B5305F">
            <w:pPr>
              <w:jc w:val="center"/>
              <w:rPr>
                <w:rFonts w:eastAsia="Calibri" w:cs="Times New Roman"/>
                <w:sz w:val="18"/>
                <w:szCs w:val="18"/>
              </w:rPr>
            </w:pPr>
            <w:r w:rsidRPr="00B5305F">
              <w:rPr>
                <w:sz w:val="18"/>
                <w:szCs w:val="18"/>
              </w:rPr>
              <w:t>n/p</w:t>
            </w:r>
          </w:p>
        </w:tc>
        <w:tc>
          <w:tcPr>
            <w:tcW w:w="1238" w:type="dxa"/>
            <w:tcBorders>
              <w:top w:val="single" w:sz="4" w:space="0" w:color="auto"/>
              <w:left w:val="single" w:sz="4" w:space="0" w:color="auto"/>
              <w:bottom w:val="single" w:sz="4" w:space="0" w:color="auto"/>
              <w:right w:val="single" w:sz="4" w:space="0" w:color="auto"/>
            </w:tcBorders>
            <w:shd w:val="clear" w:color="auto" w:fill="auto"/>
          </w:tcPr>
          <w:p w14:paraId="71F9CBC0" w14:textId="14CD6D8D" w:rsidR="00B5305F" w:rsidRPr="00B5305F" w:rsidRDefault="00B5305F" w:rsidP="00B5305F">
            <w:pPr>
              <w:jc w:val="center"/>
              <w:rPr>
                <w:rFonts w:eastAsia="Calibri" w:cs="Times New Roman"/>
                <w:sz w:val="18"/>
                <w:szCs w:val="18"/>
              </w:rPr>
            </w:pPr>
            <w:r w:rsidRPr="00B5305F">
              <w:rPr>
                <w:sz w:val="18"/>
                <w:szCs w:val="18"/>
              </w:rPr>
              <w:t>1.237.893,58</w:t>
            </w:r>
          </w:p>
        </w:tc>
        <w:tc>
          <w:tcPr>
            <w:tcW w:w="1246" w:type="dxa"/>
            <w:tcBorders>
              <w:top w:val="single" w:sz="4" w:space="0" w:color="auto"/>
              <w:bottom w:val="single" w:sz="4" w:space="0" w:color="auto"/>
              <w:right w:val="single" w:sz="4" w:space="0" w:color="auto"/>
            </w:tcBorders>
            <w:shd w:val="clear" w:color="auto" w:fill="auto"/>
          </w:tcPr>
          <w:p w14:paraId="170A6E8D" w14:textId="27F07EC9" w:rsidR="00B5305F" w:rsidRPr="00B5305F" w:rsidRDefault="00B5305F" w:rsidP="00B5305F">
            <w:pPr>
              <w:jc w:val="center"/>
              <w:rPr>
                <w:rFonts w:eastAsia="Calibri" w:cs="Times New Roman"/>
                <w:sz w:val="18"/>
                <w:szCs w:val="18"/>
              </w:rPr>
            </w:pPr>
            <w:r w:rsidRPr="00B5305F">
              <w:rPr>
                <w:sz w:val="18"/>
                <w:szCs w:val="18"/>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3FDCFC" w14:textId="3213A654" w:rsidR="00B5305F" w:rsidRPr="00B5305F" w:rsidRDefault="00B5305F" w:rsidP="00B5305F">
            <w:pPr>
              <w:rPr>
                <w:rFonts w:eastAsia="Calibri" w:cs="Times New Roman"/>
                <w:sz w:val="18"/>
                <w:szCs w:val="18"/>
              </w:rPr>
            </w:pPr>
            <w:r w:rsidRPr="00B5305F">
              <w:rPr>
                <w:sz w:val="18"/>
                <w:szCs w:val="18"/>
              </w:rPr>
              <w:t>n/p</w:t>
            </w:r>
          </w:p>
        </w:tc>
        <w:tc>
          <w:tcPr>
            <w:tcW w:w="1659" w:type="dxa"/>
            <w:tcBorders>
              <w:top w:val="single" w:sz="4" w:space="0" w:color="auto"/>
              <w:left w:val="single" w:sz="4" w:space="0" w:color="auto"/>
              <w:bottom w:val="single" w:sz="4" w:space="0" w:color="auto"/>
              <w:right w:val="single" w:sz="4" w:space="0" w:color="auto"/>
            </w:tcBorders>
            <w:shd w:val="clear" w:color="auto" w:fill="auto"/>
          </w:tcPr>
          <w:p w14:paraId="5B0D6724" w14:textId="653E8E63" w:rsidR="00B5305F" w:rsidRPr="00B5305F" w:rsidRDefault="00B5305F" w:rsidP="00B5305F">
            <w:pPr>
              <w:rPr>
                <w:rFonts w:eastAsia="Calibri" w:cs="Times New Roman"/>
                <w:sz w:val="18"/>
                <w:szCs w:val="18"/>
              </w:rPr>
            </w:pPr>
            <w:r w:rsidRPr="00B5305F">
              <w:rPr>
                <w:sz w:val="18"/>
                <w:szCs w:val="18"/>
              </w:rPr>
              <w:t>n/p</w:t>
            </w:r>
          </w:p>
        </w:tc>
        <w:tc>
          <w:tcPr>
            <w:tcW w:w="190" w:type="dxa"/>
            <w:tcBorders>
              <w:left w:val="single" w:sz="4" w:space="0" w:color="auto"/>
            </w:tcBorders>
            <w:vAlign w:val="center"/>
          </w:tcPr>
          <w:p w14:paraId="2C3AC7BD" w14:textId="77777777" w:rsidR="00B5305F" w:rsidRPr="006F58BF" w:rsidRDefault="00B5305F" w:rsidP="00B5305F">
            <w:pPr>
              <w:rPr>
                <w:rFonts w:eastAsia="Times New Roman" w:cs="Times New Roman"/>
                <w:sz w:val="22"/>
                <w:lang w:eastAsia="en-GB"/>
              </w:rPr>
            </w:pPr>
          </w:p>
        </w:tc>
      </w:tr>
      <w:bookmarkEnd w:id="199"/>
    </w:tbl>
    <w:p w14:paraId="3DBB1321" w14:textId="77777777" w:rsidR="003A48FA" w:rsidRPr="00D81A2C" w:rsidRDefault="003A48FA" w:rsidP="00D81A2C">
      <w:pPr>
        <w:rPr>
          <w:lang w:eastAsia="hr-HR"/>
        </w:rPr>
      </w:pPr>
    </w:p>
    <w:p w14:paraId="236C3124" w14:textId="77777777" w:rsidR="005B3C96" w:rsidRDefault="005B3C96" w:rsidP="00CE230D">
      <w:pPr>
        <w:rPr>
          <w:iCs/>
          <w:lang w:eastAsia="hr-HR"/>
        </w:rPr>
      </w:pPr>
    </w:p>
    <w:p w14:paraId="335C91FE" w14:textId="77777777" w:rsidR="00D81A2C" w:rsidRDefault="00D81A2C" w:rsidP="00CE230D">
      <w:pPr>
        <w:rPr>
          <w:iCs/>
          <w:lang w:eastAsia="hr-HR"/>
        </w:rPr>
      </w:pPr>
    </w:p>
    <w:p w14:paraId="2EA06E7C" w14:textId="77777777" w:rsidR="00D81A2C" w:rsidRDefault="00D81A2C" w:rsidP="00CE230D">
      <w:pPr>
        <w:rPr>
          <w:iCs/>
          <w:lang w:eastAsia="hr-HR"/>
        </w:rPr>
      </w:pPr>
    </w:p>
    <w:p w14:paraId="656B2694" w14:textId="77777777" w:rsidR="00D81A2C" w:rsidRDefault="00D81A2C" w:rsidP="00CE230D">
      <w:pPr>
        <w:rPr>
          <w:iCs/>
          <w:lang w:eastAsia="hr-HR"/>
        </w:rPr>
      </w:pPr>
    </w:p>
    <w:p w14:paraId="6CFADA8A" w14:textId="77777777" w:rsidR="00D81A2C" w:rsidRDefault="00D81A2C" w:rsidP="00CE230D">
      <w:pPr>
        <w:rPr>
          <w:iCs/>
          <w:lang w:eastAsia="hr-HR"/>
        </w:rPr>
      </w:pPr>
    </w:p>
    <w:p w14:paraId="27F4196F" w14:textId="77777777" w:rsidR="00D81A2C" w:rsidRDefault="00D81A2C" w:rsidP="00CE230D">
      <w:pPr>
        <w:rPr>
          <w:iCs/>
          <w:lang w:eastAsia="hr-HR"/>
        </w:rPr>
      </w:pPr>
    </w:p>
    <w:p w14:paraId="4AE81EA8" w14:textId="77777777" w:rsidR="00D81A2C" w:rsidRDefault="00D81A2C" w:rsidP="00CE230D">
      <w:pPr>
        <w:rPr>
          <w:iCs/>
          <w:lang w:eastAsia="hr-HR"/>
        </w:rPr>
      </w:pPr>
    </w:p>
    <w:tbl>
      <w:tblPr>
        <w:tblpPr w:leftFromText="180" w:rightFromText="180" w:vertAnchor="text" w:horzAnchor="margin" w:tblpY="-89"/>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311"/>
        <w:gridCol w:w="1604"/>
        <w:gridCol w:w="1266"/>
        <w:gridCol w:w="2198"/>
        <w:gridCol w:w="1569"/>
        <w:gridCol w:w="4243"/>
      </w:tblGrid>
      <w:tr w:rsidR="00066D50" w:rsidRPr="0018026B" w14:paraId="13BDFB99" w14:textId="77777777" w:rsidTr="00066D50">
        <w:trPr>
          <w:trHeight w:val="454"/>
        </w:trPr>
        <w:tc>
          <w:tcPr>
            <w:tcW w:w="14454" w:type="dxa"/>
            <w:gridSpan w:val="7"/>
            <w:shd w:val="clear" w:color="auto" w:fill="B4C6E7" w:themeFill="accent5" w:themeFillTint="66"/>
            <w:vAlign w:val="center"/>
          </w:tcPr>
          <w:p w14:paraId="3878F78F" w14:textId="3EBE31D4" w:rsidR="00657F61" w:rsidRPr="0018026B" w:rsidRDefault="00657F61" w:rsidP="00066D50">
            <w:pPr>
              <w:jc w:val="center"/>
              <w:rPr>
                <w:rFonts w:eastAsia="Times New Roman" w:cs="Times New Roman"/>
                <w:sz w:val="20"/>
                <w:szCs w:val="20"/>
                <w:lang w:eastAsia="en-GB"/>
              </w:rPr>
            </w:pPr>
            <w:r w:rsidRPr="005D1281">
              <w:rPr>
                <w:rFonts w:cs="Times New Roman"/>
              </w:rPr>
              <w:lastRenderedPageBreak/>
              <w:t>Provedba drugih projekata u razdoblju 2014. – 2022.</w:t>
            </w:r>
          </w:p>
        </w:tc>
      </w:tr>
      <w:tr w:rsidR="00066D50" w:rsidRPr="0018026B" w14:paraId="79794B1A" w14:textId="77777777" w:rsidTr="00066D50">
        <w:trPr>
          <w:trHeight w:val="624"/>
        </w:trPr>
        <w:tc>
          <w:tcPr>
            <w:tcW w:w="2263" w:type="dxa"/>
            <w:tcBorders>
              <w:bottom w:val="single" w:sz="4" w:space="0" w:color="auto"/>
            </w:tcBorders>
            <w:shd w:val="clear" w:color="auto" w:fill="B4C6E7"/>
            <w:hideMark/>
          </w:tcPr>
          <w:p w14:paraId="688FB5DA" w14:textId="77B7D0D2"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Naziv projekta</w:t>
            </w:r>
          </w:p>
        </w:tc>
        <w:tc>
          <w:tcPr>
            <w:tcW w:w="1311" w:type="dxa"/>
            <w:tcBorders>
              <w:bottom w:val="single" w:sz="4" w:space="0" w:color="auto"/>
            </w:tcBorders>
            <w:shd w:val="clear" w:color="auto" w:fill="B4C6E7"/>
            <w:hideMark/>
          </w:tcPr>
          <w:p w14:paraId="6C40541E" w14:textId="61D2F7B5"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Izvor financiranja projekta</w:t>
            </w:r>
          </w:p>
        </w:tc>
        <w:tc>
          <w:tcPr>
            <w:tcW w:w="1604" w:type="dxa"/>
            <w:tcBorders>
              <w:bottom w:val="single" w:sz="4" w:space="0" w:color="auto"/>
            </w:tcBorders>
            <w:shd w:val="clear" w:color="auto" w:fill="B4C6E7"/>
            <w:hideMark/>
          </w:tcPr>
          <w:p w14:paraId="7AE800A0" w14:textId="7575B87C"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Ukupni iznos projekta, eura</w:t>
            </w:r>
          </w:p>
        </w:tc>
        <w:tc>
          <w:tcPr>
            <w:tcW w:w="1266" w:type="dxa"/>
            <w:tcBorders>
              <w:bottom w:val="single" w:sz="4" w:space="0" w:color="auto"/>
            </w:tcBorders>
            <w:shd w:val="clear" w:color="auto" w:fill="B4C6E7"/>
            <w:hideMark/>
          </w:tcPr>
          <w:p w14:paraId="316CF289" w14:textId="4033762A"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Iznos učešća LAG-a, eura</w:t>
            </w:r>
          </w:p>
        </w:tc>
        <w:tc>
          <w:tcPr>
            <w:tcW w:w="2198" w:type="dxa"/>
            <w:tcBorders>
              <w:bottom w:val="single" w:sz="4" w:space="0" w:color="auto"/>
            </w:tcBorders>
            <w:shd w:val="clear" w:color="auto" w:fill="B4C6E7"/>
            <w:hideMark/>
          </w:tcPr>
          <w:p w14:paraId="3BA147B6" w14:textId="3B5E8CDB"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Razdoblje provedbe projekta</w:t>
            </w:r>
          </w:p>
        </w:tc>
        <w:tc>
          <w:tcPr>
            <w:tcW w:w="1569" w:type="dxa"/>
            <w:tcBorders>
              <w:bottom w:val="single" w:sz="4" w:space="0" w:color="auto"/>
            </w:tcBorders>
            <w:shd w:val="clear" w:color="auto" w:fill="B4C6E7"/>
            <w:hideMark/>
          </w:tcPr>
          <w:p w14:paraId="3548F812" w14:textId="2F041B70"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 xml:space="preserve">Uloga LAG-a u provedbi projekta </w:t>
            </w:r>
          </w:p>
        </w:tc>
        <w:tc>
          <w:tcPr>
            <w:tcW w:w="4243" w:type="dxa"/>
            <w:tcBorders>
              <w:bottom w:val="single" w:sz="4" w:space="0" w:color="auto"/>
            </w:tcBorders>
            <w:shd w:val="clear" w:color="auto" w:fill="B4C6E7"/>
          </w:tcPr>
          <w:p w14:paraId="4B61940B" w14:textId="4B9D6ADC" w:rsidR="007E1393" w:rsidRPr="0018026B" w:rsidRDefault="007E1393" w:rsidP="00066D50">
            <w:pPr>
              <w:jc w:val="center"/>
              <w:rPr>
                <w:rFonts w:eastAsia="Times New Roman" w:cs="Times New Roman"/>
                <w:sz w:val="20"/>
                <w:szCs w:val="20"/>
                <w:lang w:eastAsia="en-GB"/>
              </w:rPr>
            </w:pPr>
            <w:r w:rsidRPr="0052370A">
              <w:rPr>
                <w:rFonts w:eastAsia="Calibri" w:cs="Times New Roman"/>
                <w:sz w:val="20"/>
                <w:szCs w:val="20"/>
              </w:rPr>
              <w:t xml:space="preserve">Rezultati i pokazatelji </w:t>
            </w:r>
          </w:p>
        </w:tc>
      </w:tr>
      <w:tr w:rsidR="00066D50" w:rsidRPr="0018026B" w14:paraId="5A38D0B4" w14:textId="77777777" w:rsidTr="00066D50">
        <w:trPr>
          <w:trHeight w:val="696"/>
        </w:trPr>
        <w:tc>
          <w:tcPr>
            <w:tcW w:w="2263" w:type="dxa"/>
            <w:tcBorders>
              <w:top w:val="single" w:sz="4" w:space="0" w:color="auto"/>
              <w:left w:val="single" w:sz="4" w:space="0" w:color="auto"/>
              <w:bottom w:val="single" w:sz="4" w:space="0" w:color="auto"/>
              <w:right w:val="single" w:sz="4" w:space="0" w:color="auto"/>
            </w:tcBorders>
          </w:tcPr>
          <w:p w14:paraId="3D430DDF" w14:textId="3BC9D7E3" w:rsidR="00091578" w:rsidRPr="004845C3" w:rsidRDefault="00091578" w:rsidP="00066D50">
            <w:pPr>
              <w:pStyle w:val="Bezproreda"/>
              <w:rPr>
                <w:rFonts w:cs="Times New Roman"/>
                <w:sz w:val="20"/>
                <w:szCs w:val="20"/>
                <w:lang w:eastAsia="en-GB"/>
              </w:rPr>
            </w:pPr>
            <w:r w:rsidRPr="00CD5FED">
              <w:rPr>
                <w:rFonts w:ascii="Times New Roman" w:hAnsi="Times New Roman"/>
                <w:sz w:val="20"/>
                <w:szCs w:val="20"/>
              </w:rPr>
              <w:t>Pokreni sebe u svojoj lokalnoj zajednici</w:t>
            </w:r>
          </w:p>
        </w:tc>
        <w:tc>
          <w:tcPr>
            <w:tcW w:w="1311" w:type="dxa"/>
            <w:tcBorders>
              <w:top w:val="single" w:sz="4" w:space="0" w:color="auto"/>
              <w:left w:val="single" w:sz="4" w:space="0" w:color="auto"/>
              <w:bottom w:val="single" w:sz="4" w:space="0" w:color="auto"/>
              <w:right w:val="single" w:sz="4" w:space="0" w:color="auto"/>
            </w:tcBorders>
            <w:noWrap/>
          </w:tcPr>
          <w:p w14:paraId="5077ED5E" w14:textId="7DF56673" w:rsidR="00091578" w:rsidRPr="00CE230D" w:rsidRDefault="00091578" w:rsidP="00066D50">
            <w:pPr>
              <w:pStyle w:val="Bezproreda"/>
              <w:rPr>
                <w:rFonts w:cs="Times New Roman"/>
                <w:sz w:val="20"/>
                <w:szCs w:val="20"/>
                <w:lang w:eastAsia="en-GB"/>
              </w:rPr>
            </w:pPr>
            <w:r w:rsidRPr="005C7325">
              <w:rPr>
                <w:rFonts w:ascii="Times New Roman" w:hAnsi="Times New Roman" w:cs="Times New Roman"/>
                <w:sz w:val="16"/>
                <w:szCs w:val="16"/>
              </w:rPr>
              <w:t>ESF</w:t>
            </w:r>
          </w:p>
        </w:tc>
        <w:tc>
          <w:tcPr>
            <w:tcW w:w="1604" w:type="dxa"/>
            <w:tcBorders>
              <w:top w:val="single" w:sz="4" w:space="0" w:color="auto"/>
              <w:left w:val="single" w:sz="4" w:space="0" w:color="auto"/>
              <w:bottom w:val="single" w:sz="4" w:space="0" w:color="auto"/>
              <w:right w:val="single" w:sz="4" w:space="0" w:color="auto"/>
            </w:tcBorders>
            <w:noWrap/>
          </w:tcPr>
          <w:p w14:paraId="23DA0252" w14:textId="335BED3D" w:rsidR="00091578" w:rsidRPr="00CE230D" w:rsidRDefault="006C2ABF" w:rsidP="00066D50">
            <w:pPr>
              <w:pStyle w:val="Bezproreda"/>
              <w:rPr>
                <w:rFonts w:cs="Times New Roman"/>
                <w:sz w:val="20"/>
                <w:szCs w:val="20"/>
                <w:lang w:eastAsia="en-GB"/>
              </w:rPr>
            </w:pPr>
            <w:r>
              <w:rPr>
                <w:rFonts w:ascii="Times New Roman" w:hAnsi="Times New Roman"/>
                <w:sz w:val="16"/>
                <w:szCs w:val="16"/>
              </w:rPr>
              <w:t>70.779,75 EUR</w:t>
            </w:r>
          </w:p>
        </w:tc>
        <w:tc>
          <w:tcPr>
            <w:tcW w:w="1266" w:type="dxa"/>
            <w:tcBorders>
              <w:top w:val="single" w:sz="4" w:space="0" w:color="auto"/>
              <w:left w:val="single" w:sz="4" w:space="0" w:color="auto"/>
              <w:bottom w:val="single" w:sz="4" w:space="0" w:color="auto"/>
              <w:right w:val="single" w:sz="4" w:space="0" w:color="auto"/>
            </w:tcBorders>
            <w:noWrap/>
          </w:tcPr>
          <w:p w14:paraId="7D97CF17" w14:textId="2F778A00" w:rsidR="00091578" w:rsidRPr="00CE230D" w:rsidRDefault="00091578" w:rsidP="00066D50">
            <w:pPr>
              <w:pStyle w:val="Bezproreda"/>
              <w:rPr>
                <w:rFonts w:cs="Times New Roman"/>
                <w:sz w:val="20"/>
                <w:szCs w:val="20"/>
                <w:lang w:eastAsia="en-GB"/>
              </w:rPr>
            </w:pPr>
            <w:r w:rsidRPr="005C7325">
              <w:rPr>
                <w:rFonts w:ascii="Times New Roman" w:hAnsi="Times New Roman" w:cs="Times New Roman"/>
                <w:sz w:val="16"/>
                <w:szCs w:val="16"/>
              </w:rPr>
              <w:t>0,00</w:t>
            </w:r>
          </w:p>
        </w:tc>
        <w:tc>
          <w:tcPr>
            <w:tcW w:w="2198" w:type="dxa"/>
            <w:tcBorders>
              <w:top w:val="single" w:sz="4" w:space="0" w:color="auto"/>
              <w:left w:val="single" w:sz="4" w:space="0" w:color="auto"/>
              <w:bottom w:val="single" w:sz="4" w:space="0" w:color="auto"/>
              <w:right w:val="single" w:sz="4" w:space="0" w:color="auto"/>
            </w:tcBorders>
            <w:noWrap/>
          </w:tcPr>
          <w:p w14:paraId="43F09440" w14:textId="17F5F21A" w:rsidR="00091578" w:rsidRPr="00CE230D" w:rsidRDefault="00091578" w:rsidP="00066D50">
            <w:pPr>
              <w:pStyle w:val="Bezproreda"/>
              <w:rPr>
                <w:rFonts w:cs="Times New Roman"/>
                <w:sz w:val="20"/>
                <w:szCs w:val="20"/>
                <w:lang w:eastAsia="en-GB"/>
              </w:rPr>
            </w:pPr>
            <w:r>
              <w:rPr>
                <w:rFonts w:ascii="Times New Roman" w:hAnsi="Times New Roman" w:cs="Times New Roman"/>
                <w:sz w:val="16"/>
                <w:szCs w:val="16"/>
              </w:rPr>
              <w:t>29.12.2014.g.-28</w:t>
            </w:r>
            <w:r w:rsidRPr="006E37E5">
              <w:rPr>
                <w:rFonts w:ascii="Times New Roman" w:hAnsi="Times New Roman" w:cs="Times New Roman"/>
                <w:sz w:val="16"/>
                <w:szCs w:val="16"/>
              </w:rPr>
              <w:t>.12.2015.</w:t>
            </w:r>
            <w:r>
              <w:rPr>
                <w:rFonts w:ascii="Times New Roman" w:hAnsi="Times New Roman" w:cs="Times New Roman"/>
                <w:sz w:val="16"/>
                <w:szCs w:val="16"/>
              </w:rPr>
              <w:t>g.</w:t>
            </w:r>
          </w:p>
        </w:tc>
        <w:tc>
          <w:tcPr>
            <w:tcW w:w="1569" w:type="dxa"/>
            <w:tcBorders>
              <w:top w:val="single" w:sz="4" w:space="0" w:color="auto"/>
              <w:left w:val="single" w:sz="4" w:space="0" w:color="auto"/>
              <w:bottom w:val="single" w:sz="4" w:space="0" w:color="auto"/>
              <w:right w:val="single" w:sz="4" w:space="0" w:color="auto"/>
            </w:tcBorders>
            <w:noWrap/>
          </w:tcPr>
          <w:p w14:paraId="7F742E7E" w14:textId="3D4AC50C" w:rsidR="00091578" w:rsidRPr="00CD5FED" w:rsidRDefault="00066D50" w:rsidP="00066D50">
            <w:pPr>
              <w:pStyle w:val="Bezproreda"/>
              <w:rPr>
                <w:rFonts w:ascii="Times New Roman" w:hAnsi="Times New Roman" w:cs="Times New Roman"/>
                <w:sz w:val="20"/>
                <w:szCs w:val="20"/>
                <w:lang w:eastAsia="en-GB"/>
              </w:rPr>
            </w:pPr>
            <w:r>
              <w:rPr>
                <w:rFonts w:ascii="Times New Roman" w:hAnsi="Times New Roman" w:cs="Times New Roman"/>
                <w:sz w:val="20"/>
                <w:szCs w:val="20"/>
                <w:lang w:eastAsia="en-GB"/>
              </w:rPr>
              <w:t>P</w:t>
            </w:r>
            <w:r w:rsidR="00091578" w:rsidRPr="00CD5FED">
              <w:rPr>
                <w:rFonts w:ascii="Times New Roman" w:hAnsi="Times New Roman" w:cs="Times New Roman"/>
                <w:sz w:val="20"/>
                <w:szCs w:val="20"/>
                <w:lang w:eastAsia="en-GB"/>
              </w:rPr>
              <w:t>artner</w:t>
            </w:r>
          </w:p>
        </w:tc>
        <w:tc>
          <w:tcPr>
            <w:tcW w:w="4243" w:type="dxa"/>
            <w:tcBorders>
              <w:top w:val="single" w:sz="4" w:space="0" w:color="auto"/>
              <w:left w:val="single" w:sz="4" w:space="0" w:color="auto"/>
              <w:bottom w:val="single" w:sz="4" w:space="0" w:color="auto"/>
              <w:right w:val="single" w:sz="4" w:space="0" w:color="auto"/>
            </w:tcBorders>
          </w:tcPr>
          <w:p w14:paraId="03F2315B" w14:textId="77777777" w:rsidR="00091578" w:rsidRPr="00CD5FED" w:rsidRDefault="00091578" w:rsidP="00066D50">
            <w:pPr>
              <w:textAlignment w:val="baseline"/>
              <w:rPr>
                <w:rFonts w:eastAsia="Times New Roman" w:cs="Times New Roman"/>
                <w:color w:val="3A3A3A"/>
                <w:sz w:val="16"/>
                <w:szCs w:val="16"/>
                <w:lang w:eastAsia="hr-HR"/>
              </w:rPr>
            </w:pPr>
            <w:r w:rsidRPr="00CD5FED">
              <w:rPr>
                <w:rFonts w:eastAsia="Times New Roman" w:cs="Times New Roman"/>
                <w:color w:val="3A3A3A"/>
                <w:sz w:val="16"/>
                <w:szCs w:val="16"/>
                <w:lang w:eastAsia="hr-HR"/>
              </w:rPr>
              <w:t>Podignuta razina znanja OCD-a za pružanje socijalnih usluga u lokalnoj zajednici</w:t>
            </w:r>
          </w:p>
          <w:p w14:paraId="7D5C342A" w14:textId="77777777" w:rsidR="00091578" w:rsidRPr="00CD5FED" w:rsidRDefault="00091578" w:rsidP="00066D50">
            <w:pPr>
              <w:textAlignment w:val="baseline"/>
              <w:rPr>
                <w:rFonts w:eastAsia="Times New Roman" w:cs="Times New Roman"/>
                <w:color w:val="3A3A3A"/>
                <w:sz w:val="16"/>
                <w:szCs w:val="16"/>
                <w:lang w:eastAsia="hr-HR"/>
              </w:rPr>
            </w:pPr>
            <w:r w:rsidRPr="00CD5FED">
              <w:rPr>
                <w:rFonts w:eastAsia="Times New Roman" w:cs="Times New Roman"/>
                <w:color w:val="3A3A3A"/>
                <w:sz w:val="16"/>
                <w:szCs w:val="16"/>
                <w:lang w:eastAsia="hr-HR"/>
              </w:rPr>
              <w:t>Osnaženi materijalni kapaciteti Bebrinske udruge mladih za izvođenje edukacija Uspostavljena suradnja s lokalnim dionicima s područja LAG-a Posavina za unaprjeđivanje socijalnih usluga u lokalnoj zajednici</w:t>
            </w:r>
          </w:p>
          <w:p w14:paraId="554A33BB" w14:textId="77777777" w:rsidR="00091578" w:rsidRPr="00CD5FED" w:rsidRDefault="00091578" w:rsidP="00066D50">
            <w:pPr>
              <w:textAlignment w:val="baseline"/>
              <w:rPr>
                <w:rFonts w:eastAsia="Times New Roman" w:cs="Times New Roman"/>
                <w:color w:val="3A3A3A"/>
                <w:sz w:val="16"/>
                <w:szCs w:val="16"/>
                <w:lang w:eastAsia="hr-HR"/>
              </w:rPr>
            </w:pPr>
            <w:r w:rsidRPr="00CD5FED">
              <w:rPr>
                <w:rFonts w:eastAsia="Times New Roman" w:cs="Times New Roman"/>
                <w:color w:val="3A3A3A"/>
                <w:sz w:val="16"/>
                <w:szCs w:val="16"/>
                <w:lang w:eastAsia="hr-HR"/>
              </w:rPr>
              <w:t>Osnovane 3 savjetodavne Info točke za pružanje socijalnih usluga u 3 OCD-a</w:t>
            </w:r>
          </w:p>
          <w:p w14:paraId="27289069" w14:textId="1AAF6C2C" w:rsidR="00091578" w:rsidRPr="00CD5FED" w:rsidRDefault="00091578" w:rsidP="00066D50">
            <w:pPr>
              <w:pStyle w:val="Bezproreda"/>
              <w:rPr>
                <w:rFonts w:ascii="Times New Roman" w:hAnsi="Times New Roman" w:cs="Times New Roman"/>
                <w:sz w:val="20"/>
                <w:szCs w:val="20"/>
                <w:lang w:eastAsia="en-GB"/>
              </w:rPr>
            </w:pPr>
            <w:r w:rsidRPr="00CD5FED">
              <w:rPr>
                <w:rFonts w:ascii="Times New Roman" w:eastAsia="Times New Roman" w:hAnsi="Times New Roman" w:cs="Times New Roman"/>
                <w:color w:val="3A3A3A"/>
                <w:sz w:val="16"/>
                <w:szCs w:val="16"/>
                <w:lang w:eastAsia="hr-HR"/>
              </w:rPr>
              <w:t>Osnaženi kapaciteti mladih nezaposlenih osoba s područja LAG-a Posavina u području „mekih“ vještina sukladno potrebama tržišta rada</w:t>
            </w:r>
          </w:p>
        </w:tc>
      </w:tr>
      <w:tr w:rsidR="00066D50" w:rsidRPr="0018026B" w14:paraId="1F6D1954" w14:textId="77777777" w:rsidTr="00066D50">
        <w:trPr>
          <w:trHeight w:val="397"/>
        </w:trPr>
        <w:tc>
          <w:tcPr>
            <w:tcW w:w="2263" w:type="dxa"/>
            <w:tcBorders>
              <w:top w:val="single" w:sz="4" w:space="0" w:color="auto"/>
              <w:left w:val="single" w:sz="4" w:space="0" w:color="auto"/>
              <w:bottom w:val="single" w:sz="4" w:space="0" w:color="auto"/>
              <w:right w:val="single" w:sz="4" w:space="0" w:color="auto"/>
            </w:tcBorders>
          </w:tcPr>
          <w:p w14:paraId="50AB6AF2" w14:textId="4A882C2D" w:rsidR="00091578" w:rsidRPr="004845C3" w:rsidRDefault="00091578" w:rsidP="00066D50">
            <w:pPr>
              <w:pStyle w:val="Bezproreda"/>
              <w:rPr>
                <w:rFonts w:cs="Times New Roman"/>
                <w:sz w:val="20"/>
                <w:szCs w:val="20"/>
                <w:lang w:eastAsia="en-GB"/>
              </w:rPr>
            </w:pPr>
            <w:r w:rsidRPr="00CD5FED">
              <w:rPr>
                <w:rFonts w:ascii="Times New Roman" w:hAnsi="Times New Roman" w:cs="Times New Roman"/>
                <w:sz w:val="20"/>
                <w:szCs w:val="20"/>
              </w:rPr>
              <w:t>Sudjeluj, zaključuj, odlučuj</w:t>
            </w:r>
          </w:p>
        </w:tc>
        <w:tc>
          <w:tcPr>
            <w:tcW w:w="1311" w:type="dxa"/>
            <w:tcBorders>
              <w:top w:val="single" w:sz="4" w:space="0" w:color="auto"/>
              <w:left w:val="single" w:sz="4" w:space="0" w:color="auto"/>
              <w:bottom w:val="single" w:sz="4" w:space="0" w:color="auto"/>
              <w:right w:val="single" w:sz="4" w:space="0" w:color="auto"/>
            </w:tcBorders>
          </w:tcPr>
          <w:p w14:paraId="5B32B2C9" w14:textId="6513A4D2" w:rsidR="00091578" w:rsidRPr="00CE230D" w:rsidRDefault="00091578" w:rsidP="00066D50">
            <w:pPr>
              <w:pStyle w:val="Bezproreda"/>
              <w:rPr>
                <w:rFonts w:cs="Times New Roman"/>
                <w:sz w:val="20"/>
                <w:szCs w:val="20"/>
                <w:lang w:eastAsia="en-GB"/>
              </w:rPr>
            </w:pPr>
            <w:r w:rsidRPr="00AC1944">
              <w:rPr>
                <w:rFonts w:ascii="Times New Roman" w:hAnsi="Times New Roman" w:cs="Times New Roman"/>
                <w:sz w:val="16"/>
                <w:szCs w:val="16"/>
              </w:rPr>
              <w:t>M</w:t>
            </w:r>
            <w:r>
              <w:rPr>
                <w:rFonts w:ascii="Times New Roman" w:hAnsi="Times New Roman" w:cs="Times New Roman"/>
                <w:sz w:val="16"/>
                <w:szCs w:val="16"/>
              </w:rPr>
              <w:t>inistarstvo socijalne politike i mladih</w:t>
            </w:r>
          </w:p>
        </w:tc>
        <w:tc>
          <w:tcPr>
            <w:tcW w:w="1604" w:type="dxa"/>
            <w:tcBorders>
              <w:top w:val="single" w:sz="4" w:space="0" w:color="auto"/>
              <w:left w:val="single" w:sz="4" w:space="0" w:color="auto"/>
              <w:bottom w:val="single" w:sz="4" w:space="0" w:color="auto"/>
              <w:right w:val="single" w:sz="4" w:space="0" w:color="auto"/>
            </w:tcBorders>
            <w:noWrap/>
          </w:tcPr>
          <w:p w14:paraId="43019FF0" w14:textId="74F2558E" w:rsidR="00091578" w:rsidRPr="00CE230D" w:rsidRDefault="006C2ABF" w:rsidP="00066D50">
            <w:pPr>
              <w:pStyle w:val="Bezproreda"/>
              <w:rPr>
                <w:rFonts w:cs="Times New Roman"/>
                <w:sz w:val="20"/>
                <w:szCs w:val="20"/>
                <w:lang w:eastAsia="en-GB"/>
              </w:rPr>
            </w:pPr>
            <w:r>
              <w:rPr>
                <w:rFonts w:ascii="Times New Roman" w:hAnsi="Times New Roman" w:cs="Times New Roman"/>
                <w:sz w:val="16"/>
                <w:szCs w:val="16"/>
              </w:rPr>
              <w:t>9.229,81 EUR</w:t>
            </w:r>
          </w:p>
        </w:tc>
        <w:tc>
          <w:tcPr>
            <w:tcW w:w="1266" w:type="dxa"/>
            <w:tcBorders>
              <w:top w:val="single" w:sz="4" w:space="0" w:color="auto"/>
              <w:left w:val="single" w:sz="4" w:space="0" w:color="auto"/>
              <w:bottom w:val="single" w:sz="4" w:space="0" w:color="auto"/>
              <w:right w:val="single" w:sz="4" w:space="0" w:color="auto"/>
            </w:tcBorders>
            <w:noWrap/>
          </w:tcPr>
          <w:p w14:paraId="306188A4" w14:textId="7EF3D8BA" w:rsidR="00091578" w:rsidRPr="00CE230D" w:rsidRDefault="000564F7" w:rsidP="00066D50">
            <w:pPr>
              <w:pStyle w:val="Bezproreda"/>
              <w:rPr>
                <w:rFonts w:cs="Times New Roman"/>
                <w:sz w:val="20"/>
                <w:szCs w:val="20"/>
                <w:lang w:eastAsia="en-GB"/>
              </w:rPr>
            </w:pPr>
            <w:r>
              <w:rPr>
                <w:rFonts w:ascii="Times New Roman" w:hAnsi="Times New Roman" w:cs="Times New Roman"/>
                <w:sz w:val="16"/>
                <w:szCs w:val="16"/>
              </w:rPr>
              <w:t>663,61 EUR</w:t>
            </w:r>
          </w:p>
        </w:tc>
        <w:tc>
          <w:tcPr>
            <w:tcW w:w="2198" w:type="dxa"/>
            <w:tcBorders>
              <w:top w:val="single" w:sz="4" w:space="0" w:color="auto"/>
              <w:left w:val="single" w:sz="4" w:space="0" w:color="auto"/>
              <w:bottom w:val="single" w:sz="4" w:space="0" w:color="auto"/>
              <w:right w:val="single" w:sz="4" w:space="0" w:color="auto"/>
            </w:tcBorders>
          </w:tcPr>
          <w:p w14:paraId="5B122D8D" w14:textId="77777777" w:rsidR="00091578" w:rsidRDefault="00091578" w:rsidP="00066D50">
            <w:pPr>
              <w:pStyle w:val="Odlomakpopisa"/>
              <w:ind w:left="0"/>
              <w:rPr>
                <w:rFonts w:cs="Times New Roman"/>
                <w:sz w:val="16"/>
                <w:szCs w:val="16"/>
                <w:shd w:val="clear" w:color="auto" w:fill="FFFFFF"/>
              </w:rPr>
            </w:pPr>
            <w:r w:rsidRPr="007849E3">
              <w:rPr>
                <w:rFonts w:cs="Times New Roman"/>
                <w:sz w:val="16"/>
                <w:szCs w:val="16"/>
                <w:shd w:val="clear" w:color="auto" w:fill="FFFFFF"/>
              </w:rPr>
              <w:t xml:space="preserve">4.11.2015.g. – </w:t>
            </w:r>
          </w:p>
          <w:p w14:paraId="28C3B5E0" w14:textId="636A5DCD" w:rsidR="00091578" w:rsidRPr="00CE230D" w:rsidRDefault="00091578" w:rsidP="00066D50">
            <w:pPr>
              <w:pStyle w:val="Bezproreda"/>
              <w:rPr>
                <w:rFonts w:cs="Times New Roman"/>
                <w:sz w:val="20"/>
                <w:szCs w:val="20"/>
                <w:lang w:eastAsia="en-GB"/>
              </w:rPr>
            </w:pPr>
            <w:r>
              <w:rPr>
                <w:rFonts w:ascii="Times New Roman" w:hAnsi="Times New Roman" w:cs="Times New Roman"/>
                <w:sz w:val="16"/>
                <w:szCs w:val="16"/>
                <w:shd w:val="clear" w:color="auto" w:fill="FFFFFF"/>
              </w:rPr>
              <w:t>30.10.</w:t>
            </w:r>
            <w:r w:rsidRPr="007849E3">
              <w:rPr>
                <w:rFonts w:ascii="Times New Roman" w:hAnsi="Times New Roman" w:cs="Times New Roman"/>
                <w:sz w:val="16"/>
                <w:szCs w:val="16"/>
                <w:shd w:val="clear" w:color="auto" w:fill="FFFFFF"/>
              </w:rPr>
              <w:t>2016.g.</w:t>
            </w:r>
          </w:p>
        </w:tc>
        <w:tc>
          <w:tcPr>
            <w:tcW w:w="1569" w:type="dxa"/>
            <w:tcBorders>
              <w:top w:val="single" w:sz="4" w:space="0" w:color="auto"/>
              <w:left w:val="single" w:sz="4" w:space="0" w:color="auto"/>
              <w:bottom w:val="single" w:sz="4" w:space="0" w:color="auto"/>
              <w:right w:val="single" w:sz="4" w:space="0" w:color="auto"/>
            </w:tcBorders>
            <w:noWrap/>
          </w:tcPr>
          <w:p w14:paraId="772511FC" w14:textId="029D6AAD" w:rsidR="00091578" w:rsidRPr="00CD5FED" w:rsidRDefault="00091578" w:rsidP="00066D50">
            <w:pPr>
              <w:pStyle w:val="Bezproreda"/>
              <w:rPr>
                <w:rFonts w:ascii="Times New Roman" w:hAnsi="Times New Roman" w:cs="Times New Roman"/>
                <w:sz w:val="20"/>
                <w:szCs w:val="20"/>
                <w:lang w:eastAsia="en-GB"/>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642FF8EA" w14:textId="51E5B17C" w:rsidR="00091578" w:rsidRPr="00CD5FED" w:rsidRDefault="00091578" w:rsidP="00066D50">
            <w:pPr>
              <w:pStyle w:val="Bezproreda"/>
              <w:rPr>
                <w:rFonts w:ascii="Times New Roman" w:hAnsi="Times New Roman" w:cs="Times New Roman"/>
                <w:sz w:val="16"/>
                <w:szCs w:val="16"/>
              </w:rPr>
            </w:pPr>
            <w:r w:rsidRPr="00CD5FED">
              <w:rPr>
                <w:rStyle w:val="Naglaeno"/>
                <w:rFonts w:ascii="Times New Roman" w:hAnsi="Times New Roman" w:cs="Times New Roman"/>
                <w:b w:val="0"/>
                <w:bCs w:val="0"/>
                <w:sz w:val="16"/>
                <w:szCs w:val="16"/>
              </w:rPr>
              <w:t xml:space="preserve">Organizirane </w:t>
            </w:r>
            <w:r w:rsidRPr="00CD5FED">
              <w:rPr>
                <w:rFonts w:ascii="Times New Roman" w:hAnsi="Times New Roman" w:cs="Times New Roman"/>
                <w:sz w:val="16"/>
                <w:szCs w:val="16"/>
              </w:rPr>
              <w:t>radionice i edukacije čime se podigla svijest mladih lokalnoj zajednici. Osnovana udruga za mlade i Savjet mladih čime se ostvarila institucionalizirana suradnja mladih.</w:t>
            </w:r>
          </w:p>
        </w:tc>
      </w:tr>
      <w:tr w:rsidR="00066D50" w:rsidRPr="0018026B" w14:paraId="5F53E67E"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377169B5" w14:textId="533532B5" w:rsidR="00091578" w:rsidRPr="004845C3" w:rsidRDefault="00091578" w:rsidP="00066D50">
            <w:pPr>
              <w:pStyle w:val="Bezproreda"/>
              <w:rPr>
                <w:rFonts w:eastAsia="Times New Roman" w:cs="Times New Roman"/>
                <w:sz w:val="20"/>
                <w:szCs w:val="20"/>
                <w:lang w:eastAsia="en-GB"/>
              </w:rPr>
            </w:pPr>
            <w:r w:rsidRPr="00CD5FED">
              <w:rPr>
                <w:rFonts w:ascii="Times New Roman" w:hAnsi="Times New Roman" w:cs="Times New Roman"/>
                <w:sz w:val="20"/>
                <w:szCs w:val="20"/>
              </w:rPr>
              <w:t>Aktivni roditelji za aktivnu zajednicu</w:t>
            </w:r>
          </w:p>
        </w:tc>
        <w:tc>
          <w:tcPr>
            <w:tcW w:w="1311" w:type="dxa"/>
            <w:tcBorders>
              <w:top w:val="single" w:sz="4" w:space="0" w:color="auto"/>
              <w:left w:val="single" w:sz="4" w:space="0" w:color="auto"/>
              <w:bottom w:val="single" w:sz="4" w:space="0" w:color="auto"/>
              <w:right w:val="single" w:sz="4" w:space="0" w:color="auto"/>
            </w:tcBorders>
            <w:noWrap/>
          </w:tcPr>
          <w:p w14:paraId="7FD0CEAA" w14:textId="3AE71E20" w:rsidR="00091578" w:rsidRPr="00CE230D" w:rsidRDefault="00091578" w:rsidP="00066D50">
            <w:pPr>
              <w:pStyle w:val="Bezproreda"/>
              <w:rPr>
                <w:rFonts w:eastAsia="Times New Roman" w:cs="Times New Roman"/>
                <w:sz w:val="20"/>
                <w:szCs w:val="20"/>
                <w:lang w:eastAsia="en-GB"/>
              </w:rPr>
            </w:pPr>
            <w:r w:rsidRPr="00AC1944">
              <w:rPr>
                <w:rFonts w:ascii="Times New Roman" w:hAnsi="Times New Roman" w:cs="Times New Roman"/>
                <w:sz w:val="16"/>
                <w:szCs w:val="16"/>
              </w:rPr>
              <w:t>ESF</w:t>
            </w:r>
            <w:r>
              <w:rPr>
                <w:rFonts w:ascii="Times New Roman" w:hAnsi="Times New Roman" w:cs="Times New Roman"/>
                <w:sz w:val="16"/>
                <w:szCs w:val="16"/>
              </w:rPr>
              <w:t xml:space="preserve"> – Poziv Širenje mreže socijalnih usluga u zajednici – faza III.</w:t>
            </w:r>
          </w:p>
        </w:tc>
        <w:tc>
          <w:tcPr>
            <w:tcW w:w="1604" w:type="dxa"/>
            <w:tcBorders>
              <w:top w:val="single" w:sz="4" w:space="0" w:color="auto"/>
              <w:left w:val="single" w:sz="4" w:space="0" w:color="auto"/>
              <w:bottom w:val="single" w:sz="4" w:space="0" w:color="auto"/>
              <w:right w:val="single" w:sz="4" w:space="0" w:color="auto"/>
            </w:tcBorders>
            <w:noWrap/>
          </w:tcPr>
          <w:p w14:paraId="0895538F" w14:textId="7200B851" w:rsidR="00091578" w:rsidRPr="00CE230D" w:rsidRDefault="006C2ABF" w:rsidP="00066D50">
            <w:pPr>
              <w:pStyle w:val="Bezproreda"/>
              <w:rPr>
                <w:rFonts w:eastAsia="Times New Roman" w:cs="Times New Roman"/>
                <w:sz w:val="20"/>
                <w:szCs w:val="20"/>
                <w:lang w:eastAsia="en-GB"/>
              </w:rPr>
            </w:pPr>
            <w:r>
              <w:rPr>
                <w:rFonts w:ascii="Times New Roman" w:hAnsi="Times New Roman" w:cs="Times New Roman"/>
                <w:sz w:val="16"/>
                <w:szCs w:val="16"/>
              </w:rPr>
              <w:t>118.963,57 EUR</w:t>
            </w:r>
          </w:p>
        </w:tc>
        <w:tc>
          <w:tcPr>
            <w:tcW w:w="1266" w:type="dxa"/>
            <w:tcBorders>
              <w:top w:val="single" w:sz="4" w:space="0" w:color="auto"/>
              <w:left w:val="single" w:sz="4" w:space="0" w:color="auto"/>
              <w:bottom w:val="single" w:sz="4" w:space="0" w:color="auto"/>
              <w:right w:val="single" w:sz="4" w:space="0" w:color="auto"/>
            </w:tcBorders>
            <w:noWrap/>
          </w:tcPr>
          <w:p w14:paraId="63B35BE8" w14:textId="1E26D099" w:rsidR="00091578" w:rsidRPr="00CE230D" w:rsidRDefault="00091578" w:rsidP="00066D50">
            <w:pPr>
              <w:pStyle w:val="Bezproreda"/>
              <w:rPr>
                <w:rFonts w:eastAsia="Times New Roman" w:cs="Times New Roman"/>
                <w:sz w:val="20"/>
                <w:szCs w:val="20"/>
                <w:lang w:eastAsia="en-GB"/>
              </w:rPr>
            </w:pPr>
            <w:r w:rsidRPr="00B06A2F">
              <w:rPr>
                <w:rFonts w:ascii="Times New Roman" w:hAnsi="Times New Roman" w:cs="Times New Roman"/>
                <w:sz w:val="16"/>
                <w:szCs w:val="16"/>
              </w:rPr>
              <w:t xml:space="preserve">0,00 </w:t>
            </w:r>
          </w:p>
        </w:tc>
        <w:tc>
          <w:tcPr>
            <w:tcW w:w="2198" w:type="dxa"/>
            <w:tcBorders>
              <w:top w:val="single" w:sz="4" w:space="0" w:color="auto"/>
              <w:left w:val="single" w:sz="4" w:space="0" w:color="auto"/>
              <w:bottom w:val="single" w:sz="4" w:space="0" w:color="auto"/>
              <w:right w:val="single" w:sz="4" w:space="0" w:color="auto"/>
            </w:tcBorders>
          </w:tcPr>
          <w:p w14:paraId="72D9ADA4" w14:textId="1604CEC5" w:rsidR="00091578" w:rsidRPr="00CE230D" w:rsidRDefault="00091578" w:rsidP="00066D50">
            <w:pPr>
              <w:pStyle w:val="Bezproreda"/>
              <w:rPr>
                <w:rFonts w:eastAsia="Times New Roman" w:cs="Times New Roman"/>
                <w:sz w:val="20"/>
                <w:szCs w:val="20"/>
                <w:lang w:eastAsia="en-GB"/>
              </w:rPr>
            </w:pPr>
            <w:r w:rsidRPr="00B06A2F">
              <w:rPr>
                <w:rFonts w:ascii="Times New Roman" w:hAnsi="Times New Roman" w:cs="Times New Roman"/>
                <w:sz w:val="16"/>
                <w:szCs w:val="16"/>
              </w:rPr>
              <w:t>15.09.2015.</w:t>
            </w:r>
            <w:r>
              <w:rPr>
                <w:rFonts w:ascii="Times New Roman" w:hAnsi="Times New Roman" w:cs="Times New Roman"/>
                <w:sz w:val="16"/>
                <w:szCs w:val="16"/>
              </w:rPr>
              <w:t>g.</w:t>
            </w:r>
            <w:r w:rsidRPr="00B06A2F">
              <w:rPr>
                <w:rFonts w:ascii="Times New Roman" w:hAnsi="Times New Roman" w:cs="Times New Roman"/>
                <w:sz w:val="16"/>
                <w:szCs w:val="16"/>
              </w:rPr>
              <w:t>-15.11.2016.</w:t>
            </w:r>
            <w:r>
              <w:rPr>
                <w:rFonts w:ascii="Times New Roman" w:hAnsi="Times New Roman" w:cs="Times New Roman"/>
                <w:sz w:val="16"/>
                <w:szCs w:val="16"/>
              </w:rPr>
              <w:t>g.</w:t>
            </w:r>
          </w:p>
        </w:tc>
        <w:tc>
          <w:tcPr>
            <w:tcW w:w="1569" w:type="dxa"/>
            <w:tcBorders>
              <w:top w:val="single" w:sz="4" w:space="0" w:color="auto"/>
              <w:left w:val="single" w:sz="4" w:space="0" w:color="auto"/>
              <w:bottom w:val="single" w:sz="4" w:space="0" w:color="auto"/>
              <w:right w:val="single" w:sz="4" w:space="0" w:color="auto"/>
            </w:tcBorders>
            <w:noWrap/>
          </w:tcPr>
          <w:p w14:paraId="23E76F08" w14:textId="22260C13" w:rsidR="00091578" w:rsidRPr="00CD5FED" w:rsidRDefault="00091578" w:rsidP="00066D50">
            <w:pPr>
              <w:pStyle w:val="Bezproreda"/>
              <w:rPr>
                <w:rFonts w:ascii="Times New Roman" w:eastAsia="Times New Roman" w:hAnsi="Times New Roman" w:cs="Times New Roman"/>
                <w:sz w:val="20"/>
                <w:szCs w:val="20"/>
                <w:lang w:eastAsia="en-GB"/>
              </w:rPr>
            </w:pPr>
            <w:r w:rsidRPr="00CD5FED">
              <w:rPr>
                <w:rFonts w:ascii="Times New Roman" w:eastAsia="Times New Roman" w:hAnsi="Times New Roman" w:cs="Times New Roman"/>
                <w:sz w:val="20"/>
                <w:szCs w:val="20"/>
                <w:lang w:eastAsia="en-GB"/>
              </w:rPr>
              <w:t>Partner</w:t>
            </w:r>
          </w:p>
        </w:tc>
        <w:tc>
          <w:tcPr>
            <w:tcW w:w="4243" w:type="dxa"/>
            <w:tcBorders>
              <w:top w:val="single" w:sz="4" w:space="0" w:color="auto"/>
              <w:left w:val="single" w:sz="4" w:space="0" w:color="auto"/>
              <w:bottom w:val="single" w:sz="4" w:space="0" w:color="auto"/>
              <w:right w:val="single" w:sz="4" w:space="0" w:color="auto"/>
            </w:tcBorders>
          </w:tcPr>
          <w:p w14:paraId="009B4287" w14:textId="7917179F" w:rsidR="00091578" w:rsidRPr="00CD5FED" w:rsidRDefault="006C2ABF" w:rsidP="00066D50">
            <w:pPr>
              <w:pStyle w:val="Bezproreda"/>
              <w:rPr>
                <w:rFonts w:ascii="Times New Roman" w:eastAsia="Times New Roman" w:hAnsi="Times New Roman" w:cs="Times New Roman"/>
                <w:sz w:val="20"/>
                <w:szCs w:val="20"/>
                <w:lang w:eastAsia="en-GB"/>
              </w:rPr>
            </w:pPr>
            <w:r w:rsidRPr="00CD5FED">
              <w:rPr>
                <w:rFonts w:ascii="Times New Roman" w:hAnsi="Times New Roman" w:cs="Times New Roman"/>
                <w:color w:val="000000"/>
                <w:sz w:val="16"/>
                <w:szCs w:val="16"/>
              </w:rPr>
              <w:t>Unaprijeđena su znanja i vještine 153 nezaposlena roditelja u ruralnim područjima koji su, tijekom pohađanja edukacija, imali mogućnost zbrinjavanja djece predškolske dobi u vrtićima/igraonicama. Na području četiri općine osnovani su pokazni centri održive proizvodnje začinskog i ljekovitog bilja. Edukacijama je povećana motivacija polaznika za aktivno sudjelovanje u provedbi projekta te za međusobnu suradnju i nakon njegova završetka.</w:t>
            </w:r>
          </w:p>
        </w:tc>
      </w:tr>
      <w:tr w:rsidR="00066D50" w:rsidRPr="0018026B" w14:paraId="3A4943D0"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6BBF7C36" w14:textId="4B296FB8"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I mi se želimo družiti</w:t>
            </w:r>
          </w:p>
        </w:tc>
        <w:tc>
          <w:tcPr>
            <w:tcW w:w="1311" w:type="dxa"/>
            <w:tcBorders>
              <w:top w:val="single" w:sz="4" w:space="0" w:color="auto"/>
              <w:left w:val="single" w:sz="4" w:space="0" w:color="auto"/>
              <w:bottom w:val="single" w:sz="4" w:space="0" w:color="auto"/>
              <w:right w:val="single" w:sz="4" w:space="0" w:color="auto"/>
            </w:tcBorders>
            <w:noWrap/>
          </w:tcPr>
          <w:p w14:paraId="2C0D10F0" w14:textId="0FAFB831" w:rsidR="006C2ABF" w:rsidRPr="00AC1944" w:rsidRDefault="006C2ABF" w:rsidP="00066D50">
            <w:pPr>
              <w:pStyle w:val="Bezproreda"/>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socijalne politike i mladih</w:t>
            </w:r>
          </w:p>
        </w:tc>
        <w:tc>
          <w:tcPr>
            <w:tcW w:w="1604" w:type="dxa"/>
            <w:tcBorders>
              <w:top w:val="single" w:sz="4" w:space="0" w:color="auto"/>
              <w:left w:val="single" w:sz="4" w:space="0" w:color="auto"/>
              <w:bottom w:val="single" w:sz="4" w:space="0" w:color="auto"/>
              <w:right w:val="single" w:sz="4" w:space="0" w:color="auto"/>
            </w:tcBorders>
            <w:noWrap/>
          </w:tcPr>
          <w:p w14:paraId="0C4FA1A1" w14:textId="37D61292" w:rsidR="006C2ABF" w:rsidRPr="00AC1944"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7.637,64 EUR</w:t>
            </w:r>
            <w:r w:rsidRPr="007849E3">
              <w:rPr>
                <w:rFonts w:ascii="Times New Roman" w:hAnsi="Times New Roman" w:cs="Times New Roman"/>
                <w:sz w:val="16"/>
                <w:szCs w:val="16"/>
              </w:rPr>
              <w:t xml:space="preserve"> </w:t>
            </w:r>
          </w:p>
        </w:tc>
        <w:tc>
          <w:tcPr>
            <w:tcW w:w="1266" w:type="dxa"/>
            <w:tcBorders>
              <w:top w:val="single" w:sz="4" w:space="0" w:color="auto"/>
              <w:left w:val="single" w:sz="4" w:space="0" w:color="auto"/>
              <w:bottom w:val="single" w:sz="4" w:space="0" w:color="auto"/>
              <w:right w:val="single" w:sz="4" w:space="0" w:color="auto"/>
            </w:tcBorders>
            <w:noWrap/>
          </w:tcPr>
          <w:p w14:paraId="65F85A2E" w14:textId="76C681AE" w:rsidR="006C2ABF" w:rsidRPr="00B06A2F"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367,38 EUR</w:t>
            </w:r>
          </w:p>
        </w:tc>
        <w:tc>
          <w:tcPr>
            <w:tcW w:w="2198" w:type="dxa"/>
            <w:tcBorders>
              <w:top w:val="single" w:sz="4" w:space="0" w:color="auto"/>
              <w:left w:val="single" w:sz="4" w:space="0" w:color="auto"/>
              <w:bottom w:val="single" w:sz="4" w:space="0" w:color="auto"/>
              <w:right w:val="single" w:sz="4" w:space="0" w:color="auto"/>
            </w:tcBorders>
          </w:tcPr>
          <w:p w14:paraId="03A87580" w14:textId="59CA5DBD" w:rsidR="006C2ABF" w:rsidRPr="00B06A2F"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01.04.2016.g.-30.11.2016.g.</w:t>
            </w:r>
          </w:p>
        </w:tc>
        <w:tc>
          <w:tcPr>
            <w:tcW w:w="1569" w:type="dxa"/>
            <w:tcBorders>
              <w:top w:val="single" w:sz="4" w:space="0" w:color="auto"/>
              <w:left w:val="single" w:sz="4" w:space="0" w:color="auto"/>
              <w:bottom w:val="single" w:sz="4" w:space="0" w:color="auto"/>
              <w:right w:val="single" w:sz="4" w:space="0" w:color="auto"/>
            </w:tcBorders>
            <w:noWrap/>
          </w:tcPr>
          <w:p w14:paraId="70B05A5B" w14:textId="437B14AB" w:rsidR="006C2ABF" w:rsidRPr="00CD5FED" w:rsidRDefault="006C2ABF" w:rsidP="00066D50">
            <w:pPr>
              <w:pStyle w:val="Bezproreda"/>
              <w:rPr>
                <w:rFonts w:ascii="Times New Roman" w:eastAsia="Times New Roman" w:hAnsi="Times New Roman" w:cs="Times New Roman"/>
                <w:sz w:val="20"/>
                <w:szCs w:val="20"/>
                <w:lang w:eastAsia="en-GB"/>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3887515E" w14:textId="688C9608" w:rsidR="006C2ABF" w:rsidRPr="00CD5FED" w:rsidRDefault="006C2ABF" w:rsidP="00066D50">
            <w:pPr>
              <w:pStyle w:val="Bezproreda"/>
              <w:rPr>
                <w:rFonts w:ascii="Times New Roman" w:hAnsi="Times New Roman" w:cs="Times New Roman"/>
                <w:color w:val="000000"/>
                <w:sz w:val="16"/>
                <w:szCs w:val="16"/>
              </w:rPr>
            </w:pPr>
            <w:r w:rsidRPr="00CD5FED">
              <w:rPr>
                <w:rFonts w:ascii="Times New Roman" w:hAnsi="Times New Roman" w:cs="Times New Roman"/>
                <w:sz w:val="16"/>
                <w:szCs w:val="16"/>
              </w:rPr>
              <w:t>Organizirane dnevne aktivnosti koje su usmjerene na uključivanje starijih osoba u život zajednice čime je povećana kvalitete života. Provedene kreativne, sportsko-rekreativne, kulturne i zabavne aktivnosti.</w:t>
            </w:r>
          </w:p>
        </w:tc>
      </w:tr>
      <w:tr w:rsidR="00066D50" w:rsidRPr="0018026B" w14:paraId="01D68338"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50B3894E" w14:textId="6493B2C5"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I mi imamo vremena</w:t>
            </w:r>
          </w:p>
        </w:tc>
        <w:tc>
          <w:tcPr>
            <w:tcW w:w="1311" w:type="dxa"/>
            <w:tcBorders>
              <w:top w:val="single" w:sz="4" w:space="0" w:color="auto"/>
              <w:left w:val="single" w:sz="4" w:space="0" w:color="auto"/>
              <w:bottom w:val="single" w:sz="4" w:space="0" w:color="auto"/>
              <w:right w:val="single" w:sz="4" w:space="0" w:color="auto"/>
            </w:tcBorders>
            <w:noWrap/>
          </w:tcPr>
          <w:p w14:paraId="12A76642" w14:textId="113E1B8B" w:rsidR="006C2ABF" w:rsidRPr="00AC1944" w:rsidRDefault="006C2ABF" w:rsidP="00066D50">
            <w:pPr>
              <w:pStyle w:val="Bezproreda"/>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za demografiju, obitelj, mlade i socijalnu politiku</w:t>
            </w:r>
          </w:p>
        </w:tc>
        <w:tc>
          <w:tcPr>
            <w:tcW w:w="1604" w:type="dxa"/>
            <w:tcBorders>
              <w:top w:val="single" w:sz="4" w:space="0" w:color="auto"/>
              <w:left w:val="single" w:sz="4" w:space="0" w:color="auto"/>
              <w:bottom w:val="single" w:sz="4" w:space="0" w:color="auto"/>
              <w:right w:val="single" w:sz="4" w:space="0" w:color="auto"/>
            </w:tcBorders>
            <w:noWrap/>
          </w:tcPr>
          <w:p w14:paraId="3B0A9B30" w14:textId="61DCE3F8" w:rsidR="006C2ABF" w:rsidRPr="007849E3"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12.792,62 EUR</w:t>
            </w:r>
          </w:p>
        </w:tc>
        <w:tc>
          <w:tcPr>
            <w:tcW w:w="1266" w:type="dxa"/>
            <w:tcBorders>
              <w:top w:val="single" w:sz="4" w:space="0" w:color="auto"/>
              <w:left w:val="single" w:sz="4" w:space="0" w:color="auto"/>
              <w:bottom w:val="single" w:sz="4" w:space="0" w:color="auto"/>
              <w:right w:val="single" w:sz="4" w:space="0" w:color="auto"/>
            </w:tcBorders>
            <w:noWrap/>
          </w:tcPr>
          <w:p w14:paraId="20F05688" w14:textId="20CC7B20" w:rsidR="006C2ABF"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663,61 EUR</w:t>
            </w:r>
            <w:r w:rsidR="006C2ABF" w:rsidRPr="00030EE2">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3F346DEE" w14:textId="62987BB3" w:rsidR="006C2ABF"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02.05.2017.g.-02.03.2018.g.</w:t>
            </w:r>
          </w:p>
        </w:tc>
        <w:tc>
          <w:tcPr>
            <w:tcW w:w="1569" w:type="dxa"/>
            <w:tcBorders>
              <w:top w:val="single" w:sz="4" w:space="0" w:color="auto"/>
              <w:left w:val="single" w:sz="4" w:space="0" w:color="auto"/>
              <w:bottom w:val="single" w:sz="4" w:space="0" w:color="auto"/>
              <w:right w:val="single" w:sz="4" w:space="0" w:color="auto"/>
            </w:tcBorders>
            <w:noWrap/>
          </w:tcPr>
          <w:p w14:paraId="596A2B16" w14:textId="0ECE6C0E"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5903CCD9" w14:textId="7F636744" w:rsidR="006C2ABF" w:rsidRPr="00CD5FED" w:rsidRDefault="006C2ABF" w:rsidP="00066D50">
            <w:pPr>
              <w:pStyle w:val="Bezproreda"/>
              <w:rPr>
                <w:rFonts w:ascii="Times New Roman" w:hAnsi="Times New Roman" w:cs="Times New Roman"/>
                <w:sz w:val="16"/>
                <w:szCs w:val="16"/>
              </w:rPr>
            </w:pPr>
            <w:r w:rsidRPr="00CD5FED">
              <w:rPr>
                <w:rFonts w:ascii="Times New Roman" w:eastAsia="Times New Roman" w:hAnsi="Times New Roman" w:cs="Times New Roman"/>
                <w:sz w:val="16"/>
                <w:szCs w:val="16"/>
                <w:lang w:eastAsia="hr-HR"/>
              </w:rPr>
              <w:t>Ojačana, unaprijeđena i održana međusobnu suradnju svih članova udruge umirovljenika. Povećana socijalna uključenost i osjećaj pripadnosti zajednici. Nastavljeno poticanje i ostalih starijih osoba iz lokalne zajednice da se uključe u udrugu umirovljenika kako bi unaprijedili svoj život i aktivirali se u zajednici</w:t>
            </w:r>
          </w:p>
        </w:tc>
      </w:tr>
      <w:tr w:rsidR="00066D50" w:rsidRPr="0018026B" w14:paraId="11ACBB4E"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268820B9" w14:textId="694C288F"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Treba sretan biti tko uspije ostariti</w:t>
            </w:r>
          </w:p>
        </w:tc>
        <w:tc>
          <w:tcPr>
            <w:tcW w:w="1311" w:type="dxa"/>
            <w:tcBorders>
              <w:top w:val="single" w:sz="4" w:space="0" w:color="auto"/>
              <w:left w:val="single" w:sz="4" w:space="0" w:color="auto"/>
              <w:bottom w:val="single" w:sz="4" w:space="0" w:color="auto"/>
              <w:right w:val="single" w:sz="4" w:space="0" w:color="auto"/>
            </w:tcBorders>
            <w:noWrap/>
          </w:tcPr>
          <w:p w14:paraId="4F5C2E8D" w14:textId="29BCE19F" w:rsidR="006C2ABF" w:rsidRPr="00AC1944" w:rsidRDefault="006C2ABF" w:rsidP="00066D50">
            <w:pPr>
              <w:pStyle w:val="Bezproreda"/>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za demografiju, obitelj, mlade i socijalnu politiku</w:t>
            </w:r>
          </w:p>
        </w:tc>
        <w:tc>
          <w:tcPr>
            <w:tcW w:w="1604" w:type="dxa"/>
            <w:tcBorders>
              <w:top w:val="single" w:sz="4" w:space="0" w:color="auto"/>
              <w:left w:val="single" w:sz="4" w:space="0" w:color="auto"/>
              <w:bottom w:val="single" w:sz="4" w:space="0" w:color="auto"/>
              <w:right w:val="single" w:sz="4" w:space="0" w:color="auto"/>
            </w:tcBorders>
            <w:noWrap/>
          </w:tcPr>
          <w:p w14:paraId="1E72ACCB" w14:textId="7DC5E8B4" w:rsidR="006C2ABF" w:rsidRPr="00030EE2"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12.746,70 EUR</w:t>
            </w:r>
          </w:p>
        </w:tc>
        <w:tc>
          <w:tcPr>
            <w:tcW w:w="1266" w:type="dxa"/>
            <w:tcBorders>
              <w:top w:val="single" w:sz="4" w:space="0" w:color="auto"/>
              <w:left w:val="single" w:sz="4" w:space="0" w:color="auto"/>
              <w:bottom w:val="single" w:sz="4" w:space="0" w:color="auto"/>
              <w:right w:val="single" w:sz="4" w:space="0" w:color="auto"/>
            </w:tcBorders>
            <w:noWrap/>
          </w:tcPr>
          <w:p w14:paraId="305BABDB" w14:textId="6804580D" w:rsidR="006C2ABF"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663,61 EUR</w:t>
            </w:r>
          </w:p>
        </w:tc>
        <w:tc>
          <w:tcPr>
            <w:tcW w:w="2198" w:type="dxa"/>
            <w:tcBorders>
              <w:top w:val="single" w:sz="4" w:space="0" w:color="auto"/>
              <w:left w:val="single" w:sz="4" w:space="0" w:color="auto"/>
              <w:bottom w:val="single" w:sz="4" w:space="0" w:color="auto"/>
              <w:right w:val="single" w:sz="4" w:space="0" w:color="auto"/>
            </w:tcBorders>
          </w:tcPr>
          <w:p w14:paraId="47DCCEAB" w14:textId="75A3AACD" w:rsidR="006C2ABF"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01.06.2018.g.-31.05.2019.g.</w:t>
            </w:r>
          </w:p>
        </w:tc>
        <w:tc>
          <w:tcPr>
            <w:tcW w:w="1569" w:type="dxa"/>
            <w:tcBorders>
              <w:top w:val="single" w:sz="4" w:space="0" w:color="auto"/>
              <w:left w:val="single" w:sz="4" w:space="0" w:color="auto"/>
              <w:bottom w:val="single" w:sz="4" w:space="0" w:color="auto"/>
              <w:right w:val="single" w:sz="4" w:space="0" w:color="auto"/>
            </w:tcBorders>
            <w:noWrap/>
          </w:tcPr>
          <w:p w14:paraId="7CF1555A" w14:textId="22DC7296"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516458BA" w14:textId="029CEC9C" w:rsidR="006C2ABF" w:rsidRPr="00CD5FED" w:rsidRDefault="006C2ABF" w:rsidP="00066D50">
            <w:pPr>
              <w:pStyle w:val="Bezproreda"/>
              <w:rPr>
                <w:rFonts w:ascii="Times New Roman" w:eastAsia="Times New Roman" w:hAnsi="Times New Roman" w:cs="Times New Roman"/>
                <w:sz w:val="16"/>
                <w:szCs w:val="16"/>
                <w:lang w:eastAsia="hr-HR"/>
              </w:rPr>
            </w:pPr>
            <w:r w:rsidRPr="00CD5FED">
              <w:rPr>
                <w:rFonts w:ascii="Times New Roman" w:hAnsi="Times New Roman" w:cs="Times New Roman"/>
                <w:sz w:val="16"/>
                <w:szCs w:val="16"/>
              </w:rPr>
              <w:t>Organizirane dnevne aktivnosti koje su usmjerene na uključivanje starijih osoba u život zajednice čime je povećana kvalitete života. Provedene kreativne, sportsko-rekreativne, kulturne i zabavne aktivnosti</w:t>
            </w:r>
          </w:p>
        </w:tc>
      </w:tr>
      <w:tr w:rsidR="00066D50" w:rsidRPr="0018026B" w14:paraId="773706BE"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574FA3C4" w14:textId="77777777" w:rsidR="006C2ABF" w:rsidRPr="00CD5FED" w:rsidRDefault="006C2ABF" w:rsidP="00066D50">
            <w:pPr>
              <w:pStyle w:val="Odlomakpopisa"/>
              <w:ind w:left="0"/>
              <w:rPr>
                <w:rFonts w:cs="Times New Roman"/>
                <w:sz w:val="20"/>
                <w:szCs w:val="20"/>
              </w:rPr>
            </w:pPr>
            <w:r w:rsidRPr="00CD5FED">
              <w:rPr>
                <w:rFonts w:cs="Times New Roman"/>
                <w:sz w:val="20"/>
                <w:szCs w:val="20"/>
              </w:rPr>
              <w:t>Zlatna dob</w:t>
            </w:r>
          </w:p>
          <w:p w14:paraId="254A700B" w14:textId="77777777" w:rsidR="006C2ABF" w:rsidRPr="00CD5FED" w:rsidRDefault="006C2ABF" w:rsidP="00066D50">
            <w:pPr>
              <w:pStyle w:val="Odlomakpopisa"/>
              <w:ind w:left="0"/>
              <w:rPr>
                <w:rFonts w:cs="Times New Roman"/>
                <w:sz w:val="20"/>
                <w:szCs w:val="20"/>
              </w:rPr>
            </w:pPr>
          </w:p>
          <w:p w14:paraId="118CEFA9" w14:textId="77777777" w:rsidR="006C2ABF" w:rsidRPr="00CD5FED" w:rsidRDefault="006C2ABF" w:rsidP="00066D50">
            <w:pPr>
              <w:pStyle w:val="Bezproreda"/>
              <w:rPr>
                <w:rFonts w:ascii="Times New Roman" w:hAnsi="Times New Roman"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noWrap/>
          </w:tcPr>
          <w:p w14:paraId="66D2ED33" w14:textId="33B927AB" w:rsidR="006C2ABF" w:rsidRPr="00AC1944" w:rsidRDefault="006C2ABF" w:rsidP="00066D50">
            <w:pPr>
              <w:pStyle w:val="Bezproreda"/>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za demografiju, obitelj, mlade i socijalnu politiku</w:t>
            </w:r>
          </w:p>
        </w:tc>
        <w:tc>
          <w:tcPr>
            <w:tcW w:w="1604" w:type="dxa"/>
            <w:tcBorders>
              <w:top w:val="single" w:sz="4" w:space="0" w:color="auto"/>
              <w:left w:val="single" w:sz="4" w:space="0" w:color="auto"/>
              <w:bottom w:val="single" w:sz="4" w:space="0" w:color="auto"/>
              <w:right w:val="single" w:sz="4" w:space="0" w:color="auto"/>
            </w:tcBorders>
            <w:noWrap/>
          </w:tcPr>
          <w:p w14:paraId="44E2B051" w14:textId="28FC145C" w:rsidR="006C2ABF" w:rsidRPr="00030EE2"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13.139,56 EUR</w:t>
            </w:r>
          </w:p>
        </w:tc>
        <w:tc>
          <w:tcPr>
            <w:tcW w:w="1266" w:type="dxa"/>
            <w:tcBorders>
              <w:top w:val="single" w:sz="4" w:space="0" w:color="auto"/>
              <w:left w:val="single" w:sz="4" w:space="0" w:color="auto"/>
              <w:bottom w:val="single" w:sz="4" w:space="0" w:color="auto"/>
              <w:right w:val="single" w:sz="4" w:space="0" w:color="auto"/>
            </w:tcBorders>
            <w:noWrap/>
          </w:tcPr>
          <w:p w14:paraId="4792F7C1" w14:textId="6F78D4BB" w:rsidR="006C2ABF"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663,61 EUR</w:t>
            </w:r>
          </w:p>
        </w:tc>
        <w:tc>
          <w:tcPr>
            <w:tcW w:w="2198" w:type="dxa"/>
            <w:tcBorders>
              <w:top w:val="single" w:sz="4" w:space="0" w:color="auto"/>
              <w:left w:val="single" w:sz="4" w:space="0" w:color="auto"/>
              <w:bottom w:val="single" w:sz="4" w:space="0" w:color="auto"/>
              <w:right w:val="single" w:sz="4" w:space="0" w:color="auto"/>
            </w:tcBorders>
          </w:tcPr>
          <w:p w14:paraId="6C378944" w14:textId="140E34AE" w:rsidR="006C2ABF"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01.12.2019.g.-31.12.2020.g.</w:t>
            </w:r>
          </w:p>
        </w:tc>
        <w:tc>
          <w:tcPr>
            <w:tcW w:w="1569" w:type="dxa"/>
            <w:tcBorders>
              <w:top w:val="single" w:sz="4" w:space="0" w:color="auto"/>
              <w:left w:val="single" w:sz="4" w:space="0" w:color="auto"/>
              <w:bottom w:val="single" w:sz="4" w:space="0" w:color="auto"/>
              <w:right w:val="single" w:sz="4" w:space="0" w:color="auto"/>
            </w:tcBorders>
            <w:noWrap/>
          </w:tcPr>
          <w:p w14:paraId="2999F3F6" w14:textId="0007C331"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1230DA65" w14:textId="666EA90B" w:rsidR="006C2ABF" w:rsidRPr="00CD5FED" w:rsidRDefault="006C2ABF" w:rsidP="00066D50">
            <w:pPr>
              <w:pStyle w:val="Bezproreda"/>
              <w:rPr>
                <w:rFonts w:ascii="Times New Roman" w:hAnsi="Times New Roman" w:cs="Times New Roman"/>
                <w:sz w:val="16"/>
                <w:szCs w:val="16"/>
              </w:rPr>
            </w:pPr>
            <w:r w:rsidRPr="00CD5FED">
              <w:rPr>
                <w:rFonts w:ascii="Times New Roman" w:hAnsi="Times New Roman" w:cs="Times New Roman"/>
                <w:sz w:val="16"/>
                <w:szCs w:val="16"/>
              </w:rPr>
              <w:t>Organizirane dnevne aktivnosti koje su usmjerene na uključivanje starijih osoba u život zajednice čime je povećana kvalitete života. Provedene kreativne, sportsko-rekreativne, kulturne i zabavne aktivnosti.</w:t>
            </w:r>
          </w:p>
        </w:tc>
      </w:tr>
      <w:tr w:rsidR="00066D50" w:rsidRPr="0018026B" w14:paraId="418B462B"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7CC66AD0" w14:textId="77777777" w:rsidR="006C2ABF" w:rsidRPr="00CD5FED" w:rsidRDefault="006C2ABF" w:rsidP="00066D50">
            <w:pPr>
              <w:pStyle w:val="Odlomakpopisa"/>
              <w:ind w:left="0"/>
              <w:rPr>
                <w:rFonts w:cs="Times New Roman"/>
                <w:sz w:val="20"/>
                <w:szCs w:val="20"/>
              </w:rPr>
            </w:pPr>
            <w:r w:rsidRPr="00CD5FED">
              <w:rPr>
                <w:rFonts w:cs="Times New Roman"/>
                <w:sz w:val="20"/>
                <w:szCs w:val="20"/>
              </w:rPr>
              <w:lastRenderedPageBreak/>
              <w:t>Aktivni u mirovini – 1. godina provedbe</w:t>
            </w:r>
          </w:p>
          <w:p w14:paraId="62FCA632" w14:textId="77777777" w:rsidR="006C2ABF" w:rsidRPr="00CD5FED" w:rsidRDefault="006C2ABF" w:rsidP="00066D50">
            <w:pPr>
              <w:pStyle w:val="Odlomakpopisa"/>
              <w:ind w:left="0"/>
              <w:rPr>
                <w:rFonts w:cs="Times New Roman"/>
                <w:sz w:val="20"/>
                <w:szCs w:val="20"/>
              </w:rPr>
            </w:pPr>
          </w:p>
          <w:p w14:paraId="7E14D0FF" w14:textId="77777777" w:rsidR="006C2ABF" w:rsidRPr="00CD5FED" w:rsidRDefault="006C2ABF" w:rsidP="00066D50">
            <w:pPr>
              <w:pStyle w:val="Odlomakpopisa"/>
              <w:ind w:left="0"/>
              <w:rPr>
                <w:rFonts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noWrap/>
          </w:tcPr>
          <w:p w14:paraId="7FA2CB08" w14:textId="1180B717" w:rsidR="006C2ABF" w:rsidRPr="00AC1944" w:rsidRDefault="006C2ABF" w:rsidP="00066D50">
            <w:pPr>
              <w:pStyle w:val="Bezproreda"/>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za demografiju, obitelj, mlade i socijalnu politiku</w:t>
            </w:r>
          </w:p>
        </w:tc>
        <w:tc>
          <w:tcPr>
            <w:tcW w:w="1604" w:type="dxa"/>
            <w:tcBorders>
              <w:top w:val="single" w:sz="4" w:space="0" w:color="auto"/>
              <w:left w:val="single" w:sz="4" w:space="0" w:color="auto"/>
              <w:bottom w:val="single" w:sz="4" w:space="0" w:color="auto"/>
              <w:right w:val="single" w:sz="4" w:space="0" w:color="auto"/>
            </w:tcBorders>
            <w:noWrap/>
          </w:tcPr>
          <w:p w14:paraId="2353F09D" w14:textId="42DDD545" w:rsidR="006C2ABF"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13.537,73 EUR</w:t>
            </w:r>
          </w:p>
        </w:tc>
        <w:tc>
          <w:tcPr>
            <w:tcW w:w="1266" w:type="dxa"/>
            <w:tcBorders>
              <w:top w:val="single" w:sz="4" w:space="0" w:color="auto"/>
              <w:left w:val="single" w:sz="4" w:space="0" w:color="auto"/>
              <w:bottom w:val="single" w:sz="4" w:space="0" w:color="auto"/>
              <w:right w:val="single" w:sz="4" w:space="0" w:color="auto"/>
            </w:tcBorders>
            <w:noWrap/>
          </w:tcPr>
          <w:p w14:paraId="66427081" w14:textId="1D6F8049" w:rsidR="006C2ABF"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663,61 EUR</w:t>
            </w:r>
          </w:p>
        </w:tc>
        <w:tc>
          <w:tcPr>
            <w:tcW w:w="2198" w:type="dxa"/>
            <w:tcBorders>
              <w:top w:val="single" w:sz="4" w:space="0" w:color="auto"/>
              <w:left w:val="single" w:sz="4" w:space="0" w:color="auto"/>
              <w:bottom w:val="single" w:sz="4" w:space="0" w:color="auto"/>
              <w:right w:val="single" w:sz="4" w:space="0" w:color="auto"/>
            </w:tcBorders>
          </w:tcPr>
          <w:p w14:paraId="1DE2EAEB" w14:textId="7E2BAFD9" w:rsidR="006C2ABF"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01.01.2021.g.-31.12.2021.g.</w:t>
            </w:r>
          </w:p>
        </w:tc>
        <w:tc>
          <w:tcPr>
            <w:tcW w:w="1569" w:type="dxa"/>
            <w:tcBorders>
              <w:top w:val="single" w:sz="4" w:space="0" w:color="auto"/>
              <w:left w:val="single" w:sz="4" w:space="0" w:color="auto"/>
              <w:bottom w:val="single" w:sz="4" w:space="0" w:color="auto"/>
              <w:right w:val="single" w:sz="4" w:space="0" w:color="auto"/>
            </w:tcBorders>
            <w:noWrap/>
          </w:tcPr>
          <w:p w14:paraId="255AFBFC" w14:textId="6D060CA5"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2E81B862" w14:textId="139707D4" w:rsidR="006C2ABF" w:rsidRPr="00CD5FED" w:rsidRDefault="006C2ABF" w:rsidP="00066D50">
            <w:pPr>
              <w:pStyle w:val="Bezproreda"/>
              <w:rPr>
                <w:rFonts w:ascii="Times New Roman" w:hAnsi="Times New Roman" w:cs="Times New Roman"/>
                <w:sz w:val="16"/>
                <w:szCs w:val="16"/>
              </w:rPr>
            </w:pPr>
            <w:r w:rsidRPr="00CD5FED">
              <w:rPr>
                <w:rFonts w:ascii="Times New Roman" w:hAnsi="Times New Roman" w:cs="Times New Roman"/>
                <w:sz w:val="16"/>
                <w:szCs w:val="16"/>
              </w:rPr>
              <w:t>Organizirane dnevne aktivnosti koje su usmjerene na uključivanje starijih osoba u život zajednice čime je povećana kvalitete života. Provedene kreativne, sportsko-rekreativne, kulturne i zabavne aktivnosti.</w:t>
            </w:r>
          </w:p>
        </w:tc>
      </w:tr>
      <w:tr w:rsidR="00066D50" w:rsidRPr="0018026B" w14:paraId="473F23D2"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50456B70" w14:textId="528426E6" w:rsidR="006C2ABF" w:rsidRPr="00CD5FED" w:rsidRDefault="006C2ABF" w:rsidP="00066D50">
            <w:pPr>
              <w:pStyle w:val="Odlomakpopisa"/>
              <w:ind w:left="0"/>
              <w:rPr>
                <w:rFonts w:cs="Times New Roman"/>
                <w:sz w:val="20"/>
                <w:szCs w:val="20"/>
              </w:rPr>
            </w:pPr>
            <w:r w:rsidRPr="00CD5FED">
              <w:rPr>
                <w:rFonts w:cs="Times New Roman"/>
                <w:sz w:val="20"/>
                <w:szCs w:val="20"/>
              </w:rPr>
              <w:t>Aktivni u mirovini – 2. godina provedbe</w:t>
            </w:r>
          </w:p>
        </w:tc>
        <w:tc>
          <w:tcPr>
            <w:tcW w:w="1311" w:type="dxa"/>
            <w:tcBorders>
              <w:top w:val="single" w:sz="4" w:space="0" w:color="auto"/>
              <w:left w:val="single" w:sz="4" w:space="0" w:color="auto"/>
              <w:bottom w:val="single" w:sz="4" w:space="0" w:color="auto"/>
              <w:right w:val="single" w:sz="4" w:space="0" w:color="auto"/>
            </w:tcBorders>
            <w:noWrap/>
          </w:tcPr>
          <w:p w14:paraId="12377C49" w14:textId="32D53533" w:rsidR="006C2ABF" w:rsidRPr="00AC1944" w:rsidRDefault="006C2ABF" w:rsidP="00066D50">
            <w:pPr>
              <w:pStyle w:val="Bezproreda"/>
              <w:rPr>
                <w:rFonts w:ascii="Times New Roman" w:hAnsi="Times New Roman" w:cs="Times New Roman"/>
                <w:sz w:val="16"/>
                <w:szCs w:val="16"/>
              </w:rPr>
            </w:pPr>
            <w:r w:rsidRPr="00AC1944">
              <w:rPr>
                <w:rFonts w:ascii="Times New Roman" w:hAnsi="Times New Roman" w:cs="Times New Roman"/>
                <w:sz w:val="16"/>
                <w:szCs w:val="16"/>
              </w:rPr>
              <w:t>M</w:t>
            </w:r>
            <w:r>
              <w:rPr>
                <w:rFonts w:ascii="Times New Roman" w:hAnsi="Times New Roman" w:cs="Times New Roman"/>
                <w:sz w:val="16"/>
                <w:szCs w:val="16"/>
              </w:rPr>
              <w:t>inistarstvo za demografiju, obitelj, mlade i socijalnu politiku</w:t>
            </w:r>
          </w:p>
        </w:tc>
        <w:tc>
          <w:tcPr>
            <w:tcW w:w="1604" w:type="dxa"/>
            <w:tcBorders>
              <w:top w:val="single" w:sz="4" w:space="0" w:color="auto"/>
              <w:left w:val="single" w:sz="4" w:space="0" w:color="auto"/>
              <w:bottom w:val="single" w:sz="4" w:space="0" w:color="auto"/>
              <w:right w:val="single" w:sz="4" w:space="0" w:color="auto"/>
            </w:tcBorders>
            <w:noWrap/>
          </w:tcPr>
          <w:p w14:paraId="75A7B2C4" w14:textId="626BC731" w:rsidR="006C2ABF"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9.556,04 EUR</w:t>
            </w:r>
          </w:p>
        </w:tc>
        <w:tc>
          <w:tcPr>
            <w:tcW w:w="1266" w:type="dxa"/>
            <w:tcBorders>
              <w:top w:val="single" w:sz="4" w:space="0" w:color="auto"/>
              <w:left w:val="single" w:sz="4" w:space="0" w:color="auto"/>
              <w:bottom w:val="single" w:sz="4" w:space="0" w:color="auto"/>
              <w:right w:val="single" w:sz="4" w:space="0" w:color="auto"/>
            </w:tcBorders>
            <w:noWrap/>
          </w:tcPr>
          <w:p w14:paraId="3D81F686" w14:textId="10F0E5A0" w:rsidR="006C2ABF"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 xml:space="preserve">0,00 </w:t>
            </w:r>
          </w:p>
        </w:tc>
        <w:tc>
          <w:tcPr>
            <w:tcW w:w="2198" w:type="dxa"/>
            <w:tcBorders>
              <w:top w:val="single" w:sz="4" w:space="0" w:color="auto"/>
              <w:left w:val="single" w:sz="4" w:space="0" w:color="auto"/>
              <w:bottom w:val="single" w:sz="4" w:space="0" w:color="auto"/>
              <w:right w:val="single" w:sz="4" w:space="0" w:color="auto"/>
            </w:tcBorders>
          </w:tcPr>
          <w:p w14:paraId="3DDB4D1E" w14:textId="30DBEB94" w:rsidR="006C2ABF"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01.01.2022.g.-31.12.2022.g.</w:t>
            </w:r>
          </w:p>
        </w:tc>
        <w:tc>
          <w:tcPr>
            <w:tcW w:w="1569" w:type="dxa"/>
            <w:tcBorders>
              <w:top w:val="single" w:sz="4" w:space="0" w:color="auto"/>
              <w:left w:val="single" w:sz="4" w:space="0" w:color="auto"/>
              <w:bottom w:val="single" w:sz="4" w:space="0" w:color="auto"/>
              <w:right w:val="single" w:sz="4" w:space="0" w:color="auto"/>
            </w:tcBorders>
            <w:noWrap/>
          </w:tcPr>
          <w:p w14:paraId="212A5AF5" w14:textId="7FE96387"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70F0216C" w14:textId="64B95CC6" w:rsidR="006C2ABF" w:rsidRPr="00CD5FED" w:rsidRDefault="006C2ABF" w:rsidP="00066D50">
            <w:pPr>
              <w:pStyle w:val="Bezproreda"/>
              <w:rPr>
                <w:rFonts w:ascii="Times New Roman" w:hAnsi="Times New Roman" w:cs="Times New Roman"/>
                <w:sz w:val="16"/>
                <w:szCs w:val="16"/>
              </w:rPr>
            </w:pPr>
            <w:r w:rsidRPr="00CD5FED">
              <w:rPr>
                <w:rFonts w:ascii="Times New Roman" w:hAnsi="Times New Roman" w:cs="Times New Roman"/>
                <w:sz w:val="16"/>
                <w:szCs w:val="16"/>
              </w:rPr>
              <w:t>Organizirane dnevne aktivnosti koji su usmjereni na uključivanje starijih osoba u život zajednice čime je povećana kvalitete života. Provedene kreativne, sportsko-rekreativne, kulturne i zabavne aktivnosti.</w:t>
            </w:r>
          </w:p>
        </w:tc>
      </w:tr>
      <w:tr w:rsidR="00066D50" w:rsidRPr="0018026B" w14:paraId="4BE9507E"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038E214C" w14:textId="5C5FB9D4" w:rsidR="006C2ABF" w:rsidRPr="00CD5FED" w:rsidRDefault="006C2ABF" w:rsidP="00066D50">
            <w:pPr>
              <w:pStyle w:val="Odlomakpopisa"/>
              <w:ind w:left="0"/>
              <w:rPr>
                <w:rFonts w:cs="Times New Roman"/>
                <w:sz w:val="20"/>
                <w:szCs w:val="20"/>
              </w:rPr>
            </w:pPr>
            <w:r w:rsidRPr="00CD5FED">
              <w:rPr>
                <w:rFonts w:cs="Times New Roman"/>
                <w:sz w:val="20"/>
                <w:szCs w:val="20"/>
              </w:rPr>
              <w:t>Zaželi – Radom za zajednicu i sebe</w:t>
            </w:r>
          </w:p>
        </w:tc>
        <w:tc>
          <w:tcPr>
            <w:tcW w:w="1311" w:type="dxa"/>
            <w:tcBorders>
              <w:top w:val="single" w:sz="4" w:space="0" w:color="auto"/>
              <w:left w:val="single" w:sz="4" w:space="0" w:color="auto"/>
              <w:bottom w:val="single" w:sz="4" w:space="0" w:color="auto"/>
              <w:right w:val="single" w:sz="4" w:space="0" w:color="auto"/>
            </w:tcBorders>
            <w:noWrap/>
          </w:tcPr>
          <w:p w14:paraId="7EA00D57" w14:textId="5F68D26E" w:rsidR="006C2ABF" w:rsidRPr="00AC1944" w:rsidRDefault="006C2ABF" w:rsidP="00066D50">
            <w:pPr>
              <w:pStyle w:val="Bezproreda"/>
              <w:rPr>
                <w:rFonts w:ascii="Times New Roman" w:hAnsi="Times New Roman" w:cs="Times New Roman"/>
                <w:sz w:val="16"/>
                <w:szCs w:val="16"/>
              </w:rPr>
            </w:pPr>
            <w:r w:rsidRPr="00A3773D">
              <w:rPr>
                <w:rFonts w:ascii="Times New Roman" w:hAnsi="Times New Roman" w:cs="Times New Roman"/>
                <w:sz w:val="16"/>
                <w:szCs w:val="16"/>
              </w:rPr>
              <w:t>ESF</w:t>
            </w:r>
          </w:p>
        </w:tc>
        <w:tc>
          <w:tcPr>
            <w:tcW w:w="1604" w:type="dxa"/>
            <w:tcBorders>
              <w:top w:val="single" w:sz="4" w:space="0" w:color="auto"/>
              <w:left w:val="single" w:sz="4" w:space="0" w:color="auto"/>
              <w:bottom w:val="single" w:sz="4" w:space="0" w:color="auto"/>
              <w:right w:val="single" w:sz="4" w:space="0" w:color="auto"/>
            </w:tcBorders>
            <w:noWrap/>
          </w:tcPr>
          <w:p w14:paraId="5D2CAD4D" w14:textId="6AC911BE" w:rsidR="006C2ABF"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1.112.332,04 EUR</w:t>
            </w:r>
          </w:p>
        </w:tc>
        <w:tc>
          <w:tcPr>
            <w:tcW w:w="1266" w:type="dxa"/>
            <w:tcBorders>
              <w:top w:val="single" w:sz="4" w:space="0" w:color="auto"/>
              <w:left w:val="single" w:sz="4" w:space="0" w:color="auto"/>
              <w:bottom w:val="single" w:sz="4" w:space="0" w:color="auto"/>
              <w:right w:val="single" w:sz="4" w:space="0" w:color="auto"/>
            </w:tcBorders>
            <w:noWrap/>
          </w:tcPr>
          <w:p w14:paraId="160155FE" w14:textId="786518AE" w:rsidR="006C2ABF" w:rsidRDefault="006C2ABF" w:rsidP="00066D50">
            <w:pPr>
              <w:pStyle w:val="Bezproreda"/>
              <w:rPr>
                <w:rFonts w:ascii="Times New Roman" w:hAnsi="Times New Roman" w:cs="Times New Roman"/>
                <w:sz w:val="16"/>
                <w:szCs w:val="16"/>
              </w:rPr>
            </w:pPr>
            <w:r w:rsidRPr="00A3773D">
              <w:rPr>
                <w:rFonts w:ascii="Times New Roman" w:hAnsi="Times New Roman" w:cs="Times New Roman"/>
                <w:sz w:val="16"/>
                <w:szCs w:val="16"/>
              </w:rPr>
              <w:t>0,00</w:t>
            </w:r>
            <w:r>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4C4C9DC8" w14:textId="3B938307" w:rsidR="006C2ABF" w:rsidRDefault="006C2ABF" w:rsidP="00066D50">
            <w:pPr>
              <w:pStyle w:val="Bezproreda"/>
              <w:rPr>
                <w:rFonts w:ascii="Times New Roman" w:hAnsi="Times New Roman" w:cs="Times New Roman"/>
                <w:sz w:val="16"/>
                <w:szCs w:val="16"/>
              </w:rPr>
            </w:pPr>
            <w:r w:rsidRPr="00540EDE">
              <w:rPr>
                <w:rFonts w:ascii="Times New Roman" w:hAnsi="Times New Roman" w:cs="Times New Roman"/>
                <w:sz w:val="16"/>
                <w:szCs w:val="16"/>
              </w:rPr>
              <w:t>16.03.2018.</w:t>
            </w:r>
            <w:r>
              <w:rPr>
                <w:rFonts w:ascii="Times New Roman" w:hAnsi="Times New Roman" w:cs="Times New Roman"/>
                <w:sz w:val="16"/>
                <w:szCs w:val="16"/>
              </w:rPr>
              <w:t>g.</w:t>
            </w:r>
            <w:r w:rsidRPr="00540EDE">
              <w:rPr>
                <w:rFonts w:ascii="Times New Roman" w:hAnsi="Times New Roman" w:cs="Times New Roman"/>
                <w:sz w:val="16"/>
                <w:szCs w:val="16"/>
              </w:rPr>
              <w:t>-16.09.2020.</w:t>
            </w:r>
            <w:r>
              <w:rPr>
                <w:rFonts w:ascii="Times New Roman" w:hAnsi="Times New Roman" w:cs="Times New Roman"/>
                <w:sz w:val="16"/>
                <w:szCs w:val="16"/>
              </w:rPr>
              <w:t>g.</w:t>
            </w:r>
          </w:p>
        </w:tc>
        <w:tc>
          <w:tcPr>
            <w:tcW w:w="1569" w:type="dxa"/>
            <w:tcBorders>
              <w:top w:val="single" w:sz="4" w:space="0" w:color="auto"/>
              <w:left w:val="single" w:sz="4" w:space="0" w:color="auto"/>
              <w:bottom w:val="single" w:sz="4" w:space="0" w:color="auto"/>
              <w:right w:val="single" w:sz="4" w:space="0" w:color="auto"/>
            </w:tcBorders>
            <w:noWrap/>
          </w:tcPr>
          <w:p w14:paraId="324DD773" w14:textId="2516657B"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Nositelj</w:t>
            </w:r>
          </w:p>
        </w:tc>
        <w:tc>
          <w:tcPr>
            <w:tcW w:w="4243" w:type="dxa"/>
            <w:tcBorders>
              <w:top w:val="single" w:sz="4" w:space="0" w:color="auto"/>
              <w:left w:val="single" w:sz="4" w:space="0" w:color="auto"/>
              <w:bottom w:val="single" w:sz="4" w:space="0" w:color="auto"/>
              <w:right w:val="single" w:sz="4" w:space="0" w:color="auto"/>
            </w:tcBorders>
          </w:tcPr>
          <w:p w14:paraId="6F4F2FCA" w14:textId="068B7689" w:rsidR="006C2ABF" w:rsidRPr="00CD5FED" w:rsidRDefault="006C2ABF" w:rsidP="00066D50">
            <w:pPr>
              <w:pStyle w:val="Bezproreda"/>
              <w:rPr>
                <w:rFonts w:ascii="Times New Roman" w:hAnsi="Times New Roman" w:cs="Times New Roman"/>
                <w:sz w:val="16"/>
                <w:szCs w:val="16"/>
              </w:rPr>
            </w:pPr>
            <w:r w:rsidRPr="00CD5FED">
              <w:rPr>
                <w:rFonts w:ascii="Times New Roman" w:hAnsi="Times New Roman" w:cs="Times New Roman"/>
                <w:sz w:val="16"/>
                <w:szCs w:val="16"/>
              </w:rPr>
              <w:t>Uključene 74 žene u nepovoljnom položaju na tržište rada čime je smanjena nezaposlenost kroz prevenciju prerane institucionalizacije i poboljšanje kvalitete života krajnjih korisnika  (300-tinjak) projekta.</w:t>
            </w:r>
          </w:p>
        </w:tc>
      </w:tr>
      <w:tr w:rsidR="00066D50" w:rsidRPr="0018026B" w14:paraId="4DD2B881"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6089F279" w14:textId="31019906" w:rsidR="006C2ABF" w:rsidRPr="00CD5FED" w:rsidRDefault="006C2ABF" w:rsidP="00066D50">
            <w:pPr>
              <w:pStyle w:val="Odlomakpopisa"/>
              <w:ind w:left="0"/>
              <w:rPr>
                <w:rFonts w:cs="Times New Roman"/>
                <w:sz w:val="20"/>
                <w:szCs w:val="20"/>
              </w:rPr>
            </w:pPr>
            <w:r w:rsidRPr="00CD5FED">
              <w:rPr>
                <w:rFonts w:cs="Times New Roman"/>
                <w:sz w:val="20"/>
                <w:szCs w:val="20"/>
              </w:rPr>
              <w:t>OPGenije</w:t>
            </w:r>
          </w:p>
        </w:tc>
        <w:tc>
          <w:tcPr>
            <w:tcW w:w="1311" w:type="dxa"/>
            <w:tcBorders>
              <w:top w:val="single" w:sz="4" w:space="0" w:color="auto"/>
              <w:left w:val="single" w:sz="4" w:space="0" w:color="auto"/>
              <w:bottom w:val="single" w:sz="4" w:space="0" w:color="auto"/>
              <w:right w:val="single" w:sz="4" w:space="0" w:color="auto"/>
            </w:tcBorders>
            <w:noWrap/>
          </w:tcPr>
          <w:p w14:paraId="2727FAED" w14:textId="25583BEB" w:rsidR="006C2ABF" w:rsidRPr="00A3773D" w:rsidRDefault="006C2ABF" w:rsidP="00066D50">
            <w:pPr>
              <w:pStyle w:val="Bezproreda"/>
              <w:rPr>
                <w:rFonts w:ascii="Times New Roman" w:hAnsi="Times New Roman" w:cs="Times New Roman"/>
                <w:sz w:val="16"/>
                <w:szCs w:val="16"/>
              </w:rPr>
            </w:pPr>
            <w:r w:rsidRPr="003C4932">
              <w:rPr>
                <w:rFonts w:ascii="Times New Roman" w:hAnsi="Times New Roman" w:cs="Times New Roman"/>
                <w:sz w:val="16"/>
                <w:szCs w:val="16"/>
              </w:rPr>
              <w:t>ESF</w:t>
            </w:r>
          </w:p>
        </w:tc>
        <w:tc>
          <w:tcPr>
            <w:tcW w:w="1604" w:type="dxa"/>
            <w:tcBorders>
              <w:top w:val="single" w:sz="4" w:space="0" w:color="auto"/>
              <w:left w:val="single" w:sz="4" w:space="0" w:color="auto"/>
              <w:bottom w:val="single" w:sz="4" w:space="0" w:color="auto"/>
              <w:right w:val="single" w:sz="4" w:space="0" w:color="auto"/>
            </w:tcBorders>
            <w:noWrap/>
          </w:tcPr>
          <w:p w14:paraId="43D23050" w14:textId="017A96FF" w:rsidR="006C2ABF" w:rsidRPr="00A3773D"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197.672,90 EUR</w:t>
            </w:r>
          </w:p>
        </w:tc>
        <w:tc>
          <w:tcPr>
            <w:tcW w:w="1266" w:type="dxa"/>
            <w:tcBorders>
              <w:top w:val="single" w:sz="4" w:space="0" w:color="auto"/>
              <w:left w:val="single" w:sz="4" w:space="0" w:color="auto"/>
              <w:bottom w:val="single" w:sz="4" w:space="0" w:color="auto"/>
              <w:right w:val="single" w:sz="4" w:space="0" w:color="auto"/>
            </w:tcBorders>
            <w:noWrap/>
          </w:tcPr>
          <w:p w14:paraId="71943B36" w14:textId="3AB50FD2" w:rsidR="006C2ABF" w:rsidRPr="00A3773D" w:rsidRDefault="006C2ABF" w:rsidP="00066D50">
            <w:pPr>
              <w:pStyle w:val="Bezproreda"/>
              <w:rPr>
                <w:rFonts w:ascii="Times New Roman" w:hAnsi="Times New Roman" w:cs="Times New Roman"/>
                <w:sz w:val="16"/>
                <w:szCs w:val="16"/>
              </w:rPr>
            </w:pPr>
            <w:r w:rsidRPr="003C4932">
              <w:rPr>
                <w:rFonts w:ascii="Times New Roman" w:hAnsi="Times New Roman" w:cs="Times New Roman"/>
                <w:sz w:val="16"/>
                <w:szCs w:val="16"/>
              </w:rPr>
              <w:t>0,00</w:t>
            </w:r>
            <w:r>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1194D8C6" w14:textId="77777777" w:rsidR="006C2ABF" w:rsidRDefault="006C2ABF" w:rsidP="00066D50">
            <w:pPr>
              <w:pStyle w:val="Odlomakpopisa"/>
              <w:ind w:left="0"/>
              <w:rPr>
                <w:rFonts w:cs="Times New Roman"/>
                <w:sz w:val="16"/>
                <w:szCs w:val="16"/>
              </w:rPr>
            </w:pPr>
            <w:r>
              <w:rPr>
                <w:rFonts w:cs="Times New Roman"/>
                <w:sz w:val="16"/>
                <w:szCs w:val="16"/>
              </w:rPr>
              <w:t>5.9.2018.g.-</w:t>
            </w:r>
          </w:p>
          <w:p w14:paraId="5EB071C3" w14:textId="164CE62B" w:rsidR="006C2ABF" w:rsidRPr="00540EDE" w:rsidRDefault="006C2ABF" w:rsidP="00066D50">
            <w:pPr>
              <w:pStyle w:val="Bezproreda"/>
              <w:rPr>
                <w:rFonts w:ascii="Times New Roman" w:hAnsi="Times New Roman" w:cs="Times New Roman"/>
                <w:sz w:val="16"/>
                <w:szCs w:val="16"/>
              </w:rPr>
            </w:pPr>
            <w:r>
              <w:rPr>
                <w:rFonts w:ascii="Times New Roman" w:hAnsi="Times New Roman" w:cs="Times New Roman"/>
                <w:sz w:val="16"/>
                <w:szCs w:val="16"/>
              </w:rPr>
              <w:t>4.9.2020.g.</w:t>
            </w:r>
          </w:p>
        </w:tc>
        <w:tc>
          <w:tcPr>
            <w:tcW w:w="1569" w:type="dxa"/>
            <w:tcBorders>
              <w:top w:val="single" w:sz="4" w:space="0" w:color="auto"/>
              <w:left w:val="single" w:sz="4" w:space="0" w:color="auto"/>
              <w:bottom w:val="single" w:sz="4" w:space="0" w:color="auto"/>
              <w:right w:val="single" w:sz="4" w:space="0" w:color="auto"/>
            </w:tcBorders>
            <w:noWrap/>
          </w:tcPr>
          <w:p w14:paraId="32093C74" w14:textId="1F26C8FA"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2760F639" w14:textId="6D612450" w:rsidR="006C2ABF" w:rsidRPr="00CD5FED" w:rsidRDefault="006C2ABF" w:rsidP="00066D50">
            <w:pPr>
              <w:pStyle w:val="Bezproreda"/>
              <w:rPr>
                <w:rFonts w:ascii="Times New Roman" w:hAnsi="Times New Roman" w:cs="Times New Roman"/>
                <w:sz w:val="16"/>
                <w:szCs w:val="16"/>
              </w:rPr>
            </w:pPr>
            <w:r w:rsidRPr="00CD5FED">
              <w:rPr>
                <w:rFonts w:ascii="Times New Roman" w:hAnsi="Times New Roman" w:cs="Times New Roman"/>
                <w:sz w:val="16"/>
                <w:szCs w:val="16"/>
              </w:rPr>
              <w:t>Osnažen i unaprijeđen potencijal dugotrajno nezaposlenih osoba s područja Brodsko-posavske, Sisačko-moslavačke i Požeško-slavonske županije s natprosječnom visokom stopom nezaposlenosti kroz obrazovanje i cjeloživotno učenje.</w:t>
            </w:r>
          </w:p>
        </w:tc>
      </w:tr>
      <w:tr w:rsidR="00066D50" w:rsidRPr="0018026B" w14:paraId="70BE374C"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4632AA97" w14:textId="73EDAC0E" w:rsidR="006C2ABF" w:rsidRPr="00CD5FED" w:rsidRDefault="006C2ABF" w:rsidP="00066D50">
            <w:pPr>
              <w:pStyle w:val="Odlomakpopisa"/>
              <w:ind w:left="0"/>
              <w:rPr>
                <w:rFonts w:cs="Times New Roman"/>
                <w:sz w:val="20"/>
                <w:szCs w:val="20"/>
              </w:rPr>
            </w:pPr>
            <w:r w:rsidRPr="00CD5FED">
              <w:rPr>
                <w:rFonts w:cs="Times New Roman"/>
                <w:sz w:val="20"/>
                <w:szCs w:val="20"/>
              </w:rPr>
              <w:t>Lijepa naša Slavonija</w:t>
            </w:r>
          </w:p>
        </w:tc>
        <w:tc>
          <w:tcPr>
            <w:tcW w:w="1311" w:type="dxa"/>
            <w:tcBorders>
              <w:top w:val="single" w:sz="4" w:space="0" w:color="auto"/>
              <w:left w:val="single" w:sz="4" w:space="0" w:color="auto"/>
              <w:bottom w:val="single" w:sz="4" w:space="0" w:color="auto"/>
              <w:right w:val="single" w:sz="4" w:space="0" w:color="auto"/>
            </w:tcBorders>
            <w:noWrap/>
          </w:tcPr>
          <w:p w14:paraId="20C74D08" w14:textId="7FEE9104" w:rsidR="006C2ABF" w:rsidRPr="003C4932" w:rsidRDefault="006C2ABF" w:rsidP="00066D50">
            <w:pPr>
              <w:pStyle w:val="Bezproreda"/>
              <w:rPr>
                <w:rFonts w:ascii="Times New Roman" w:hAnsi="Times New Roman" w:cs="Times New Roman"/>
                <w:sz w:val="16"/>
                <w:szCs w:val="16"/>
              </w:rPr>
            </w:pPr>
            <w:r w:rsidRPr="002B31D5">
              <w:rPr>
                <w:rFonts w:ascii="Times New Roman" w:hAnsi="Times New Roman" w:cs="Times New Roman"/>
                <w:sz w:val="16"/>
                <w:szCs w:val="16"/>
              </w:rPr>
              <w:t>Brodsko-posavska županija</w:t>
            </w:r>
          </w:p>
        </w:tc>
        <w:tc>
          <w:tcPr>
            <w:tcW w:w="1604" w:type="dxa"/>
            <w:tcBorders>
              <w:top w:val="single" w:sz="4" w:space="0" w:color="auto"/>
              <w:left w:val="single" w:sz="4" w:space="0" w:color="auto"/>
              <w:bottom w:val="single" w:sz="4" w:space="0" w:color="auto"/>
              <w:right w:val="single" w:sz="4" w:space="0" w:color="auto"/>
            </w:tcBorders>
            <w:noWrap/>
          </w:tcPr>
          <w:p w14:paraId="18E2EE25" w14:textId="7BD1C2C3" w:rsidR="006C2ABF" w:rsidRPr="003C4932"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5.308,91 EUR</w:t>
            </w:r>
          </w:p>
        </w:tc>
        <w:tc>
          <w:tcPr>
            <w:tcW w:w="1266" w:type="dxa"/>
            <w:tcBorders>
              <w:top w:val="single" w:sz="4" w:space="0" w:color="auto"/>
              <w:left w:val="single" w:sz="4" w:space="0" w:color="auto"/>
              <w:bottom w:val="single" w:sz="4" w:space="0" w:color="auto"/>
              <w:right w:val="single" w:sz="4" w:space="0" w:color="auto"/>
            </w:tcBorders>
            <w:noWrap/>
          </w:tcPr>
          <w:p w14:paraId="54D6CACC" w14:textId="329A4EDF" w:rsidR="006C2ABF" w:rsidRPr="003C4932" w:rsidRDefault="006C2ABF" w:rsidP="00066D50">
            <w:pPr>
              <w:pStyle w:val="Bezproreda"/>
              <w:rPr>
                <w:rFonts w:ascii="Times New Roman" w:hAnsi="Times New Roman" w:cs="Times New Roman"/>
                <w:sz w:val="16"/>
                <w:szCs w:val="16"/>
              </w:rPr>
            </w:pPr>
            <w:r w:rsidRPr="002B31D5">
              <w:rPr>
                <w:rFonts w:ascii="Times New Roman" w:hAnsi="Times New Roman" w:cs="Times New Roman"/>
                <w:sz w:val="16"/>
                <w:szCs w:val="16"/>
              </w:rPr>
              <w:t>0,00</w:t>
            </w:r>
            <w:r>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5F07CE37" w14:textId="77777777" w:rsidR="006C2ABF" w:rsidRDefault="006C2ABF" w:rsidP="00066D50">
            <w:pPr>
              <w:pStyle w:val="Odlomakpopisa"/>
              <w:ind w:left="0"/>
              <w:rPr>
                <w:rFonts w:cs="Times New Roman"/>
                <w:sz w:val="16"/>
                <w:szCs w:val="16"/>
              </w:rPr>
            </w:pPr>
            <w:r>
              <w:rPr>
                <w:rFonts w:cs="Times New Roman"/>
                <w:sz w:val="16"/>
                <w:szCs w:val="16"/>
              </w:rPr>
              <w:t>1.9.2020.g.-</w:t>
            </w:r>
          </w:p>
          <w:p w14:paraId="4F2EC747" w14:textId="497EEC3F" w:rsidR="006C2ABF" w:rsidRDefault="006C2ABF" w:rsidP="00066D50">
            <w:pPr>
              <w:pStyle w:val="Odlomakpopisa"/>
              <w:ind w:left="0"/>
              <w:rPr>
                <w:rFonts w:cs="Times New Roman"/>
                <w:sz w:val="16"/>
                <w:szCs w:val="16"/>
              </w:rPr>
            </w:pPr>
            <w:r>
              <w:rPr>
                <w:rFonts w:cs="Times New Roman"/>
                <w:sz w:val="16"/>
                <w:szCs w:val="16"/>
              </w:rPr>
              <w:t>31.12.2020.g.</w:t>
            </w:r>
          </w:p>
        </w:tc>
        <w:tc>
          <w:tcPr>
            <w:tcW w:w="1569" w:type="dxa"/>
            <w:tcBorders>
              <w:top w:val="single" w:sz="4" w:space="0" w:color="auto"/>
              <w:left w:val="single" w:sz="4" w:space="0" w:color="auto"/>
              <w:bottom w:val="single" w:sz="4" w:space="0" w:color="auto"/>
              <w:right w:val="single" w:sz="4" w:space="0" w:color="auto"/>
            </w:tcBorders>
            <w:noWrap/>
          </w:tcPr>
          <w:p w14:paraId="509FE075" w14:textId="253A05AE"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Nositelj</w:t>
            </w:r>
          </w:p>
        </w:tc>
        <w:tc>
          <w:tcPr>
            <w:tcW w:w="4243" w:type="dxa"/>
            <w:tcBorders>
              <w:top w:val="single" w:sz="4" w:space="0" w:color="auto"/>
              <w:left w:val="single" w:sz="4" w:space="0" w:color="auto"/>
              <w:bottom w:val="single" w:sz="4" w:space="0" w:color="auto"/>
              <w:right w:val="single" w:sz="4" w:space="0" w:color="auto"/>
            </w:tcBorders>
          </w:tcPr>
          <w:p w14:paraId="2D29027F"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Izrađen promo video svih općina s područja LAG obuhvata</w:t>
            </w:r>
          </w:p>
          <w:p w14:paraId="19518E91"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Promocijom se povećao broj posjetitelja.</w:t>
            </w:r>
          </w:p>
          <w:p w14:paraId="2072D766" w14:textId="77777777" w:rsidR="006C2ABF" w:rsidRPr="00CD5FED" w:rsidRDefault="006C2ABF" w:rsidP="00066D50">
            <w:pPr>
              <w:pStyle w:val="Bezproreda"/>
              <w:rPr>
                <w:rFonts w:ascii="Times New Roman" w:hAnsi="Times New Roman" w:cs="Times New Roman"/>
                <w:sz w:val="16"/>
                <w:szCs w:val="16"/>
              </w:rPr>
            </w:pPr>
          </w:p>
        </w:tc>
      </w:tr>
      <w:tr w:rsidR="00066D50" w:rsidRPr="0018026B" w14:paraId="099A63A0"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4F300AAE" w14:textId="7DE25A53" w:rsidR="006C2ABF" w:rsidRPr="00CD5FED" w:rsidRDefault="006C2ABF" w:rsidP="00066D50">
            <w:pPr>
              <w:pStyle w:val="Odlomakpopisa"/>
              <w:ind w:left="0"/>
              <w:rPr>
                <w:rFonts w:cs="Times New Roman"/>
                <w:sz w:val="20"/>
                <w:szCs w:val="20"/>
              </w:rPr>
            </w:pPr>
            <w:r w:rsidRPr="00CD5FED">
              <w:rPr>
                <w:rFonts w:cs="Times New Roman"/>
                <w:sz w:val="20"/>
                <w:szCs w:val="20"/>
              </w:rPr>
              <w:t>Socijalno uključivanje 65+</w:t>
            </w:r>
          </w:p>
        </w:tc>
        <w:tc>
          <w:tcPr>
            <w:tcW w:w="1311" w:type="dxa"/>
            <w:tcBorders>
              <w:top w:val="single" w:sz="4" w:space="0" w:color="auto"/>
              <w:left w:val="single" w:sz="4" w:space="0" w:color="auto"/>
              <w:bottom w:val="single" w:sz="4" w:space="0" w:color="auto"/>
              <w:right w:val="single" w:sz="4" w:space="0" w:color="auto"/>
            </w:tcBorders>
            <w:noWrap/>
          </w:tcPr>
          <w:p w14:paraId="0116A045" w14:textId="6FB01683" w:rsidR="006C2ABF" w:rsidRPr="002B31D5" w:rsidRDefault="006C2ABF" w:rsidP="00066D50">
            <w:pPr>
              <w:pStyle w:val="Bezproreda"/>
              <w:rPr>
                <w:rFonts w:ascii="Times New Roman" w:hAnsi="Times New Roman" w:cs="Times New Roman"/>
                <w:sz w:val="16"/>
                <w:szCs w:val="16"/>
              </w:rPr>
            </w:pPr>
            <w:r w:rsidRPr="00C32302">
              <w:rPr>
                <w:rFonts w:ascii="Times New Roman" w:hAnsi="Times New Roman" w:cs="Times New Roman"/>
                <w:sz w:val="16"/>
                <w:szCs w:val="16"/>
              </w:rPr>
              <w:t>ESF – Širenje mreže socijalnih usluga u zajednici – Faza 1.</w:t>
            </w:r>
          </w:p>
        </w:tc>
        <w:tc>
          <w:tcPr>
            <w:tcW w:w="1604" w:type="dxa"/>
            <w:tcBorders>
              <w:top w:val="single" w:sz="4" w:space="0" w:color="auto"/>
              <w:left w:val="single" w:sz="4" w:space="0" w:color="auto"/>
              <w:bottom w:val="single" w:sz="4" w:space="0" w:color="auto"/>
              <w:right w:val="single" w:sz="4" w:space="0" w:color="auto"/>
            </w:tcBorders>
            <w:noWrap/>
          </w:tcPr>
          <w:p w14:paraId="5C0F21B3" w14:textId="20D99928" w:rsidR="006C2ABF"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199.084,21 EUR</w:t>
            </w:r>
          </w:p>
        </w:tc>
        <w:tc>
          <w:tcPr>
            <w:tcW w:w="1266" w:type="dxa"/>
            <w:tcBorders>
              <w:top w:val="single" w:sz="4" w:space="0" w:color="auto"/>
              <w:left w:val="single" w:sz="4" w:space="0" w:color="auto"/>
              <w:bottom w:val="single" w:sz="4" w:space="0" w:color="auto"/>
              <w:right w:val="single" w:sz="4" w:space="0" w:color="auto"/>
            </w:tcBorders>
            <w:noWrap/>
          </w:tcPr>
          <w:p w14:paraId="4B8CB76E" w14:textId="797DBDB7" w:rsidR="006C2ABF" w:rsidRPr="002B31D5" w:rsidRDefault="006C2ABF" w:rsidP="00066D50">
            <w:pPr>
              <w:pStyle w:val="Bezproreda"/>
              <w:rPr>
                <w:rFonts w:ascii="Times New Roman" w:hAnsi="Times New Roman" w:cs="Times New Roman"/>
                <w:sz w:val="16"/>
                <w:szCs w:val="16"/>
              </w:rPr>
            </w:pPr>
            <w:r w:rsidRPr="00604011">
              <w:rPr>
                <w:rFonts w:ascii="Times New Roman" w:hAnsi="Times New Roman" w:cs="Times New Roman"/>
                <w:sz w:val="16"/>
                <w:szCs w:val="16"/>
              </w:rPr>
              <w:t>0,00</w:t>
            </w:r>
            <w:r>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19A5C91B" w14:textId="77777777" w:rsidR="006C2ABF" w:rsidRDefault="006C2ABF" w:rsidP="00066D50">
            <w:pPr>
              <w:pStyle w:val="Odlomakpopisa"/>
              <w:ind w:left="0"/>
              <w:rPr>
                <w:rFonts w:cs="Times New Roman"/>
                <w:color w:val="444444"/>
                <w:sz w:val="16"/>
                <w:szCs w:val="16"/>
                <w:shd w:val="clear" w:color="auto" w:fill="FFFFFF"/>
              </w:rPr>
            </w:pPr>
            <w:r>
              <w:rPr>
                <w:rFonts w:cs="Times New Roman"/>
                <w:color w:val="444444"/>
                <w:sz w:val="16"/>
                <w:szCs w:val="16"/>
                <w:shd w:val="clear" w:color="auto" w:fill="FFFFFF"/>
              </w:rPr>
              <w:t>1. 8. 2020.g. -</w:t>
            </w:r>
          </w:p>
          <w:p w14:paraId="7065CF60" w14:textId="0820C5C9" w:rsidR="006C2ABF" w:rsidRDefault="006C2ABF" w:rsidP="00066D50">
            <w:pPr>
              <w:pStyle w:val="Odlomakpopisa"/>
              <w:ind w:left="0"/>
              <w:rPr>
                <w:rFonts w:cs="Times New Roman"/>
                <w:sz w:val="16"/>
                <w:szCs w:val="16"/>
              </w:rPr>
            </w:pPr>
            <w:r w:rsidRPr="00AF2BCC">
              <w:rPr>
                <w:rFonts w:cs="Times New Roman"/>
                <w:color w:val="444444"/>
                <w:sz w:val="16"/>
                <w:szCs w:val="16"/>
                <w:shd w:val="clear" w:color="auto" w:fill="FFFFFF"/>
              </w:rPr>
              <w:t>1. 8. 2022.</w:t>
            </w:r>
            <w:r>
              <w:rPr>
                <w:rFonts w:cs="Times New Roman"/>
                <w:color w:val="444444"/>
                <w:sz w:val="16"/>
                <w:szCs w:val="16"/>
                <w:shd w:val="clear" w:color="auto" w:fill="FFFFFF"/>
              </w:rPr>
              <w:t>g.</w:t>
            </w:r>
          </w:p>
        </w:tc>
        <w:tc>
          <w:tcPr>
            <w:tcW w:w="1569" w:type="dxa"/>
            <w:tcBorders>
              <w:top w:val="single" w:sz="4" w:space="0" w:color="auto"/>
              <w:left w:val="single" w:sz="4" w:space="0" w:color="auto"/>
              <w:bottom w:val="single" w:sz="4" w:space="0" w:color="auto"/>
              <w:right w:val="single" w:sz="4" w:space="0" w:color="auto"/>
            </w:tcBorders>
            <w:noWrap/>
          </w:tcPr>
          <w:p w14:paraId="0CD17C9B" w14:textId="6C50739A"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5BA5FAFB" w14:textId="6FA237B6" w:rsidR="006C2ABF" w:rsidRPr="00CD5FED" w:rsidRDefault="006C2ABF" w:rsidP="00066D50">
            <w:pPr>
              <w:pStyle w:val="Odlomakpopisa"/>
              <w:ind w:left="0"/>
              <w:rPr>
                <w:rFonts w:cs="Times New Roman"/>
                <w:sz w:val="16"/>
                <w:szCs w:val="16"/>
              </w:rPr>
            </w:pPr>
            <w:r w:rsidRPr="00CD5FED">
              <w:rPr>
                <w:rFonts w:cs="Times New Roman"/>
                <w:sz w:val="16"/>
                <w:szCs w:val="16"/>
              </w:rPr>
              <w:t xml:space="preserve">Potaknuta socijalna uključenost starijih osoba u dobi od navršenih 65 i više godina na području Općine Brodski Stupnik. Potaknuto pomirenje poslovnog i obiteljskog života obitelji starijih osoba. </w:t>
            </w:r>
          </w:p>
        </w:tc>
      </w:tr>
      <w:tr w:rsidR="00066D50" w:rsidRPr="0018026B" w14:paraId="41A62A06"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6FC442C2" w14:textId="267A0217" w:rsidR="006C2ABF" w:rsidRPr="00CD5FED" w:rsidRDefault="006C2ABF" w:rsidP="00066D50">
            <w:pPr>
              <w:pStyle w:val="Odlomakpopisa"/>
              <w:ind w:left="0"/>
              <w:rPr>
                <w:rFonts w:cs="Times New Roman"/>
                <w:sz w:val="20"/>
                <w:szCs w:val="20"/>
              </w:rPr>
            </w:pPr>
            <w:r w:rsidRPr="00CD5FED">
              <w:rPr>
                <w:rFonts w:cs="Times New Roman"/>
                <w:sz w:val="20"/>
                <w:szCs w:val="20"/>
              </w:rPr>
              <w:t>Samo aktivno</w:t>
            </w:r>
          </w:p>
        </w:tc>
        <w:tc>
          <w:tcPr>
            <w:tcW w:w="1311" w:type="dxa"/>
            <w:tcBorders>
              <w:top w:val="single" w:sz="4" w:space="0" w:color="auto"/>
              <w:left w:val="single" w:sz="4" w:space="0" w:color="auto"/>
              <w:bottom w:val="single" w:sz="4" w:space="0" w:color="auto"/>
              <w:right w:val="single" w:sz="4" w:space="0" w:color="auto"/>
            </w:tcBorders>
            <w:noWrap/>
          </w:tcPr>
          <w:p w14:paraId="5741ED22" w14:textId="31AEE467" w:rsidR="006C2ABF" w:rsidRPr="00C32302" w:rsidRDefault="006C2ABF" w:rsidP="00066D50">
            <w:pPr>
              <w:pStyle w:val="Bezproreda"/>
              <w:rPr>
                <w:rFonts w:ascii="Times New Roman" w:hAnsi="Times New Roman" w:cs="Times New Roman"/>
                <w:sz w:val="16"/>
                <w:szCs w:val="16"/>
              </w:rPr>
            </w:pPr>
            <w:r w:rsidRPr="00DE1474">
              <w:rPr>
                <w:rFonts w:ascii="Times New Roman" w:hAnsi="Times New Roman" w:cs="Times New Roman"/>
                <w:sz w:val="16"/>
                <w:szCs w:val="16"/>
              </w:rPr>
              <w:t>ESF – ITU –Urbano područje Slavonski Brod</w:t>
            </w:r>
          </w:p>
        </w:tc>
        <w:tc>
          <w:tcPr>
            <w:tcW w:w="1604" w:type="dxa"/>
            <w:tcBorders>
              <w:top w:val="single" w:sz="4" w:space="0" w:color="auto"/>
              <w:left w:val="single" w:sz="4" w:space="0" w:color="auto"/>
              <w:bottom w:val="single" w:sz="4" w:space="0" w:color="auto"/>
              <w:right w:val="single" w:sz="4" w:space="0" w:color="auto"/>
            </w:tcBorders>
            <w:noWrap/>
          </w:tcPr>
          <w:p w14:paraId="1733177B" w14:textId="58B04FE5" w:rsidR="006C2ABF" w:rsidRPr="00604011"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343.153,32 EUR</w:t>
            </w:r>
          </w:p>
        </w:tc>
        <w:tc>
          <w:tcPr>
            <w:tcW w:w="1266" w:type="dxa"/>
            <w:tcBorders>
              <w:top w:val="single" w:sz="4" w:space="0" w:color="auto"/>
              <w:left w:val="single" w:sz="4" w:space="0" w:color="auto"/>
              <w:bottom w:val="single" w:sz="4" w:space="0" w:color="auto"/>
              <w:right w:val="single" w:sz="4" w:space="0" w:color="auto"/>
            </w:tcBorders>
            <w:noWrap/>
          </w:tcPr>
          <w:p w14:paraId="1E189344" w14:textId="7B7E498F" w:rsidR="006C2ABF" w:rsidRPr="00604011" w:rsidRDefault="006C2ABF" w:rsidP="00066D50">
            <w:pPr>
              <w:pStyle w:val="Bezproreda"/>
              <w:rPr>
                <w:rFonts w:ascii="Times New Roman" w:hAnsi="Times New Roman" w:cs="Times New Roman"/>
                <w:sz w:val="16"/>
                <w:szCs w:val="16"/>
              </w:rPr>
            </w:pPr>
            <w:r w:rsidRPr="00AC0804">
              <w:rPr>
                <w:rFonts w:ascii="Times New Roman" w:hAnsi="Times New Roman" w:cs="Times New Roman"/>
                <w:sz w:val="16"/>
                <w:szCs w:val="16"/>
              </w:rPr>
              <w:t>0,00</w:t>
            </w:r>
            <w:r>
              <w:rPr>
                <w:rFonts w:ascii="Times New Roman" w:hAnsi="Times New Roman" w:cs="Times New Roman"/>
                <w:sz w:val="16"/>
                <w:szCs w:val="16"/>
              </w:rPr>
              <w:t xml:space="preserve"> </w:t>
            </w:r>
          </w:p>
        </w:tc>
        <w:tc>
          <w:tcPr>
            <w:tcW w:w="2198" w:type="dxa"/>
            <w:tcBorders>
              <w:top w:val="single" w:sz="4" w:space="0" w:color="auto"/>
              <w:left w:val="single" w:sz="4" w:space="0" w:color="auto"/>
              <w:bottom w:val="single" w:sz="4" w:space="0" w:color="auto"/>
              <w:right w:val="single" w:sz="4" w:space="0" w:color="auto"/>
            </w:tcBorders>
          </w:tcPr>
          <w:p w14:paraId="2F341F21" w14:textId="77777777" w:rsidR="006C2ABF" w:rsidRDefault="006C2ABF" w:rsidP="00066D50">
            <w:pPr>
              <w:pStyle w:val="Odlomakpopisa"/>
              <w:ind w:left="0"/>
              <w:rPr>
                <w:rFonts w:cs="Times New Roman"/>
                <w:sz w:val="16"/>
                <w:szCs w:val="16"/>
                <w:shd w:val="clear" w:color="auto" w:fill="FFFFFF"/>
              </w:rPr>
            </w:pPr>
            <w:r>
              <w:rPr>
                <w:rFonts w:cs="Times New Roman"/>
                <w:sz w:val="16"/>
                <w:szCs w:val="16"/>
                <w:shd w:val="clear" w:color="auto" w:fill="FFFFFF"/>
              </w:rPr>
              <w:t xml:space="preserve">16.02.2021.g.- </w:t>
            </w:r>
          </w:p>
          <w:p w14:paraId="2FD6596B" w14:textId="7D9B1019" w:rsidR="006C2ABF" w:rsidRDefault="006C2ABF" w:rsidP="00066D50">
            <w:pPr>
              <w:pStyle w:val="Odlomakpopisa"/>
              <w:ind w:left="0"/>
              <w:rPr>
                <w:rFonts w:cs="Times New Roman"/>
                <w:color w:val="444444"/>
                <w:sz w:val="16"/>
                <w:szCs w:val="16"/>
                <w:shd w:val="clear" w:color="auto" w:fill="FFFFFF"/>
              </w:rPr>
            </w:pPr>
            <w:r>
              <w:rPr>
                <w:rFonts w:cs="Times New Roman"/>
                <w:sz w:val="16"/>
                <w:szCs w:val="16"/>
                <w:shd w:val="clear" w:color="auto" w:fill="FFFFFF"/>
              </w:rPr>
              <w:t>16. 08.2022.g.</w:t>
            </w:r>
          </w:p>
        </w:tc>
        <w:tc>
          <w:tcPr>
            <w:tcW w:w="1569" w:type="dxa"/>
            <w:tcBorders>
              <w:top w:val="single" w:sz="4" w:space="0" w:color="auto"/>
              <w:left w:val="single" w:sz="4" w:space="0" w:color="auto"/>
              <w:bottom w:val="single" w:sz="4" w:space="0" w:color="auto"/>
              <w:right w:val="single" w:sz="4" w:space="0" w:color="auto"/>
            </w:tcBorders>
            <w:noWrap/>
          </w:tcPr>
          <w:p w14:paraId="4D311CCF" w14:textId="40C58A7D"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702B2137" w14:textId="391314FE" w:rsidR="006C2ABF" w:rsidRPr="00CD5FED" w:rsidRDefault="006C2ABF" w:rsidP="00066D50">
            <w:pPr>
              <w:pStyle w:val="Odlomakpopisa"/>
              <w:ind w:left="0"/>
              <w:rPr>
                <w:rFonts w:cs="Times New Roman"/>
                <w:sz w:val="16"/>
                <w:szCs w:val="16"/>
              </w:rPr>
            </w:pPr>
            <w:r w:rsidRPr="00CD5FED">
              <w:rPr>
                <w:rFonts w:cs="Times New Roman"/>
                <w:sz w:val="16"/>
                <w:szCs w:val="16"/>
              </w:rPr>
              <w:t>Razvijen i unaprijeđen program za aktivno socijalno uključivanje te unaprjeđenje interkulturalnih aktivnosti, povećana socijalna uključenost i potaknuto aktivno sudjelovanje u društvu ranjivih skupina na području LAG-a Posavina koje pripada UPSB.,</w:t>
            </w:r>
          </w:p>
        </w:tc>
      </w:tr>
      <w:tr w:rsidR="00066D50" w:rsidRPr="0018026B" w14:paraId="0E493557"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0943973D" w14:textId="64A6735C" w:rsidR="006C2ABF" w:rsidRPr="00CD5FED" w:rsidRDefault="006C2ABF" w:rsidP="00066D50">
            <w:pPr>
              <w:pStyle w:val="Odlomakpopisa"/>
              <w:ind w:left="0"/>
              <w:rPr>
                <w:rFonts w:cs="Times New Roman"/>
                <w:sz w:val="20"/>
                <w:szCs w:val="20"/>
              </w:rPr>
            </w:pPr>
            <w:r w:rsidRPr="00CD5FED">
              <w:rPr>
                <w:rFonts w:cs="Times New Roman"/>
                <w:sz w:val="20"/>
                <w:szCs w:val="20"/>
              </w:rPr>
              <w:t>Udruživanjem do jačanja kapaciteta poljoprivrednih proizvođača</w:t>
            </w:r>
          </w:p>
        </w:tc>
        <w:tc>
          <w:tcPr>
            <w:tcW w:w="1311" w:type="dxa"/>
            <w:tcBorders>
              <w:top w:val="single" w:sz="4" w:space="0" w:color="auto"/>
              <w:left w:val="single" w:sz="4" w:space="0" w:color="auto"/>
              <w:bottom w:val="single" w:sz="4" w:space="0" w:color="auto"/>
              <w:right w:val="single" w:sz="4" w:space="0" w:color="auto"/>
            </w:tcBorders>
            <w:noWrap/>
          </w:tcPr>
          <w:p w14:paraId="010DAEBE" w14:textId="60A4708E" w:rsidR="006C2ABF" w:rsidRPr="00DE1474" w:rsidRDefault="006C2ABF" w:rsidP="00066D50">
            <w:pPr>
              <w:pStyle w:val="Bezproreda"/>
              <w:rPr>
                <w:rFonts w:ascii="Times New Roman" w:hAnsi="Times New Roman" w:cs="Times New Roman"/>
                <w:sz w:val="16"/>
                <w:szCs w:val="16"/>
              </w:rPr>
            </w:pPr>
            <w:r w:rsidRPr="00537D95">
              <w:rPr>
                <w:rFonts w:ascii="Times New Roman" w:hAnsi="Times New Roman" w:cs="Times New Roman"/>
                <w:sz w:val="16"/>
                <w:szCs w:val="16"/>
              </w:rPr>
              <w:t>LEADER – 19.3.2. Priprema i provedba projekata suradnje</w:t>
            </w:r>
          </w:p>
        </w:tc>
        <w:tc>
          <w:tcPr>
            <w:tcW w:w="1604" w:type="dxa"/>
            <w:tcBorders>
              <w:top w:val="single" w:sz="4" w:space="0" w:color="auto"/>
              <w:left w:val="single" w:sz="4" w:space="0" w:color="auto"/>
              <w:bottom w:val="single" w:sz="4" w:space="0" w:color="auto"/>
              <w:right w:val="single" w:sz="4" w:space="0" w:color="auto"/>
            </w:tcBorders>
            <w:noWrap/>
          </w:tcPr>
          <w:p w14:paraId="04F56F9E" w14:textId="2A6B5A08" w:rsidR="006C2ABF" w:rsidRPr="00AC0804" w:rsidRDefault="000564F7" w:rsidP="00066D50">
            <w:pPr>
              <w:pStyle w:val="Bezproreda"/>
              <w:rPr>
                <w:rFonts w:ascii="Times New Roman" w:hAnsi="Times New Roman" w:cs="Times New Roman"/>
                <w:sz w:val="16"/>
                <w:szCs w:val="16"/>
              </w:rPr>
            </w:pPr>
            <w:r>
              <w:rPr>
                <w:rFonts w:ascii="Times New Roman" w:hAnsi="Times New Roman" w:cs="Times New Roman"/>
                <w:sz w:val="16"/>
                <w:szCs w:val="16"/>
              </w:rPr>
              <w:t>73.384,71 EUR</w:t>
            </w:r>
          </w:p>
        </w:tc>
        <w:tc>
          <w:tcPr>
            <w:tcW w:w="1266" w:type="dxa"/>
            <w:tcBorders>
              <w:top w:val="single" w:sz="4" w:space="0" w:color="auto"/>
              <w:left w:val="single" w:sz="4" w:space="0" w:color="auto"/>
              <w:bottom w:val="single" w:sz="4" w:space="0" w:color="auto"/>
              <w:right w:val="single" w:sz="4" w:space="0" w:color="auto"/>
            </w:tcBorders>
            <w:noWrap/>
          </w:tcPr>
          <w:p w14:paraId="56C7A38A" w14:textId="41F7D0F0" w:rsidR="006C2ABF" w:rsidRPr="00AC0804" w:rsidRDefault="006C2ABF" w:rsidP="00066D50">
            <w:pPr>
              <w:pStyle w:val="Bezproreda"/>
              <w:rPr>
                <w:rFonts w:ascii="Times New Roman" w:hAnsi="Times New Roman" w:cs="Times New Roman"/>
                <w:sz w:val="16"/>
                <w:szCs w:val="16"/>
              </w:rPr>
            </w:pPr>
            <w:r w:rsidRPr="00965459">
              <w:rPr>
                <w:rFonts w:ascii="Times New Roman" w:hAnsi="Times New Roman" w:cs="Times New Roman"/>
                <w:sz w:val="16"/>
                <w:szCs w:val="16"/>
              </w:rPr>
              <w:t xml:space="preserve">0,00 </w:t>
            </w:r>
          </w:p>
        </w:tc>
        <w:tc>
          <w:tcPr>
            <w:tcW w:w="2198" w:type="dxa"/>
            <w:tcBorders>
              <w:top w:val="single" w:sz="4" w:space="0" w:color="auto"/>
              <w:left w:val="single" w:sz="4" w:space="0" w:color="auto"/>
              <w:bottom w:val="single" w:sz="4" w:space="0" w:color="auto"/>
              <w:right w:val="single" w:sz="4" w:space="0" w:color="auto"/>
            </w:tcBorders>
          </w:tcPr>
          <w:p w14:paraId="7AAAF7F0" w14:textId="77777777" w:rsidR="006C2ABF" w:rsidRDefault="006C2ABF" w:rsidP="00066D50">
            <w:pPr>
              <w:pStyle w:val="Odlomakpopisa"/>
              <w:ind w:left="0"/>
              <w:rPr>
                <w:rFonts w:eastAsia="Arial Unicode MS" w:cs="Times New Roman"/>
                <w:sz w:val="16"/>
                <w:szCs w:val="16"/>
              </w:rPr>
            </w:pPr>
            <w:r>
              <w:rPr>
                <w:rFonts w:eastAsia="Arial Unicode MS" w:cs="Times New Roman"/>
                <w:sz w:val="16"/>
                <w:szCs w:val="16"/>
              </w:rPr>
              <w:t>03/</w:t>
            </w:r>
            <w:r w:rsidRPr="009963C6">
              <w:rPr>
                <w:rFonts w:eastAsia="Arial Unicode MS" w:cs="Times New Roman"/>
                <w:sz w:val="16"/>
                <w:szCs w:val="16"/>
              </w:rPr>
              <w:t>2019.g.-</w:t>
            </w:r>
          </w:p>
          <w:p w14:paraId="43D9D1BD" w14:textId="0BF6AF65" w:rsidR="006C2ABF" w:rsidRPr="00CD5FED" w:rsidRDefault="006C2ABF" w:rsidP="00066D50">
            <w:pPr>
              <w:pStyle w:val="Odlomakpopisa"/>
              <w:ind w:left="0"/>
              <w:rPr>
                <w:rFonts w:cs="Times New Roman"/>
                <w:sz w:val="18"/>
                <w:szCs w:val="18"/>
                <w:shd w:val="clear" w:color="auto" w:fill="FFFFFF"/>
              </w:rPr>
            </w:pPr>
            <w:r>
              <w:rPr>
                <w:rFonts w:eastAsia="Arial Unicode MS" w:cs="Times New Roman"/>
                <w:sz w:val="16"/>
                <w:szCs w:val="16"/>
              </w:rPr>
              <w:t>12/</w:t>
            </w:r>
            <w:r w:rsidRPr="009963C6">
              <w:rPr>
                <w:rFonts w:eastAsia="Arial Unicode MS" w:cs="Times New Roman"/>
                <w:sz w:val="16"/>
                <w:szCs w:val="16"/>
              </w:rPr>
              <w:t>2020.g.</w:t>
            </w:r>
          </w:p>
        </w:tc>
        <w:tc>
          <w:tcPr>
            <w:tcW w:w="1569" w:type="dxa"/>
            <w:tcBorders>
              <w:top w:val="single" w:sz="4" w:space="0" w:color="auto"/>
              <w:left w:val="single" w:sz="4" w:space="0" w:color="auto"/>
              <w:bottom w:val="single" w:sz="4" w:space="0" w:color="auto"/>
              <w:right w:val="single" w:sz="4" w:space="0" w:color="auto"/>
            </w:tcBorders>
            <w:noWrap/>
          </w:tcPr>
          <w:p w14:paraId="165009C4" w14:textId="7876242A" w:rsidR="006C2ABF" w:rsidRPr="00CD5FED" w:rsidRDefault="00066D50"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Nositelj</w:t>
            </w:r>
          </w:p>
        </w:tc>
        <w:tc>
          <w:tcPr>
            <w:tcW w:w="4243" w:type="dxa"/>
            <w:tcBorders>
              <w:top w:val="single" w:sz="4" w:space="0" w:color="auto"/>
              <w:left w:val="single" w:sz="4" w:space="0" w:color="auto"/>
              <w:bottom w:val="single" w:sz="4" w:space="0" w:color="auto"/>
              <w:right w:val="single" w:sz="4" w:space="0" w:color="auto"/>
            </w:tcBorders>
          </w:tcPr>
          <w:p w14:paraId="53F3DC19" w14:textId="77777777" w:rsidR="006C2ABF" w:rsidRPr="00CD5FED" w:rsidRDefault="006C2ABF" w:rsidP="00066D50">
            <w:pPr>
              <w:tabs>
                <w:tab w:val="left" w:pos="7680"/>
              </w:tabs>
              <w:rPr>
                <w:rFonts w:cs="Times New Roman"/>
                <w:sz w:val="16"/>
                <w:szCs w:val="16"/>
              </w:rPr>
            </w:pPr>
            <w:r w:rsidRPr="00CD5FED">
              <w:rPr>
                <w:rFonts w:cs="Times New Roman"/>
                <w:sz w:val="16"/>
                <w:szCs w:val="16"/>
              </w:rPr>
              <w:t xml:space="preserve">Informirani i educirani poljoprivredni proizvođači te informirano stanovništvo LAG-a Posavina, LAG-a Zapadna Slavonija, LAG-a Slavonska Ravnica i LAG-a Zrinska gora – Turopolje </w:t>
            </w:r>
          </w:p>
          <w:p w14:paraId="4D4F95DB" w14:textId="77777777" w:rsidR="006C2ABF" w:rsidRPr="00CD5FED" w:rsidRDefault="006C2ABF" w:rsidP="00066D50">
            <w:pPr>
              <w:tabs>
                <w:tab w:val="left" w:pos="7680"/>
              </w:tabs>
              <w:rPr>
                <w:rFonts w:cs="Times New Roman"/>
                <w:sz w:val="16"/>
                <w:szCs w:val="16"/>
              </w:rPr>
            </w:pPr>
            <w:r w:rsidRPr="00CD5FED">
              <w:rPr>
                <w:rFonts w:cs="Times New Roman"/>
                <w:sz w:val="16"/>
                <w:szCs w:val="16"/>
              </w:rPr>
              <w:t xml:space="preserve">Održano 13 informativnih radionica za poljoprivredne proizvođače – voćare i povrtlare – ukupno je sudjelovalo </w:t>
            </w:r>
            <w:r w:rsidRPr="00CD5FED">
              <w:rPr>
                <w:rFonts w:cs="Times New Roman"/>
                <w:sz w:val="16"/>
                <w:szCs w:val="16"/>
              </w:rPr>
              <w:softHyphen/>
            </w:r>
            <w:r w:rsidRPr="00CD5FED">
              <w:rPr>
                <w:rFonts w:cs="Times New Roman"/>
                <w:sz w:val="16"/>
                <w:szCs w:val="16"/>
              </w:rPr>
              <w:softHyphen/>
            </w:r>
            <w:r w:rsidRPr="00CD5FED">
              <w:rPr>
                <w:rFonts w:cs="Times New Roman"/>
                <w:sz w:val="16"/>
                <w:szCs w:val="16"/>
              </w:rPr>
              <w:softHyphen/>
            </w:r>
            <w:r w:rsidRPr="00CD5FED">
              <w:rPr>
                <w:rFonts w:cs="Times New Roman"/>
                <w:sz w:val="16"/>
                <w:szCs w:val="16"/>
              </w:rPr>
              <w:softHyphen/>
              <w:t xml:space="preserve">194 osobe. </w:t>
            </w:r>
          </w:p>
          <w:p w14:paraId="0134C62F" w14:textId="77777777" w:rsidR="006C2ABF" w:rsidRPr="00CD5FED" w:rsidRDefault="006C2ABF" w:rsidP="00066D50">
            <w:pPr>
              <w:tabs>
                <w:tab w:val="left" w:pos="7680"/>
              </w:tabs>
              <w:rPr>
                <w:rFonts w:cs="Times New Roman"/>
                <w:sz w:val="16"/>
                <w:szCs w:val="16"/>
              </w:rPr>
            </w:pPr>
            <w:r w:rsidRPr="00CD5FED">
              <w:rPr>
                <w:rFonts w:cs="Times New Roman"/>
                <w:sz w:val="16"/>
                <w:szCs w:val="16"/>
              </w:rPr>
              <w:t>49 sudionika LAG-a Posavina, LAG-a Zapadna Slavonija i LAG-a Slavonska Ravnica sudjelovalo na studijskom putovanju na području LAG-a Zrinska gora – Turopolje</w:t>
            </w:r>
          </w:p>
          <w:p w14:paraId="60A3A175" w14:textId="77777777" w:rsidR="006C2ABF" w:rsidRPr="00CD5FED" w:rsidRDefault="006C2ABF" w:rsidP="00066D50">
            <w:pPr>
              <w:tabs>
                <w:tab w:val="left" w:pos="7680"/>
              </w:tabs>
              <w:rPr>
                <w:rFonts w:cs="Times New Roman"/>
                <w:sz w:val="16"/>
                <w:szCs w:val="16"/>
              </w:rPr>
            </w:pPr>
            <w:r w:rsidRPr="00CD5FED">
              <w:rPr>
                <w:rFonts w:cs="Times New Roman"/>
                <w:sz w:val="16"/>
                <w:szCs w:val="16"/>
              </w:rPr>
              <w:t xml:space="preserve">50 sudionika LAG-a Zrinska gora – Turopolje sudjelovalo na studijskom putovanju na području LAG-a Posavina, LAG-a Zapadna Slavonija i LAG-a Zrinska gora-Turopolje. </w:t>
            </w:r>
          </w:p>
          <w:p w14:paraId="0076020A" w14:textId="77777777" w:rsidR="006C2ABF" w:rsidRPr="00CD5FED" w:rsidRDefault="006C2ABF" w:rsidP="00066D50">
            <w:pPr>
              <w:tabs>
                <w:tab w:val="left" w:pos="7680"/>
              </w:tabs>
              <w:rPr>
                <w:rFonts w:cs="Times New Roman"/>
                <w:sz w:val="16"/>
                <w:szCs w:val="16"/>
              </w:rPr>
            </w:pPr>
            <w:r w:rsidRPr="00CD5FED">
              <w:rPr>
                <w:rFonts w:cs="Times New Roman"/>
                <w:sz w:val="16"/>
                <w:szCs w:val="16"/>
              </w:rPr>
              <w:t xml:space="preserve">Nabavljena oprema, ojačani kapaciteti i poboljšana konkurentnost poljoprivrednih proizvođača u sektoru voćarstva i povrtlarstva. </w:t>
            </w:r>
          </w:p>
          <w:p w14:paraId="17937055" w14:textId="2A897F1A" w:rsidR="006C2ABF" w:rsidRPr="00CD5FED" w:rsidRDefault="006C2ABF" w:rsidP="00066D50">
            <w:pPr>
              <w:tabs>
                <w:tab w:val="left" w:pos="7680"/>
              </w:tabs>
              <w:rPr>
                <w:rFonts w:cs="Times New Roman"/>
              </w:rPr>
            </w:pPr>
            <w:r w:rsidRPr="00CD5FED">
              <w:rPr>
                <w:rFonts w:cs="Times New Roman"/>
                <w:sz w:val="16"/>
                <w:szCs w:val="16"/>
              </w:rPr>
              <w:lastRenderedPageBreak/>
              <w:t xml:space="preserve">Poljoprivredni proizvođači organizirani i povezani kroz osnovanu udrugu voćara i povrtlara – „Plodovi južne Slavonije“ koja ima sjedište u Brodskom Stupniku. </w:t>
            </w:r>
          </w:p>
        </w:tc>
      </w:tr>
      <w:tr w:rsidR="00066D50" w:rsidRPr="0018026B" w14:paraId="577FC691"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11C91326" w14:textId="77777777" w:rsidR="006C2ABF" w:rsidRPr="00CD5FED" w:rsidRDefault="006C2ABF" w:rsidP="00066D50">
            <w:pPr>
              <w:pStyle w:val="Odlomakpopisa"/>
              <w:ind w:left="0"/>
              <w:rPr>
                <w:rFonts w:cs="Times New Roman"/>
                <w:sz w:val="20"/>
                <w:szCs w:val="20"/>
              </w:rPr>
            </w:pPr>
            <w:r w:rsidRPr="00CD5FED">
              <w:rPr>
                <w:rFonts w:cs="Times New Roman"/>
                <w:sz w:val="20"/>
                <w:szCs w:val="20"/>
              </w:rPr>
              <w:lastRenderedPageBreak/>
              <w:t xml:space="preserve">Okusi tradicije </w:t>
            </w:r>
          </w:p>
          <w:p w14:paraId="404B0500" w14:textId="77777777" w:rsidR="006C2ABF" w:rsidRPr="00CD5FED" w:rsidRDefault="006C2ABF" w:rsidP="00066D50">
            <w:pPr>
              <w:pStyle w:val="Odlomakpopisa"/>
              <w:ind w:left="0"/>
              <w:rPr>
                <w:rFonts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noWrap/>
          </w:tcPr>
          <w:p w14:paraId="190BAA51" w14:textId="69F04B61" w:rsidR="006C2ABF" w:rsidRPr="00CD5FED" w:rsidRDefault="006C2ABF" w:rsidP="00066D50">
            <w:pPr>
              <w:pStyle w:val="Bezproreda"/>
              <w:rPr>
                <w:rFonts w:ascii="Times New Roman" w:hAnsi="Times New Roman" w:cs="Times New Roman"/>
                <w:sz w:val="18"/>
                <w:szCs w:val="18"/>
              </w:rPr>
            </w:pPr>
            <w:r w:rsidRPr="00CD5FED">
              <w:rPr>
                <w:rFonts w:ascii="Times New Roman" w:hAnsi="Times New Roman" w:cs="Times New Roman"/>
                <w:sz w:val="18"/>
                <w:szCs w:val="18"/>
              </w:rPr>
              <w:t>LEADER – 19.3.2. Priprema i provedba projekata suradnje</w:t>
            </w:r>
          </w:p>
        </w:tc>
        <w:tc>
          <w:tcPr>
            <w:tcW w:w="1604" w:type="dxa"/>
            <w:tcBorders>
              <w:top w:val="single" w:sz="4" w:space="0" w:color="auto"/>
              <w:left w:val="single" w:sz="4" w:space="0" w:color="auto"/>
              <w:bottom w:val="single" w:sz="4" w:space="0" w:color="auto"/>
              <w:right w:val="single" w:sz="4" w:space="0" w:color="auto"/>
            </w:tcBorders>
            <w:noWrap/>
          </w:tcPr>
          <w:p w14:paraId="6F91ACAE" w14:textId="06C29C98" w:rsidR="006C2ABF" w:rsidRPr="00CD5FED" w:rsidRDefault="000564F7" w:rsidP="00066D50">
            <w:pPr>
              <w:pStyle w:val="Bezproreda"/>
              <w:rPr>
                <w:rFonts w:ascii="Times New Roman" w:hAnsi="Times New Roman" w:cs="Times New Roman"/>
                <w:sz w:val="18"/>
                <w:szCs w:val="18"/>
              </w:rPr>
            </w:pPr>
            <w:r w:rsidRPr="00CD5FED">
              <w:rPr>
                <w:rFonts w:ascii="Times New Roman" w:hAnsi="Times New Roman" w:cs="Times New Roman"/>
                <w:sz w:val="18"/>
                <w:szCs w:val="18"/>
              </w:rPr>
              <w:t>73.517,43 EUR</w:t>
            </w:r>
          </w:p>
        </w:tc>
        <w:tc>
          <w:tcPr>
            <w:tcW w:w="1266" w:type="dxa"/>
            <w:tcBorders>
              <w:top w:val="single" w:sz="4" w:space="0" w:color="auto"/>
              <w:left w:val="single" w:sz="4" w:space="0" w:color="auto"/>
              <w:bottom w:val="single" w:sz="4" w:space="0" w:color="auto"/>
              <w:right w:val="single" w:sz="4" w:space="0" w:color="auto"/>
            </w:tcBorders>
            <w:noWrap/>
          </w:tcPr>
          <w:p w14:paraId="429A8573" w14:textId="5E08E7CD" w:rsidR="006C2ABF" w:rsidRPr="00CD5FED" w:rsidRDefault="006C2ABF" w:rsidP="00066D50">
            <w:pPr>
              <w:pStyle w:val="Bezproreda"/>
              <w:rPr>
                <w:rFonts w:ascii="Times New Roman" w:hAnsi="Times New Roman" w:cs="Times New Roman"/>
                <w:sz w:val="18"/>
                <w:szCs w:val="18"/>
              </w:rPr>
            </w:pPr>
            <w:r w:rsidRPr="00CD5FED">
              <w:rPr>
                <w:rFonts w:ascii="Times New Roman" w:hAnsi="Times New Roman" w:cs="Times New Roman"/>
                <w:sz w:val="18"/>
                <w:szCs w:val="18"/>
              </w:rPr>
              <w:t xml:space="preserve">0,00 </w:t>
            </w:r>
          </w:p>
        </w:tc>
        <w:tc>
          <w:tcPr>
            <w:tcW w:w="2198" w:type="dxa"/>
            <w:tcBorders>
              <w:top w:val="single" w:sz="4" w:space="0" w:color="auto"/>
              <w:left w:val="single" w:sz="4" w:space="0" w:color="auto"/>
              <w:bottom w:val="single" w:sz="4" w:space="0" w:color="auto"/>
              <w:right w:val="single" w:sz="4" w:space="0" w:color="auto"/>
            </w:tcBorders>
          </w:tcPr>
          <w:p w14:paraId="3CFE5888" w14:textId="3B3B3693" w:rsidR="006C2ABF" w:rsidRPr="00CD5FED" w:rsidRDefault="006C2ABF" w:rsidP="00066D50">
            <w:pPr>
              <w:pStyle w:val="Odlomakpopisa"/>
              <w:ind w:left="0"/>
              <w:rPr>
                <w:rFonts w:eastAsia="Arial Unicode MS" w:cs="Times New Roman"/>
                <w:sz w:val="18"/>
                <w:szCs w:val="18"/>
              </w:rPr>
            </w:pPr>
            <w:r w:rsidRPr="00CD5FED">
              <w:rPr>
                <w:rFonts w:cs="Times New Roman"/>
                <w:sz w:val="18"/>
                <w:szCs w:val="18"/>
              </w:rPr>
              <w:t>01.02.2021.g.-31.10.2022.g.</w:t>
            </w:r>
          </w:p>
        </w:tc>
        <w:tc>
          <w:tcPr>
            <w:tcW w:w="1569" w:type="dxa"/>
            <w:tcBorders>
              <w:top w:val="single" w:sz="4" w:space="0" w:color="auto"/>
              <w:left w:val="single" w:sz="4" w:space="0" w:color="auto"/>
              <w:bottom w:val="single" w:sz="4" w:space="0" w:color="auto"/>
              <w:right w:val="single" w:sz="4" w:space="0" w:color="auto"/>
            </w:tcBorders>
            <w:noWrap/>
          </w:tcPr>
          <w:p w14:paraId="04972563" w14:textId="69A9750D"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Partner</w:t>
            </w:r>
          </w:p>
        </w:tc>
        <w:tc>
          <w:tcPr>
            <w:tcW w:w="4243" w:type="dxa"/>
            <w:tcBorders>
              <w:top w:val="single" w:sz="4" w:space="0" w:color="auto"/>
              <w:left w:val="single" w:sz="4" w:space="0" w:color="auto"/>
              <w:bottom w:val="single" w:sz="4" w:space="0" w:color="auto"/>
              <w:right w:val="single" w:sz="4" w:space="0" w:color="auto"/>
            </w:tcBorders>
          </w:tcPr>
          <w:p w14:paraId="6983FDB6"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Izrađene kuharice</w:t>
            </w:r>
          </w:p>
          <w:p w14:paraId="07A915FF"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Održene kulinarske radionice</w:t>
            </w:r>
          </w:p>
          <w:p w14:paraId="7CBD9A2B"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Izražen promidžbeni materijal</w:t>
            </w:r>
          </w:p>
          <w:p w14:paraId="10D06F37"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 xml:space="preserve">Organiziranja 2 studijska putovanja </w:t>
            </w:r>
          </w:p>
          <w:p w14:paraId="274753BE"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Praćenje projekta putem lokalnih medija</w:t>
            </w:r>
          </w:p>
          <w:p w14:paraId="766473CA"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Izrađen video-spot</w:t>
            </w:r>
          </w:p>
          <w:p w14:paraId="06BB0F70"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Izrađena eno-gastro karta</w:t>
            </w:r>
          </w:p>
          <w:p w14:paraId="514BE353"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Proveden fotografski tečaj</w:t>
            </w:r>
          </w:p>
          <w:p w14:paraId="675CC45C"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Uspostavljena Spajalica – info-virtualni kratki lanac opskrbe</w:t>
            </w:r>
          </w:p>
          <w:p w14:paraId="6CE5FC20" w14:textId="77777777" w:rsidR="006C2ABF" w:rsidRPr="00CD5FED" w:rsidRDefault="006C2ABF" w:rsidP="00066D50">
            <w:pPr>
              <w:pStyle w:val="Odlomakpopisa"/>
              <w:ind w:left="0"/>
              <w:rPr>
                <w:rFonts w:cs="Times New Roman"/>
                <w:sz w:val="16"/>
                <w:szCs w:val="16"/>
              </w:rPr>
            </w:pPr>
            <w:r w:rsidRPr="00CD5FED">
              <w:rPr>
                <w:rFonts w:cs="Times New Roman"/>
                <w:sz w:val="16"/>
                <w:szCs w:val="16"/>
              </w:rPr>
              <w:t>Održana edukacija mladih o konceptu  - „Od polja do stola“</w:t>
            </w:r>
          </w:p>
          <w:p w14:paraId="3582017C" w14:textId="4E063762" w:rsidR="006C2ABF" w:rsidRPr="00CD5FED" w:rsidRDefault="006C2ABF" w:rsidP="00066D50">
            <w:pPr>
              <w:tabs>
                <w:tab w:val="left" w:pos="7680"/>
              </w:tabs>
              <w:rPr>
                <w:rFonts w:cs="Times New Roman"/>
                <w:sz w:val="16"/>
                <w:szCs w:val="16"/>
              </w:rPr>
            </w:pPr>
            <w:r w:rsidRPr="00CD5FED">
              <w:rPr>
                <w:rFonts w:cs="Times New Roman"/>
                <w:sz w:val="16"/>
                <w:szCs w:val="16"/>
              </w:rPr>
              <w:t>Educirani lokalni proizvođači o važnosti udruživanja</w:t>
            </w:r>
          </w:p>
        </w:tc>
      </w:tr>
      <w:tr w:rsidR="00066D50" w:rsidRPr="0018026B" w14:paraId="252FCF43" w14:textId="77777777" w:rsidTr="00066D50">
        <w:trPr>
          <w:trHeight w:val="397"/>
        </w:trPr>
        <w:tc>
          <w:tcPr>
            <w:tcW w:w="2263" w:type="dxa"/>
            <w:tcBorders>
              <w:top w:val="single" w:sz="4" w:space="0" w:color="auto"/>
              <w:left w:val="single" w:sz="4" w:space="0" w:color="auto"/>
              <w:bottom w:val="single" w:sz="4" w:space="0" w:color="auto"/>
              <w:right w:val="single" w:sz="4" w:space="0" w:color="auto"/>
            </w:tcBorders>
          </w:tcPr>
          <w:p w14:paraId="3A6E02AE" w14:textId="77777777" w:rsidR="006C2ABF" w:rsidRPr="00CD5FED" w:rsidRDefault="006C2ABF" w:rsidP="00066D50">
            <w:pPr>
              <w:pStyle w:val="Odlomakpopisa"/>
              <w:ind w:left="0"/>
              <w:rPr>
                <w:rFonts w:cs="Times New Roman"/>
                <w:sz w:val="20"/>
                <w:szCs w:val="20"/>
              </w:rPr>
            </w:pPr>
            <w:r w:rsidRPr="00CD5FED">
              <w:rPr>
                <w:rFonts w:cs="Times New Roman"/>
                <w:sz w:val="20"/>
                <w:szCs w:val="20"/>
              </w:rPr>
              <w:t>Učimo od najboljih</w:t>
            </w:r>
          </w:p>
          <w:p w14:paraId="03C94C18" w14:textId="77777777" w:rsidR="006C2ABF" w:rsidRPr="00CD5FED" w:rsidRDefault="006C2ABF" w:rsidP="00066D50">
            <w:pPr>
              <w:pStyle w:val="Odlomakpopisa"/>
              <w:ind w:left="0"/>
              <w:rPr>
                <w:rFonts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noWrap/>
          </w:tcPr>
          <w:p w14:paraId="5C78E559" w14:textId="77DDDA44" w:rsidR="006C2ABF" w:rsidRPr="00CD5FED" w:rsidRDefault="006C2ABF" w:rsidP="00066D50">
            <w:pPr>
              <w:pStyle w:val="Bezproreda"/>
              <w:rPr>
                <w:rFonts w:ascii="Times New Roman" w:hAnsi="Times New Roman" w:cs="Times New Roman"/>
                <w:sz w:val="18"/>
                <w:szCs w:val="18"/>
              </w:rPr>
            </w:pPr>
            <w:r w:rsidRPr="00CD5FED">
              <w:rPr>
                <w:rFonts w:ascii="Times New Roman" w:hAnsi="Times New Roman" w:cs="Times New Roman"/>
                <w:sz w:val="18"/>
                <w:szCs w:val="18"/>
              </w:rPr>
              <w:t>Brodsko posavska županija</w:t>
            </w:r>
          </w:p>
        </w:tc>
        <w:tc>
          <w:tcPr>
            <w:tcW w:w="1604" w:type="dxa"/>
            <w:tcBorders>
              <w:top w:val="single" w:sz="4" w:space="0" w:color="auto"/>
              <w:left w:val="single" w:sz="4" w:space="0" w:color="auto"/>
              <w:bottom w:val="single" w:sz="4" w:space="0" w:color="auto"/>
              <w:right w:val="single" w:sz="4" w:space="0" w:color="auto"/>
            </w:tcBorders>
            <w:noWrap/>
          </w:tcPr>
          <w:p w14:paraId="25035CC1" w14:textId="336840B7" w:rsidR="006C2ABF" w:rsidRPr="00CD5FED" w:rsidRDefault="000564F7" w:rsidP="00066D50">
            <w:pPr>
              <w:pStyle w:val="Bezproreda"/>
              <w:rPr>
                <w:rFonts w:ascii="Times New Roman" w:hAnsi="Times New Roman" w:cs="Times New Roman"/>
                <w:sz w:val="18"/>
                <w:szCs w:val="18"/>
              </w:rPr>
            </w:pPr>
            <w:r w:rsidRPr="00CD5FED">
              <w:rPr>
                <w:rFonts w:ascii="Times New Roman" w:hAnsi="Times New Roman" w:cs="Times New Roman"/>
                <w:sz w:val="18"/>
                <w:szCs w:val="18"/>
              </w:rPr>
              <w:t>5.308,91 EUR</w:t>
            </w:r>
          </w:p>
        </w:tc>
        <w:tc>
          <w:tcPr>
            <w:tcW w:w="1266" w:type="dxa"/>
            <w:tcBorders>
              <w:top w:val="single" w:sz="4" w:space="0" w:color="auto"/>
              <w:left w:val="single" w:sz="4" w:space="0" w:color="auto"/>
              <w:bottom w:val="single" w:sz="4" w:space="0" w:color="auto"/>
              <w:right w:val="single" w:sz="4" w:space="0" w:color="auto"/>
            </w:tcBorders>
            <w:noWrap/>
          </w:tcPr>
          <w:p w14:paraId="0D0A0E4A" w14:textId="110D178E" w:rsidR="006C2ABF" w:rsidRPr="00CD5FED" w:rsidRDefault="006C2ABF" w:rsidP="00066D50">
            <w:pPr>
              <w:pStyle w:val="Bezproreda"/>
              <w:rPr>
                <w:rFonts w:ascii="Times New Roman" w:hAnsi="Times New Roman" w:cs="Times New Roman"/>
                <w:sz w:val="18"/>
                <w:szCs w:val="18"/>
              </w:rPr>
            </w:pPr>
            <w:r w:rsidRPr="00CD5FED">
              <w:rPr>
                <w:rFonts w:ascii="Times New Roman" w:hAnsi="Times New Roman" w:cs="Times New Roman"/>
                <w:sz w:val="18"/>
                <w:szCs w:val="18"/>
              </w:rPr>
              <w:t xml:space="preserve">0,00 </w:t>
            </w:r>
          </w:p>
        </w:tc>
        <w:tc>
          <w:tcPr>
            <w:tcW w:w="2198" w:type="dxa"/>
            <w:tcBorders>
              <w:top w:val="single" w:sz="4" w:space="0" w:color="auto"/>
              <w:left w:val="single" w:sz="4" w:space="0" w:color="auto"/>
              <w:bottom w:val="single" w:sz="4" w:space="0" w:color="auto"/>
              <w:right w:val="single" w:sz="4" w:space="0" w:color="auto"/>
            </w:tcBorders>
          </w:tcPr>
          <w:p w14:paraId="55D2ECDF" w14:textId="58E60E77" w:rsidR="006C2ABF" w:rsidRPr="00CD5FED" w:rsidRDefault="006C2ABF" w:rsidP="00066D50">
            <w:pPr>
              <w:pStyle w:val="Odlomakpopisa"/>
              <w:ind w:left="0"/>
              <w:rPr>
                <w:rFonts w:cs="Times New Roman"/>
                <w:sz w:val="18"/>
                <w:szCs w:val="18"/>
              </w:rPr>
            </w:pPr>
            <w:r w:rsidRPr="00CD5FED">
              <w:rPr>
                <w:rFonts w:cs="Times New Roman"/>
                <w:sz w:val="18"/>
                <w:szCs w:val="18"/>
              </w:rPr>
              <w:t>/2022</w:t>
            </w:r>
          </w:p>
        </w:tc>
        <w:tc>
          <w:tcPr>
            <w:tcW w:w="1569" w:type="dxa"/>
            <w:tcBorders>
              <w:top w:val="single" w:sz="4" w:space="0" w:color="auto"/>
              <w:left w:val="single" w:sz="4" w:space="0" w:color="auto"/>
              <w:bottom w:val="single" w:sz="4" w:space="0" w:color="auto"/>
              <w:right w:val="single" w:sz="4" w:space="0" w:color="auto"/>
            </w:tcBorders>
            <w:noWrap/>
          </w:tcPr>
          <w:p w14:paraId="17D60580" w14:textId="0CC5CC7E"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Nositelj</w:t>
            </w:r>
          </w:p>
        </w:tc>
        <w:tc>
          <w:tcPr>
            <w:tcW w:w="4243" w:type="dxa"/>
            <w:tcBorders>
              <w:top w:val="single" w:sz="4" w:space="0" w:color="auto"/>
              <w:left w:val="single" w:sz="4" w:space="0" w:color="auto"/>
              <w:bottom w:val="single" w:sz="4" w:space="0" w:color="auto"/>
              <w:right w:val="single" w:sz="4" w:space="0" w:color="auto"/>
            </w:tcBorders>
          </w:tcPr>
          <w:p w14:paraId="089DB4DA" w14:textId="283F8585" w:rsidR="006C2ABF" w:rsidRPr="00CD5FED" w:rsidRDefault="006C2ABF" w:rsidP="00066D50">
            <w:pPr>
              <w:pStyle w:val="Odlomakpopisa"/>
              <w:ind w:left="0"/>
              <w:rPr>
                <w:rFonts w:cs="Times New Roman"/>
                <w:sz w:val="16"/>
                <w:szCs w:val="16"/>
              </w:rPr>
            </w:pPr>
            <w:r w:rsidRPr="00CD5FED">
              <w:rPr>
                <w:rFonts w:cs="Times New Roman"/>
                <w:sz w:val="16"/>
                <w:szCs w:val="16"/>
              </w:rPr>
              <w:t>Informirani poljoprivrednici vezano za udruživanje u proizvođačku organizaciju</w:t>
            </w:r>
          </w:p>
        </w:tc>
      </w:tr>
      <w:tr w:rsidR="00066D50" w:rsidRPr="0018026B" w14:paraId="0D49548E" w14:textId="77777777" w:rsidTr="00066D50">
        <w:trPr>
          <w:trHeight w:val="760"/>
        </w:trPr>
        <w:tc>
          <w:tcPr>
            <w:tcW w:w="2263" w:type="dxa"/>
            <w:tcBorders>
              <w:top w:val="single" w:sz="4" w:space="0" w:color="auto"/>
              <w:left w:val="single" w:sz="4" w:space="0" w:color="auto"/>
              <w:bottom w:val="single" w:sz="4" w:space="0" w:color="auto"/>
              <w:right w:val="single" w:sz="4" w:space="0" w:color="auto"/>
            </w:tcBorders>
          </w:tcPr>
          <w:p w14:paraId="441D1AFC" w14:textId="77777777" w:rsidR="006C2ABF" w:rsidRPr="00CD5FED" w:rsidRDefault="006C2ABF" w:rsidP="00066D50">
            <w:pPr>
              <w:pStyle w:val="Odlomakpopisa"/>
              <w:ind w:left="0"/>
              <w:rPr>
                <w:rFonts w:cs="Times New Roman"/>
                <w:sz w:val="20"/>
                <w:szCs w:val="20"/>
              </w:rPr>
            </w:pPr>
            <w:r w:rsidRPr="00CD5FED">
              <w:rPr>
                <w:rFonts w:cs="Times New Roman"/>
                <w:sz w:val="20"/>
                <w:szCs w:val="20"/>
              </w:rPr>
              <w:t>Znanjem do promjene</w:t>
            </w:r>
          </w:p>
          <w:p w14:paraId="2BA108CB" w14:textId="77777777" w:rsidR="006C2ABF" w:rsidRPr="00CD5FED" w:rsidRDefault="006C2ABF" w:rsidP="00066D50">
            <w:pPr>
              <w:pStyle w:val="Odlomakpopisa"/>
              <w:ind w:left="0"/>
              <w:rPr>
                <w:rFonts w:cs="Times New Roman"/>
                <w:sz w:val="20"/>
                <w:szCs w:val="20"/>
              </w:rPr>
            </w:pPr>
          </w:p>
          <w:p w14:paraId="48544E4A" w14:textId="77777777" w:rsidR="006C2ABF" w:rsidRPr="00CD5FED" w:rsidRDefault="006C2ABF" w:rsidP="00066D50">
            <w:pPr>
              <w:pStyle w:val="Odlomakpopisa"/>
              <w:ind w:left="0"/>
              <w:rPr>
                <w:rFonts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noWrap/>
          </w:tcPr>
          <w:p w14:paraId="654C521C" w14:textId="6D23DAF6" w:rsidR="006C2ABF" w:rsidRPr="00CD5FED" w:rsidRDefault="006C2ABF" w:rsidP="00066D50">
            <w:pPr>
              <w:pStyle w:val="Bezproreda"/>
              <w:rPr>
                <w:rFonts w:ascii="Times New Roman" w:hAnsi="Times New Roman" w:cs="Times New Roman"/>
                <w:sz w:val="18"/>
                <w:szCs w:val="18"/>
              </w:rPr>
            </w:pPr>
            <w:r w:rsidRPr="00CD5FED">
              <w:rPr>
                <w:rStyle w:val="Naglaeno"/>
                <w:rFonts w:ascii="Times New Roman" w:hAnsi="Times New Roman" w:cs="Times New Roman"/>
                <w:b w:val="0"/>
                <w:bCs w:val="0"/>
                <w:sz w:val="18"/>
                <w:szCs w:val="18"/>
                <w:shd w:val="clear" w:color="auto" w:fill="FFFFFF"/>
              </w:rPr>
              <w:t>E</w:t>
            </w:r>
            <w:r w:rsidR="00CD5FED">
              <w:rPr>
                <w:rStyle w:val="Naglaeno"/>
                <w:rFonts w:ascii="Times New Roman" w:hAnsi="Times New Roman" w:cs="Times New Roman"/>
                <w:b w:val="0"/>
                <w:bCs w:val="0"/>
                <w:sz w:val="18"/>
                <w:szCs w:val="18"/>
                <w:shd w:val="clear" w:color="auto" w:fill="FFFFFF"/>
              </w:rPr>
              <w:t>SF</w:t>
            </w:r>
            <w:r w:rsidRPr="00CD5FED">
              <w:rPr>
                <w:rStyle w:val="Naglaeno"/>
                <w:rFonts w:ascii="Times New Roman" w:hAnsi="Times New Roman" w:cs="Times New Roman"/>
                <w:b w:val="0"/>
                <w:bCs w:val="0"/>
                <w:sz w:val="18"/>
                <w:szCs w:val="18"/>
                <w:shd w:val="clear" w:color="auto" w:fill="FFFFFF"/>
              </w:rPr>
              <w:t>:</w:t>
            </w:r>
            <w:r w:rsidRPr="00CD5FED">
              <w:rPr>
                <w:rFonts w:ascii="Times New Roman" w:hAnsi="Times New Roman" w:cs="Times New Roman"/>
                <w:sz w:val="18"/>
                <w:szCs w:val="18"/>
                <w:shd w:val="clear" w:color="auto" w:fill="FFFFFF"/>
              </w:rPr>
              <w:t> </w:t>
            </w:r>
            <w:r w:rsidR="00CD5FED" w:rsidRPr="00CD5FED">
              <w:rPr>
                <w:rFonts w:ascii="Times New Roman" w:hAnsi="Times New Roman" w:cs="Times New Roman"/>
                <w:sz w:val="18"/>
                <w:szCs w:val="18"/>
                <w:shd w:val="clear" w:color="auto" w:fill="FFFFFF"/>
              </w:rPr>
              <w:t>OP</w:t>
            </w:r>
            <w:r w:rsidRPr="00CD5FED">
              <w:rPr>
                <w:rFonts w:ascii="Times New Roman" w:hAnsi="Times New Roman" w:cs="Times New Roman"/>
                <w:sz w:val="18"/>
                <w:szCs w:val="18"/>
                <w:shd w:val="clear" w:color="auto" w:fill="FFFFFF"/>
              </w:rPr>
              <w:t xml:space="preserve"> Učinkoviti ljudski potencijali 2014. – 2020.</w:t>
            </w:r>
            <w:r w:rsidRPr="00CD5FED">
              <w:rPr>
                <w:rFonts w:ascii="Times New Roman" w:hAnsi="Times New Roman" w:cs="Times New Roman"/>
                <w:sz w:val="18"/>
                <w:szCs w:val="18"/>
              </w:rPr>
              <w:br/>
            </w:r>
            <w:r w:rsidRPr="00CD5FED">
              <w:rPr>
                <w:rFonts w:ascii="Times New Roman" w:hAnsi="Times New Roman" w:cs="Times New Roman"/>
                <w:sz w:val="18"/>
                <w:szCs w:val="18"/>
                <w:shd w:val="clear" w:color="auto" w:fill="FFFFFF"/>
              </w:rPr>
              <w:t xml:space="preserve">Jačanje kapaciteta OCD-a za odgovaranje na potrebe lokalne zajednice </w:t>
            </w:r>
          </w:p>
        </w:tc>
        <w:tc>
          <w:tcPr>
            <w:tcW w:w="1604" w:type="dxa"/>
            <w:tcBorders>
              <w:top w:val="single" w:sz="4" w:space="0" w:color="auto"/>
              <w:left w:val="single" w:sz="4" w:space="0" w:color="auto"/>
              <w:bottom w:val="single" w:sz="4" w:space="0" w:color="auto"/>
              <w:right w:val="single" w:sz="4" w:space="0" w:color="auto"/>
            </w:tcBorders>
            <w:noWrap/>
          </w:tcPr>
          <w:p w14:paraId="3BF6F0B0" w14:textId="0FF37B68" w:rsidR="006C2ABF" w:rsidRPr="00CD5FED" w:rsidRDefault="000564F7" w:rsidP="00066D50">
            <w:pPr>
              <w:pStyle w:val="Bezproreda"/>
              <w:rPr>
                <w:rFonts w:ascii="Times New Roman" w:hAnsi="Times New Roman" w:cs="Times New Roman"/>
                <w:sz w:val="18"/>
                <w:szCs w:val="18"/>
              </w:rPr>
            </w:pPr>
            <w:r w:rsidRPr="00CD5FED">
              <w:rPr>
                <w:rFonts w:ascii="Times New Roman" w:hAnsi="Times New Roman" w:cs="Times New Roman"/>
                <w:sz w:val="18"/>
                <w:szCs w:val="18"/>
                <w:shd w:val="clear" w:color="auto" w:fill="FFFFFF"/>
              </w:rPr>
              <w:t>50.169,14 EUR</w:t>
            </w:r>
          </w:p>
        </w:tc>
        <w:tc>
          <w:tcPr>
            <w:tcW w:w="1266" w:type="dxa"/>
            <w:tcBorders>
              <w:top w:val="single" w:sz="4" w:space="0" w:color="auto"/>
              <w:left w:val="single" w:sz="4" w:space="0" w:color="auto"/>
              <w:bottom w:val="single" w:sz="4" w:space="0" w:color="auto"/>
              <w:right w:val="single" w:sz="4" w:space="0" w:color="auto"/>
            </w:tcBorders>
            <w:noWrap/>
          </w:tcPr>
          <w:p w14:paraId="0B7C54BA" w14:textId="74F0C487" w:rsidR="006C2ABF" w:rsidRPr="00CD5FED" w:rsidRDefault="006C2ABF" w:rsidP="00066D50">
            <w:pPr>
              <w:pStyle w:val="Bezproreda"/>
              <w:rPr>
                <w:rFonts w:ascii="Times New Roman" w:hAnsi="Times New Roman" w:cs="Times New Roman"/>
                <w:sz w:val="18"/>
                <w:szCs w:val="18"/>
              </w:rPr>
            </w:pPr>
            <w:r w:rsidRPr="00CD5FED">
              <w:rPr>
                <w:rFonts w:ascii="Times New Roman" w:hAnsi="Times New Roman" w:cs="Times New Roman"/>
                <w:sz w:val="18"/>
                <w:szCs w:val="18"/>
              </w:rPr>
              <w:t xml:space="preserve">0,00 </w:t>
            </w:r>
          </w:p>
        </w:tc>
        <w:tc>
          <w:tcPr>
            <w:tcW w:w="2198" w:type="dxa"/>
            <w:tcBorders>
              <w:top w:val="single" w:sz="4" w:space="0" w:color="auto"/>
              <w:left w:val="single" w:sz="4" w:space="0" w:color="auto"/>
              <w:bottom w:val="single" w:sz="4" w:space="0" w:color="auto"/>
              <w:right w:val="single" w:sz="4" w:space="0" w:color="auto"/>
            </w:tcBorders>
          </w:tcPr>
          <w:p w14:paraId="3BCB0D4E" w14:textId="2A98AB0E" w:rsidR="006C2ABF" w:rsidRPr="00CD5FED" w:rsidRDefault="006C2ABF" w:rsidP="00066D50">
            <w:pPr>
              <w:pStyle w:val="Odlomakpopisa"/>
              <w:ind w:left="0"/>
              <w:rPr>
                <w:rFonts w:cs="Times New Roman"/>
                <w:sz w:val="18"/>
                <w:szCs w:val="18"/>
              </w:rPr>
            </w:pPr>
            <w:r w:rsidRPr="00CD5FED">
              <w:rPr>
                <w:rFonts w:cs="Times New Roman"/>
                <w:sz w:val="18"/>
                <w:szCs w:val="18"/>
                <w:shd w:val="clear" w:color="auto" w:fill="FFFFFF"/>
              </w:rPr>
              <w:t>19.04.2022.g.– 19.04.2023.g.</w:t>
            </w:r>
          </w:p>
        </w:tc>
        <w:tc>
          <w:tcPr>
            <w:tcW w:w="1569" w:type="dxa"/>
            <w:tcBorders>
              <w:top w:val="single" w:sz="4" w:space="0" w:color="auto"/>
              <w:left w:val="single" w:sz="4" w:space="0" w:color="auto"/>
              <w:bottom w:val="single" w:sz="4" w:space="0" w:color="auto"/>
              <w:right w:val="single" w:sz="4" w:space="0" w:color="auto"/>
            </w:tcBorders>
            <w:noWrap/>
          </w:tcPr>
          <w:p w14:paraId="77CA49D7" w14:textId="3DE6F364" w:rsidR="006C2ABF" w:rsidRPr="00CD5FED" w:rsidRDefault="006C2ABF" w:rsidP="00066D50">
            <w:pPr>
              <w:pStyle w:val="Bezproreda"/>
              <w:rPr>
                <w:rFonts w:ascii="Times New Roman" w:hAnsi="Times New Roman" w:cs="Times New Roman"/>
                <w:sz w:val="20"/>
                <w:szCs w:val="20"/>
              </w:rPr>
            </w:pPr>
            <w:r w:rsidRPr="00CD5FED">
              <w:rPr>
                <w:rFonts w:ascii="Times New Roman" w:hAnsi="Times New Roman" w:cs="Times New Roman"/>
                <w:sz w:val="20"/>
                <w:szCs w:val="20"/>
              </w:rPr>
              <w:t>Nositelj</w:t>
            </w:r>
          </w:p>
        </w:tc>
        <w:tc>
          <w:tcPr>
            <w:tcW w:w="4243" w:type="dxa"/>
            <w:tcBorders>
              <w:top w:val="single" w:sz="4" w:space="0" w:color="auto"/>
              <w:left w:val="single" w:sz="4" w:space="0" w:color="auto"/>
              <w:bottom w:val="single" w:sz="4" w:space="0" w:color="auto"/>
              <w:right w:val="single" w:sz="4" w:space="0" w:color="auto"/>
            </w:tcBorders>
          </w:tcPr>
          <w:p w14:paraId="267FBB83" w14:textId="26D646F4" w:rsidR="006C2ABF" w:rsidRPr="00CD5FED" w:rsidRDefault="006C2ABF" w:rsidP="00066D50">
            <w:pPr>
              <w:pStyle w:val="Odlomakpopisa"/>
              <w:ind w:left="0"/>
              <w:rPr>
                <w:rFonts w:cs="Times New Roman"/>
                <w:sz w:val="16"/>
                <w:szCs w:val="16"/>
              </w:rPr>
            </w:pPr>
            <w:r w:rsidRPr="00CD5FED">
              <w:rPr>
                <w:rFonts w:cs="Times New Roman"/>
                <w:sz w:val="16"/>
                <w:szCs w:val="16"/>
                <w:shd w:val="clear" w:color="auto" w:fill="FFFFFF"/>
              </w:rPr>
              <w:t>10 predstavnika OCD-a educirano u području računovodstva neprofitnih organizacija civilnog društva te zakonodavnog okvira za</w:t>
            </w:r>
            <w:r w:rsidR="00CD5FED">
              <w:rPr>
                <w:rFonts w:cs="Times New Roman"/>
                <w:sz w:val="16"/>
                <w:szCs w:val="16"/>
                <w:shd w:val="clear" w:color="auto" w:fill="FFFFFF"/>
              </w:rPr>
              <w:t>:</w:t>
            </w:r>
            <w:r w:rsidRPr="00CD5FED">
              <w:rPr>
                <w:rFonts w:cs="Times New Roman"/>
                <w:sz w:val="16"/>
                <w:szCs w:val="16"/>
              </w:rPr>
              <w:br/>
            </w:r>
            <w:r w:rsidRPr="00CD5FED">
              <w:rPr>
                <w:rFonts w:cs="Times New Roman"/>
                <w:sz w:val="16"/>
                <w:szCs w:val="16"/>
                <w:shd w:val="clear" w:color="auto" w:fill="FFFFFF"/>
              </w:rPr>
              <w:t>• 20 zaposlenika i/ili volontera ojačano i unaprijeđeno za neposredan rad u području zapošljavanja, socijalnog uključivanja i obrazovanja</w:t>
            </w:r>
            <w:r w:rsidRPr="00CD5FED">
              <w:rPr>
                <w:rFonts w:cs="Times New Roman"/>
                <w:sz w:val="16"/>
                <w:szCs w:val="16"/>
              </w:rPr>
              <w:br/>
            </w:r>
            <w:r w:rsidRPr="00CD5FED">
              <w:rPr>
                <w:rFonts w:cs="Times New Roman"/>
                <w:sz w:val="16"/>
                <w:szCs w:val="16"/>
                <w:shd w:val="clear" w:color="auto" w:fill="FFFFFF"/>
              </w:rPr>
              <w:t>• na volonterski rad potaknuto 70 volontera</w:t>
            </w:r>
            <w:r w:rsidRPr="00CD5FED">
              <w:rPr>
                <w:rFonts w:cs="Times New Roman"/>
                <w:sz w:val="16"/>
                <w:szCs w:val="16"/>
              </w:rPr>
              <w:br/>
            </w:r>
            <w:r w:rsidRPr="00CD5FED">
              <w:rPr>
                <w:rFonts w:cs="Times New Roman"/>
                <w:sz w:val="16"/>
                <w:szCs w:val="16"/>
                <w:shd w:val="clear" w:color="auto" w:fill="FFFFFF"/>
              </w:rPr>
              <w:t>• ojačani kapaciteti članova OCD-a (15) na potrebe lokalne zajednice, posebno u kriznim situacijama</w:t>
            </w:r>
          </w:p>
        </w:tc>
      </w:tr>
    </w:tbl>
    <w:p w14:paraId="68B24C9C" w14:textId="77777777" w:rsidR="0018413A" w:rsidRPr="00F66CBD" w:rsidRDefault="0018413A" w:rsidP="0018413A">
      <w:pPr>
        <w:jc w:val="both"/>
        <w:rPr>
          <w:rFonts w:eastAsia="Times New Roman" w:cs="Times New Roman"/>
          <w:i/>
          <w:iCs/>
          <w:color w:val="000000"/>
          <w:sz w:val="22"/>
          <w:lang w:eastAsia="hr-HR"/>
        </w:rPr>
      </w:pPr>
      <w:r w:rsidRPr="00F66CBD">
        <w:rPr>
          <w:rFonts w:cs="Times New Roman"/>
          <w:sz w:val="22"/>
        </w:rPr>
        <w:t>Izvor:</w:t>
      </w:r>
      <w:r w:rsidRPr="00F66CBD">
        <w:rPr>
          <w:rFonts w:eastAsia="Times New Roman" w:cs="Times New Roman"/>
          <w:i/>
          <w:iCs/>
          <w:color w:val="000000"/>
          <w:sz w:val="22"/>
          <w:lang w:eastAsia="hr-HR"/>
        </w:rPr>
        <w:t xml:space="preserve"> Agencija za plaćanja u poljoprivredi, iskorištenost sredstava, interna evidencija LAG-a </w:t>
      </w:r>
    </w:p>
    <w:p w14:paraId="538594A3" w14:textId="77777777" w:rsidR="006C2ABF" w:rsidRPr="001B2F30" w:rsidRDefault="006C2ABF" w:rsidP="0018413A">
      <w:pPr>
        <w:jc w:val="both"/>
        <w:rPr>
          <w:rFonts w:eastAsia="Times New Roman" w:cs="Times New Roman"/>
          <w:i/>
          <w:iCs/>
          <w:color w:val="000000"/>
          <w:lang w:eastAsia="hr-HR"/>
        </w:rPr>
      </w:pPr>
    </w:p>
    <w:p w14:paraId="5D1C6B00" w14:textId="0E5D6F2D" w:rsidR="00E81E0A" w:rsidRPr="0018026B" w:rsidRDefault="00E81E0A" w:rsidP="00E81E0A">
      <w:pPr>
        <w:jc w:val="both"/>
        <w:rPr>
          <w:rFonts w:eastAsia="Times New Roman" w:cs="Times New Roman"/>
          <w:szCs w:val="24"/>
        </w:rPr>
      </w:pPr>
    </w:p>
    <w:p w14:paraId="2641BD39" w14:textId="77777777" w:rsidR="00E81E0A" w:rsidRPr="0018026B" w:rsidRDefault="00E81E0A" w:rsidP="00E81E0A">
      <w:pPr>
        <w:rPr>
          <w:b/>
          <w:iCs/>
          <w:szCs w:val="18"/>
        </w:rPr>
        <w:sectPr w:rsidR="00E81E0A" w:rsidRPr="0018026B" w:rsidSect="002531FC">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bookmarkStart w:id="200" w:name="_Toc137641435"/>
      <w:bookmarkStart w:id="201" w:name="_Toc137650825"/>
      <w:bookmarkStart w:id="202" w:name="_Toc138838545"/>
    </w:p>
    <w:p w14:paraId="0844D1A6" w14:textId="2C36D200" w:rsidR="00557CD9" w:rsidRPr="000C1DAF" w:rsidRDefault="000B15C2" w:rsidP="000C1DAF">
      <w:pPr>
        <w:pStyle w:val="Naslov1"/>
      </w:pPr>
      <w:bookmarkStart w:id="203" w:name="_Toc138066369"/>
      <w:bookmarkStart w:id="204" w:name="_Toc138066453"/>
      <w:bookmarkStart w:id="205" w:name="_Toc138066511"/>
      <w:bookmarkStart w:id="206" w:name="_Toc138066833"/>
      <w:bookmarkStart w:id="207" w:name="_Toc138066915"/>
      <w:bookmarkStart w:id="208" w:name="_Toc138838791"/>
      <w:bookmarkStart w:id="209" w:name="_Toc149908185"/>
      <w:bookmarkEnd w:id="200"/>
      <w:bookmarkEnd w:id="201"/>
      <w:bookmarkEnd w:id="202"/>
      <w:r w:rsidRPr="000C1DAF">
        <w:lastRenderedPageBreak/>
        <w:t xml:space="preserve">3. </w:t>
      </w:r>
      <w:r w:rsidR="00557CD9" w:rsidRPr="000C1DAF">
        <w:t>OPIS UKLJUČENOSTI LOKALNIH DIONIKA U IZRADU LRS</w:t>
      </w:r>
      <w:r w:rsidR="0042664A" w:rsidRPr="000C1DAF">
        <w:t>-a</w:t>
      </w:r>
      <w:bookmarkEnd w:id="203"/>
      <w:bookmarkEnd w:id="204"/>
      <w:bookmarkEnd w:id="205"/>
      <w:bookmarkEnd w:id="206"/>
      <w:bookmarkEnd w:id="207"/>
      <w:bookmarkEnd w:id="208"/>
      <w:bookmarkEnd w:id="209"/>
    </w:p>
    <w:p w14:paraId="532B783D" w14:textId="77777777" w:rsidR="000B15C2" w:rsidRPr="0018026B" w:rsidRDefault="000B15C2" w:rsidP="00557CD9">
      <w:pPr>
        <w:rPr>
          <w:rFonts w:eastAsia="Calibri" w:cs="Times New Roman"/>
          <w:szCs w:val="24"/>
          <w:lang w:eastAsia="hr-HR"/>
        </w:rPr>
      </w:pPr>
    </w:p>
    <w:p w14:paraId="45B09912" w14:textId="4C0A926C" w:rsidR="00557CD9" w:rsidRDefault="00557CD9" w:rsidP="000C1DAF">
      <w:pPr>
        <w:pStyle w:val="Naslov2"/>
      </w:pPr>
      <w:bookmarkStart w:id="210" w:name="_Toc138066370"/>
      <w:bookmarkStart w:id="211" w:name="_Toc138066454"/>
      <w:bookmarkStart w:id="212" w:name="_Toc138066512"/>
      <w:bookmarkStart w:id="213" w:name="_Toc138066834"/>
      <w:bookmarkStart w:id="214" w:name="_Toc138066916"/>
      <w:bookmarkStart w:id="215" w:name="_Toc138838792"/>
      <w:bookmarkStart w:id="216" w:name="_Toc149908186"/>
      <w:r w:rsidRPr="000C1DAF">
        <w:t>3.1. Opis partnerstva</w:t>
      </w:r>
      <w:bookmarkEnd w:id="210"/>
      <w:bookmarkEnd w:id="211"/>
      <w:bookmarkEnd w:id="212"/>
      <w:bookmarkEnd w:id="213"/>
      <w:bookmarkEnd w:id="214"/>
      <w:bookmarkEnd w:id="215"/>
      <w:bookmarkEnd w:id="216"/>
    </w:p>
    <w:p w14:paraId="1A249173" w14:textId="77777777" w:rsidR="00CD5FED" w:rsidRPr="00CD5FED" w:rsidRDefault="00CD5FED" w:rsidP="006A7531"/>
    <w:p w14:paraId="1771A400" w14:textId="77777777" w:rsidR="00CD5FED" w:rsidRPr="000630EB" w:rsidRDefault="00CD5FED" w:rsidP="00CD5FED">
      <w:pPr>
        <w:jc w:val="both"/>
        <w:rPr>
          <w:rFonts w:eastAsia="Times New Roman" w:cs="Times New Roman"/>
          <w:szCs w:val="24"/>
          <w:lang w:val="en-US"/>
        </w:rPr>
      </w:pPr>
      <w:r w:rsidRPr="000630EB">
        <w:rPr>
          <w:rFonts w:eastAsia="Times New Roman" w:cs="Times New Roman"/>
          <w:noProof/>
          <w:szCs w:val="24"/>
          <w:lang w:val="en-US"/>
        </w:rPr>
        <w:t xml:space="preserve">Jedno od temeljnih načela lokalnog razvoja je načelo partnerstva, suradnje javne, gospodarske i civilne interesne skupine, koji djeluje kao forum za dijalog i postizanje konsenzusa između različitih skupina dionika i ima savjetodavnu ulogu pri izradi i provedbi planskih dokumenata, pa tako i LRS-a. Provedba partnerskog odnosa među članovima LAG-a definirana je odredbama Statuta LAG-a i načelima LEADER pristupa. </w:t>
      </w:r>
      <w:r w:rsidRPr="000630EB">
        <w:rPr>
          <w:rFonts w:eastAsia="Times New Roman" w:cs="Times New Roman"/>
          <w:szCs w:val="24"/>
          <w:lang w:val="en-US"/>
        </w:rPr>
        <w:t>Osnovna svrha partnerstva je pružanje pomoći zainteresiranim dionicima kako bi zajednički osmislili, doprinijeli i proveli strategiju održivog razvoja, temeljenu na osobitostima područja.</w:t>
      </w:r>
    </w:p>
    <w:p w14:paraId="7DAD4FDD" w14:textId="6756520C" w:rsidR="00CD5FED" w:rsidRPr="000630EB" w:rsidRDefault="00CD5FED" w:rsidP="00CD5FED">
      <w:pPr>
        <w:jc w:val="both"/>
        <w:rPr>
          <w:rFonts w:eastAsia="Times New Roman" w:cs="Times New Roman"/>
          <w:szCs w:val="24"/>
          <w:lang w:val="en-US"/>
        </w:rPr>
      </w:pPr>
      <w:r w:rsidRPr="000630EB">
        <w:rPr>
          <w:rFonts w:eastAsia="Times New Roman" w:cs="Times New Roman"/>
          <w:szCs w:val="24"/>
          <w:lang w:val="en-US"/>
        </w:rPr>
        <w:t>Kod osnivanja LAG „</w:t>
      </w:r>
      <w:r w:rsidR="00226BCB">
        <w:rPr>
          <w:rFonts w:eastAsia="Times New Roman" w:cs="Times New Roman"/>
          <w:szCs w:val="24"/>
          <w:lang w:val="en-US"/>
        </w:rPr>
        <w:t xml:space="preserve">Posavina </w:t>
      </w:r>
      <w:r w:rsidRPr="000630EB">
        <w:rPr>
          <w:rFonts w:eastAsia="Times New Roman" w:cs="Times New Roman"/>
          <w:szCs w:val="24"/>
          <w:lang w:val="en-US"/>
        </w:rPr>
        <w:t>“ je imao</w:t>
      </w:r>
      <w:r w:rsidR="00AC21D9">
        <w:rPr>
          <w:rFonts w:eastAsia="Times New Roman" w:cs="Times New Roman"/>
          <w:szCs w:val="24"/>
          <w:lang w:val="en-US"/>
        </w:rPr>
        <w:t xml:space="preserve"> 11</w:t>
      </w:r>
      <w:r w:rsidRPr="000630EB">
        <w:rPr>
          <w:rFonts w:eastAsia="Times New Roman" w:cs="Times New Roman"/>
          <w:szCs w:val="24"/>
          <w:lang w:val="en-US"/>
        </w:rPr>
        <w:t xml:space="preserve">  članova, a nakon 1</w:t>
      </w:r>
      <w:r w:rsidR="00226BCB">
        <w:rPr>
          <w:rFonts w:eastAsia="Times New Roman" w:cs="Times New Roman"/>
          <w:szCs w:val="24"/>
          <w:lang w:val="en-US"/>
        </w:rPr>
        <w:t>2</w:t>
      </w:r>
      <w:r w:rsidRPr="000630EB">
        <w:rPr>
          <w:rFonts w:eastAsia="Times New Roman" w:cs="Times New Roman"/>
          <w:szCs w:val="24"/>
          <w:lang w:val="en-US"/>
        </w:rPr>
        <w:t xml:space="preserve"> godina postojanja ukupno ima </w:t>
      </w:r>
      <w:r w:rsidR="00226BCB">
        <w:rPr>
          <w:rFonts w:eastAsia="Times New Roman" w:cs="Times New Roman"/>
          <w:szCs w:val="24"/>
          <w:lang w:val="en-US"/>
        </w:rPr>
        <w:t>76</w:t>
      </w:r>
      <w:r w:rsidRPr="000630EB">
        <w:rPr>
          <w:rFonts w:eastAsia="Times New Roman" w:cs="Times New Roman"/>
          <w:szCs w:val="24"/>
          <w:lang w:val="en-US"/>
        </w:rPr>
        <w:t xml:space="preserve"> članova. U sastavu članstva LAG-a „</w:t>
      </w:r>
      <w:r w:rsidR="00226BCB">
        <w:rPr>
          <w:rFonts w:eastAsia="Times New Roman" w:cs="Times New Roman"/>
          <w:szCs w:val="24"/>
          <w:lang w:val="en-US"/>
        </w:rPr>
        <w:t>Posa</w:t>
      </w:r>
      <w:r w:rsidRPr="000630EB">
        <w:rPr>
          <w:rFonts w:eastAsia="Times New Roman" w:cs="Times New Roman"/>
          <w:szCs w:val="24"/>
          <w:lang w:val="en-US"/>
        </w:rPr>
        <w:t>vina“ zastupljene su sve interesne skupine. Redovni članovi LAG-a čine Skupštinu LAG-a „</w:t>
      </w:r>
      <w:r w:rsidR="00226BCB">
        <w:rPr>
          <w:rFonts w:eastAsia="Times New Roman" w:cs="Times New Roman"/>
          <w:szCs w:val="24"/>
          <w:lang w:val="en-US"/>
        </w:rPr>
        <w:t>Posavin</w:t>
      </w:r>
      <w:r w:rsidRPr="000630EB">
        <w:rPr>
          <w:rFonts w:eastAsia="Times New Roman" w:cs="Times New Roman"/>
          <w:szCs w:val="24"/>
          <w:lang w:val="en-US"/>
        </w:rPr>
        <w:t xml:space="preserve">a“, a koja broji </w:t>
      </w:r>
      <w:r w:rsidR="00226BCB">
        <w:rPr>
          <w:rFonts w:eastAsia="Times New Roman" w:cs="Times New Roman"/>
          <w:szCs w:val="24"/>
          <w:lang w:val="en-US"/>
        </w:rPr>
        <w:t>76</w:t>
      </w:r>
      <w:r w:rsidRPr="000630EB">
        <w:rPr>
          <w:rFonts w:eastAsia="Times New Roman" w:cs="Times New Roman"/>
          <w:szCs w:val="24"/>
          <w:lang w:val="en-US"/>
        </w:rPr>
        <w:t xml:space="preserve"> članova. Od navedenog broja </w:t>
      </w:r>
      <w:r w:rsidR="00AC21D9">
        <w:rPr>
          <w:rFonts w:eastAsia="Times New Roman" w:cs="Times New Roman"/>
          <w:szCs w:val="24"/>
          <w:lang w:val="en-US"/>
        </w:rPr>
        <w:t>članova</w:t>
      </w:r>
      <w:r w:rsidRPr="000630EB">
        <w:rPr>
          <w:rFonts w:eastAsia="Times New Roman" w:cs="Times New Roman"/>
          <w:szCs w:val="24"/>
          <w:lang w:val="en-US"/>
        </w:rPr>
        <w:t xml:space="preserve"> Skupštine; </w:t>
      </w:r>
      <w:r w:rsidR="00AC21D9">
        <w:rPr>
          <w:rFonts w:eastAsia="Times New Roman" w:cs="Times New Roman"/>
          <w:szCs w:val="24"/>
          <w:lang w:val="en-US"/>
        </w:rPr>
        <w:t>29 %</w:t>
      </w:r>
      <w:r w:rsidRPr="000630EB">
        <w:rPr>
          <w:rFonts w:eastAsia="Times New Roman" w:cs="Times New Roman"/>
          <w:szCs w:val="24"/>
          <w:lang w:val="en-US"/>
        </w:rPr>
        <w:t xml:space="preserve"> predstavnika dolazi iz gospodarske interesne skupine, </w:t>
      </w:r>
      <w:r w:rsidR="00AC21D9">
        <w:rPr>
          <w:rFonts w:eastAsia="Times New Roman" w:cs="Times New Roman"/>
          <w:szCs w:val="24"/>
          <w:lang w:val="en-US"/>
        </w:rPr>
        <w:t xml:space="preserve">30 </w:t>
      </w:r>
      <w:r w:rsidRPr="000630EB">
        <w:rPr>
          <w:rFonts w:eastAsia="Times New Roman" w:cs="Times New Roman"/>
          <w:szCs w:val="24"/>
          <w:lang w:val="en-US"/>
        </w:rPr>
        <w:t>% predstavnika dolazi iz civilne interesne skupine</w:t>
      </w:r>
      <w:r w:rsidR="00AC21D9">
        <w:rPr>
          <w:rFonts w:eastAsia="Times New Roman" w:cs="Times New Roman"/>
          <w:szCs w:val="24"/>
          <w:lang w:val="en-US"/>
        </w:rPr>
        <w:t>,</w:t>
      </w:r>
      <w:r w:rsidRPr="000630EB">
        <w:rPr>
          <w:rFonts w:eastAsia="Times New Roman" w:cs="Times New Roman"/>
          <w:szCs w:val="24"/>
          <w:lang w:val="en-US"/>
        </w:rPr>
        <w:t xml:space="preserve"> a </w:t>
      </w:r>
      <w:r w:rsidR="00AC21D9">
        <w:rPr>
          <w:rFonts w:eastAsia="Times New Roman" w:cs="Times New Roman"/>
          <w:szCs w:val="24"/>
          <w:lang w:val="en-US"/>
        </w:rPr>
        <w:t xml:space="preserve">17 </w:t>
      </w:r>
      <w:r w:rsidRPr="000630EB">
        <w:rPr>
          <w:rFonts w:eastAsia="Times New Roman" w:cs="Times New Roman"/>
          <w:szCs w:val="24"/>
          <w:lang w:val="en-US"/>
        </w:rPr>
        <w:t xml:space="preserve">% predstavnika dolazi iz javne interesne skupine. Od ukupnog broja članova  Skupštine </w:t>
      </w:r>
      <w:r w:rsidR="00AC21D9">
        <w:rPr>
          <w:rFonts w:eastAsia="Times New Roman" w:cs="Times New Roman"/>
          <w:szCs w:val="24"/>
          <w:lang w:val="en-US"/>
        </w:rPr>
        <w:t xml:space="preserve">29 </w:t>
      </w:r>
      <w:r w:rsidRPr="000630EB">
        <w:rPr>
          <w:rFonts w:eastAsia="Times New Roman" w:cs="Times New Roman"/>
          <w:szCs w:val="24"/>
          <w:lang w:val="en-US"/>
        </w:rPr>
        <w:t xml:space="preserve">% su žene te </w:t>
      </w:r>
      <w:r w:rsidR="00AC21D9">
        <w:rPr>
          <w:rFonts w:eastAsia="Times New Roman" w:cs="Times New Roman"/>
          <w:szCs w:val="24"/>
          <w:lang w:val="en-US"/>
        </w:rPr>
        <w:t xml:space="preserve"> 11</w:t>
      </w:r>
      <w:r w:rsidRPr="000630EB">
        <w:rPr>
          <w:rFonts w:eastAsia="Times New Roman" w:cs="Times New Roman"/>
          <w:szCs w:val="24"/>
          <w:lang w:val="en-US"/>
        </w:rPr>
        <w:t>% mlade osobe.</w:t>
      </w:r>
    </w:p>
    <w:p w14:paraId="7CDDD681" w14:textId="3F4CF036" w:rsidR="00CD5FED" w:rsidRPr="000630EB" w:rsidRDefault="00CD5FED" w:rsidP="00CD5FED">
      <w:pPr>
        <w:jc w:val="both"/>
        <w:rPr>
          <w:rFonts w:eastAsia="Times New Roman" w:cs="Times New Roman"/>
          <w:szCs w:val="24"/>
          <w:lang w:val="en-US"/>
        </w:rPr>
      </w:pPr>
      <w:r w:rsidRPr="000630EB">
        <w:rPr>
          <w:rFonts w:eastAsia="Times New Roman" w:cs="Times New Roman"/>
          <w:szCs w:val="24"/>
          <w:lang w:val="en-US"/>
        </w:rPr>
        <w:t>Skupštinu, kao najviše tijelo LAG-a, čini 7</w:t>
      </w:r>
      <w:r w:rsidR="00AC21D9">
        <w:rPr>
          <w:rFonts w:eastAsia="Times New Roman" w:cs="Times New Roman"/>
          <w:szCs w:val="24"/>
          <w:lang w:val="en-US"/>
        </w:rPr>
        <w:t>6</w:t>
      </w:r>
      <w:r w:rsidRPr="000630EB">
        <w:rPr>
          <w:rFonts w:eastAsia="Times New Roman" w:cs="Times New Roman"/>
          <w:szCs w:val="24"/>
          <w:lang w:val="en-US"/>
        </w:rPr>
        <w:t xml:space="preserve"> redovnih članova LAG-a „</w:t>
      </w:r>
      <w:r w:rsidR="00AC21D9">
        <w:rPr>
          <w:rFonts w:eastAsia="Times New Roman" w:cs="Times New Roman"/>
          <w:szCs w:val="24"/>
          <w:lang w:val="en-US"/>
        </w:rPr>
        <w:t>Posavina</w:t>
      </w:r>
      <w:r w:rsidRPr="000630EB">
        <w:rPr>
          <w:rFonts w:eastAsia="Times New Roman" w:cs="Times New Roman"/>
          <w:szCs w:val="24"/>
          <w:lang w:val="en-US"/>
        </w:rPr>
        <w:t xml:space="preserve">“, a u njenom sastavu zastupljene su sve interesne skupine, s tim da niti jedna interesna skupina ne prelazi 50%. Od ukupnog broja </w:t>
      </w:r>
      <w:r w:rsidR="00066D50">
        <w:rPr>
          <w:rFonts w:eastAsia="Times New Roman" w:cs="Times New Roman"/>
          <w:szCs w:val="24"/>
          <w:lang w:val="en-US"/>
        </w:rPr>
        <w:t xml:space="preserve">članova </w:t>
      </w:r>
      <w:r w:rsidRPr="000630EB">
        <w:rPr>
          <w:rFonts w:eastAsia="Times New Roman" w:cs="Times New Roman"/>
          <w:szCs w:val="24"/>
          <w:lang w:val="en-US"/>
        </w:rPr>
        <w:t>Skupštine</w:t>
      </w:r>
      <w:r w:rsidR="00066D50">
        <w:rPr>
          <w:rFonts w:eastAsia="Times New Roman" w:cs="Times New Roman"/>
          <w:szCs w:val="24"/>
          <w:lang w:val="en-US"/>
        </w:rPr>
        <w:t xml:space="preserve"> </w:t>
      </w:r>
      <w:r w:rsidR="00AC21D9">
        <w:rPr>
          <w:rFonts w:eastAsia="Times New Roman" w:cs="Times New Roman"/>
          <w:szCs w:val="24"/>
          <w:lang w:val="en-US"/>
        </w:rPr>
        <w:t>29</w:t>
      </w:r>
      <w:r w:rsidRPr="000630EB">
        <w:rPr>
          <w:rFonts w:eastAsia="Times New Roman" w:cs="Times New Roman"/>
          <w:szCs w:val="24"/>
          <w:lang w:val="en-US"/>
        </w:rPr>
        <w:t xml:space="preserve">% predstavnika </w:t>
      </w:r>
      <w:r w:rsidR="00066D50">
        <w:rPr>
          <w:rFonts w:eastAsia="Times New Roman" w:cs="Times New Roman"/>
          <w:szCs w:val="24"/>
          <w:lang w:val="en-US"/>
        </w:rPr>
        <w:t>je</w:t>
      </w:r>
      <w:r w:rsidR="00066D50" w:rsidRPr="000630EB">
        <w:rPr>
          <w:rFonts w:eastAsia="Times New Roman" w:cs="Times New Roman"/>
          <w:szCs w:val="24"/>
          <w:lang w:val="en-US"/>
        </w:rPr>
        <w:t xml:space="preserve"> </w:t>
      </w:r>
      <w:r w:rsidRPr="000630EB">
        <w:rPr>
          <w:rFonts w:eastAsia="Times New Roman" w:cs="Times New Roman"/>
          <w:szCs w:val="24"/>
          <w:lang w:val="en-US"/>
        </w:rPr>
        <w:t xml:space="preserve">iz gospodarske interesne skupine,  </w:t>
      </w:r>
      <w:r w:rsidR="00AC21D9">
        <w:rPr>
          <w:rFonts w:eastAsia="Times New Roman" w:cs="Times New Roman"/>
          <w:szCs w:val="24"/>
          <w:lang w:val="en-US"/>
        </w:rPr>
        <w:t xml:space="preserve">30 </w:t>
      </w:r>
      <w:r w:rsidRPr="000630EB">
        <w:rPr>
          <w:rFonts w:eastAsia="Times New Roman" w:cs="Times New Roman"/>
          <w:szCs w:val="24"/>
          <w:lang w:val="en-US"/>
        </w:rPr>
        <w:t xml:space="preserve">% predstavnika </w:t>
      </w:r>
      <w:r w:rsidR="00066D50">
        <w:rPr>
          <w:rFonts w:eastAsia="Times New Roman" w:cs="Times New Roman"/>
          <w:szCs w:val="24"/>
          <w:lang w:val="en-US"/>
        </w:rPr>
        <w:t xml:space="preserve">je </w:t>
      </w:r>
      <w:r w:rsidRPr="000630EB">
        <w:rPr>
          <w:rFonts w:eastAsia="Times New Roman" w:cs="Times New Roman"/>
          <w:szCs w:val="24"/>
          <w:lang w:val="en-US"/>
        </w:rPr>
        <w:t xml:space="preserve">iz civilne interesne skupine  a </w:t>
      </w:r>
      <w:r w:rsidR="00AC21D9">
        <w:rPr>
          <w:rFonts w:eastAsia="Times New Roman" w:cs="Times New Roman"/>
          <w:szCs w:val="24"/>
          <w:lang w:val="en-US"/>
        </w:rPr>
        <w:t xml:space="preserve">17 </w:t>
      </w:r>
      <w:r w:rsidRPr="000630EB">
        <w:rPr>
          <w:rFonts w:eastAsia="Times New Roman" w:cs="Times New Roman"/>
          <w:szCs w:val="24"/>
          <w:lang w:val="en-US"/>
        </w:rPr>
        <w:t>%</w:t>
      </w:r>
      <w:r w:rsidR="00066D50">
        <w:rPr>
          <w:rFonts w:eastAsia="Times New Roman" w:cs="Times New Roman"/>
          <w:szCs w:val="24"/>
          <w:lang w:val="en-US"/>
        </w:rPr>
        <w:t xml:space="preserve"> je </w:t>
      </w:r>
      <w:r w:rsidRPr="000630EB">
        <w:rPr>
          <w:rFonts w:eastAsia="Times New Roman" w:cs="Times New Roman"/>
          <w:szCs w:val="24"/>
          <w:lang w:val="en-US"/>
        </w:rPr>
        <w:t>predstavnik</w:t>
      </w:r>
      <w:r w:rsidR="00066D50">
        <w:rPr>
          <w:rFonts w:eastAsia="Times New Roman" w:cs="Times New Roman"/>
          <w:szCs w:val="24"/>
          <w:lang w:val="en-US"/>
        </w:rPr>
        <w:t>a</w:t>
      </w:r>
      <w:r w:rsidRPr="000630EB">
        <w:rPr>
          <w:rFonts w:eastAsia="Times New Roman" w:cs="Times New Roman"/>
          <w:szCs w:val="24"/>
          <w:lang w:val="en-US"/>
        </w:rPr>
        <w:t xml:space="preserve"> iz javne interesne skupine. Skupština LAG-a se</w:t>
      </w:r>
      <w:r w:rsidR="00066D50">
        <w:rPr>
          <w:rFonts w:eastAsia="Times New Roman" w:cs="Times New Roman"/>
          <w:szCs w:val="24"/>
          <w:lang w:val="en-US"/>
        </w:rPr>
        <w:t>,</w:t>
      </w:r>
      <w:r w:rsidRPr="000630EB">
        <w:rPr>
          <w:rFonts w:eastAsia="Times New Roman" w:cs="Times New Roman"/>
          <w:szCs w:val="24"/>
          <w:lang w:val="en-US"/>
        </w:rPr>
        <w:t xml:space="preserve"> u pravilu</w:t>
      </w:r>
      <w:r w:rsidR="00066D50">
        <w:rPr>
          <w:rFonts w:eastAsia="Times New Roman" w:cs="Times New Roman"/>
          <w:szCs w:val="24"/>
          <w:lang w:val="en-US"/>
        </w:rPr>
        <w:t>,</w:t>
      </w:r>
      <w:r w:rsidRPr="000630EB">
        <w:rPr>
          <w:rFonts w:eastAsia="Times New Roman" w:cs="Times New Roman"/>
          <w:szCs w:val="24"/>
          <w:lang w:val="en-US"/>
        </w:rPr>
        <w:t xml:space="preserve"> saziva dva puta godišnje i na njoj se prihvaćaju godišnja izvješća LAG-a (Izvještajna Skupština), donose se odluke vezane uz Plan rada i Financijski plan LAG-a (Programska Skupština), ali i odluke vezane uz sadržaj i provedbu Lokalne razvojne strategije. Od ukupnog broja članova Skupštine LAG-a </w:t>
      </w:r>
      <w:r w:rsidR="00AC21D9">
        <w:rPr>
          <w:rFonts w:eastAsia="Times New Roman" w:cs="Times New Roman"/>
          <w:szCs w:val="24"/>
          <w:lang w:val="en-US"/>
        </w:rPr>
        <w:t>29</w:t>
      </w:r>
      <w:r w:rsidRPr="000630EB">
        <w:rPr>
          <w:rFonts w:eastAsia="Times New Roman" w:cs="Times New Roman"/>
          <w:szCs w:val="24"/>
          <w:lang w:val="en-US"/>
        </w:rPr>
        <w:t xml:space="preserve">% su žene, a u Skupštini ima </w:t>
      </w:r>
      <w:r w:rsidR="00AC21D9">
        <w:rPr>
          <w:rFonts w:eastAsia="Times New Roman" w:cs="Times New Roman"/>
          <w:szCs w:val="24"/>
          <w:lang w:val="en-US"/>
        </w:rPr>
        <w:t>11</w:t>
      </w:r>
      <w:r w:rsidRPr="000630EB">
        <w:rPr>
          <w:rFonts w:eastAsia="Times New Roman" w:cs="Times New Roman"/>
          <w:szCs w:val="24"/>
          <w:lang w:val="en-US"/>
        </w:rPr>
        <w:t>% mladih osoba. Kako bi članovi LAG-a bolje upoznali područje na kojem žive, Skupština se u pravilu odvija na različitim lokacijama.</w:t>
      </w:r>
    </w:p>
    <w:p w14:paraId="657B1191" w14:textId="63D7385A" w:rsidR="00CD5FED" w:rsidRPr="000630EB" w:rsidRDefault="00CD5FED" w:rsidP="00CD5FED">
      <w:pPr>
        <w:autoSpaceDE w:val="0"/>
        <w:autoSpaceDN w:val="0"/>
        <w:adjustRightInd w:val="0"/>
        <w:jc w:val="both"/>
        <w:rPr>
          <w:rFonts w:eastAsia="Calibri" w:cs="Times New Roman"/>
          <w:szCs w:val="24"/>
          <w:lang w:val="en-US"/>
        </w:rPr>
      </w:pPr>
      <w:r w:rsidRPr="000630EB">
        <w:rPr>
          <w:rFonts w:eastAsia="Calibri" w:cs="Times New Roman"/>
          <w:szCs w:val="24"/>
          <w:lang w:val="en-US"/>
        </w:rPr>
        <w:t>Upravni odbor (UO) je kolektivno i koordinativno tijelo LAG-a „</w:t>
      </w:r>
      <w:r w:rsidR="00AC21D9">
        <w:rPr>
          <w:rFonts w:eastAsia="Calibri" w:cs="Times New Roman"/>
          <w:szCs w:val="24"/>
          <w:lang w:val="en-US"/>
        </w:rPr>
        <w:t>Posavina</w:t>
      </w:r>
      <w:r w:rsidRPr="000630EB">
        <w:rPr>
          <w:rFonts w:eastAsia="Calibri" w:cs="Times New Roman"/>
          <w:szCs w:val="24"/>
          <w:lang w:val="en-US"/>
        </w:rPr>
        <w:t>“ koje organizira i obavlja tekuće poslove LAG-a između dvije sjednice Skupštine, te donosi odluke iz svoje nadležnosti. Isti je reprezentativan na način da se kod izbora članova vodi računa o teritorijalnoj zastupljenosti, ali i zastupljenosti članova svih interesnih skupina.</w:t>
      </w:r>
    </w:p>
    <w:p w14:paraId="22ED2A5F" w14:textId="5C729E84" w:rsidR="0082382A" w:rsidRDefault="00CD5FED" w:rsidP="006A7531">
      <w:pPr>
        <w:jc w:val="both"/>
        <w:rPr>
          <w:rFonts w:eastAsia="Times New Roman" w:cs="Times New Roman"/>
          <w:szCs w:val="24"/>
          <w:lang w:val="en-US"/>
        </w:rPr>
      </w:pPr>
      <w:r w:rsidRPr="000630EB">
        <w:rPr>
          <w:rFonts w:eastAsia="Times New Roman" w:cs="Times New Roman"/>
          <w:szCs w:val="24"/>
          <w:lang w:val="en-US"/>
        </w:rPr>
        <w:t xml:space="preserve">Upravni odbor, kao izvršno tijelo LAG-a, ima </w:t>
      </w:r>
      <w:r w:rsidR="00AC21D9">
        <w:rPr>
          <w:rFonts w:eastAsia="Times New Roman" w:cs="Times New Roman"/>
          <w:szCs w:val="24"/>
          <w:lang w:val="en-US"/>
        </w:rPr>
        <w:t>9</w:t>
      </w:r>
      <w:r w:rsidRPr="000630EB">
        <w:rPr>
          <w:rFonts w:eastAsia="Times New Roman" w:cs="Times New Roman"/>
          <w:szCs w:val="24"/>
          <w:lang w:val="en-US"/>
        </w:rPr>
        <w:t xml:space="preserve"> članova, od čega </w:t>
      </w:r>
      <w:r w:rsidR="00066D50">
        <w:rPr>
          <w:rFonts w:eastAsia="Times New Roman" w:cs="Times New Roman"/>
          <w:szCs w:val="24"/>
          <w:lang w:val="en-US"/>
        </w:rPr>
        <w:t>je 3</w:t>
      </w:r>
      <w:r w:rsidR="00AC21D9">
        <w:rPr>
          <w:rFonts w:eastAsia="Times New Roman" w:cs="Times New Roman"/>
          <w:szCs w:val="24"/>
          <w:lang w:val="en-US"/>
        </w:rPr>
        <w:t>3</w:t>
      </w:r>
      <w:r w:rsidRPr="000630EB">
        <w:rPr>
          <w:rFonts w:eastAsia="Times New Roman" w:cs="Times New Roman"/>
          <w:szCs w:val="24"/>
          <w:lang w:val="en-US"/>
        </w:rPr>
        <w:t>% predstavnika javne interesne skupine, te po 3</w:t>
      </w:r>
      <w:r w:rsidR="006B0296">
        <w:rPr>
          <w:rFonts w:eastAsia="Times New Roman" w:cs="Times New Roman"/>
          <w:szCs w:val="24"/>
          <w:lang w:val="en-US"/>
        </w:rPr>
        <w:t>3,3</w:t>
      </w:r>
      <w:r w:rsidRPr="000630EB">
        <w:rPr>
          <w:rFonts w:eastAsia="Times New Roman" w:cs="Times New Roman"/>
          <w:szCs w:val="24"/>
          <w:lang w:val="en-US"/>
        </w:rPr>
        <w:t xml:space="preserve">% predstavnika civilne i gospodarske interesne skupine. U sastavu Upravnog odbora nalazi se </w:t>
      </w:r>
      <w:r w:rsidR="006B0296">
        <w:rPr>
          <w:rFonts w:eastAsia="Times New Roman" w:cs="Times New Roman"/>
          <w:szCs w:val="24"/>
          <w:lang w:val="en-US"/>
        </w:rPr>
        <w:t>4</w:t>
      </w:r>
      <w:r w:rsidRPr="000630EB">
        <w:rPr>
          <w:rFonts w:eastAsia="Times New Roman" w:cs="Times New Roman"/>
          <w:szCs w:val="24"/>
          <w:lang w:val="en-US"/>
        </w:rPr>
        <w:t>4,</w:t>
      </w:r>
      <w:r w:rsidR="006B0296">
        <w:rPr>
          <w:rFonts w:eastAsia="Times New Roman" w:cs="Times New Roman"/>
          <w:szCs w:val="24"/>
          <w:lang w:val="en-US"/>
        </w:rPr>
        <w:t>4</w:t>
      </w:r>
      <w:r w:rsidRPr="000630EB">
        <w:rPr>
          <w:rFonts w:eastAsia="Times New Roman" w:cs="Times New Roman"/>
          <w:szCs w:val="24"/>
          <w:lang w:val="en-US"/>
        </w:rPr>
        <w:t xml:space="preserve">% žena te </w:t>
      </w:r>
      <w:r w:rsidR="006B0296">
        <w:rPr>
          <w:rFonts w:eastAsia="Times New Roman" w:cs="Times New Roman"/>
          <w:szCs w:val="24"/>
          <w:lang w:val="en-US"/>
        </w:rPr>
        <w:t>dvije</w:t>
      </w:r>
      <w:r w:rsidRPr="000630EB">
        <w:rPr>
          <w:rFonts w:eastAsia="Times New Roman" w:cs="Times New Roman"/>
          <w:szCs w:val="24"/>
          <w:lang w:val="en-US"/>
        </w:rPr>
        <w:t xml:space="preserve"> mlad</w:t>
      </w:r>
      <w:r w:rsidR="006B0296">
        <w:rPr>
          <w:rFonts w:eastAsia="Times New Roman" w:cs="Times New Roman"/>
          <w:szCs w:val="24"/>
          <w:lang w:val="en-US"/>
        </w:rPr>
        <w:t>e</w:t>
      </w:r>
      <w:r w:rsidRPr="000630EB">
        <w:rPr>
          <w:rFonts w:eastAsia="Times New Roman" w:cs="Times New Roman"/>
          <w:szCs w:val="24"/>
          <w:lang w:val="en-US"/>
        </w:rPr>
        <w:t xml:space="preserve"> osob</w:t>
      </w:r>
      <w:r w:rsidR="006B0296">
        <w:rPr>
          <w:rFonts w:eastAsia="Times New Roman" w:cs="Times New Roman"/>
          <w:szCs w:val="24"/>
          <w:lang w:val="en-US"/>
        </w:rPr>
        <w:t>e</w:t>
      </w:r>
      <w:r w:rsidRPr="000630EB">
        <w:rPr>
          <w:rFonts w:eastAsia="Times New Roman" w:cs="Times New Roman"/>
          <w:szCs w:val="24"/>
          <w:lang w:val="en-US"/>
        </w:rPr>
        <w:t>. Upravni odbor donosi odluke vezane uz rad LAG-a, ali je i tijelo LAG-a nadležno za odabir projekata na LAG natječajima</w:t>
      </w:r>
      <w:r>
        <w:rPr>
          <w:rFonts w:eastAsia="Times New Roman" w:cs="Times New Roman"/>
          <w:szCs w:val="24"/>
          <w:lang w:val="en-US"/>
        </w:rPr>
        <w:t>.</w:t>
      </w:r>
    </w:p>
    <w:p w14:paraId="2B0756C1" w14:textId="77777777" w:rsidR="00CD5FED" w:rsidRDefault="00CD5FED" w:rsidP="00CD5FED">
      <w:pPr>
        <w:rPr>
          <w:rFonts w:eastAsia="Times New Roman" w:cs="Times New Roman"/>
          <w:szCs w:val="24"/>
          <w:lang w:val="en-US"/>
        </w:rPr>
      </w:pPr>
    </w:p>
    <w:p w14:paraId="6E169CAF" w14:textId="77777777" w:rsidR="00CD5FED" w:rsidRPr="0018026B" w:rsidRDefault="00CD5FED" w:rsidP="00CD5FED">
      <w:pPr>
        <w:rPr>
          <w:rFonts w:eastAsia="Calibri" w:cs="Times New Roman"/>
          <w:szCs w:val="24"/>
          <w:lang w:eastAsia="hr-HR"/>
        </w:rPr>
      </w:pPr>
    </w:p>
    <w:p w14:paraId="0A00C99C" w14:textId="6E42C6B6" w:rsidR="000C265C" w:rsidRDefault="00491F90" w:rsidP="00491F90">
      <w:pPr>
        <w:pStyle w:val="Opisslike"/>
      </w:pPr>
      <w:bookmarkStart w:id="217" w:name="_Toc149908187"/>
      <w:bookmarkStart w:id="218" w:name="_Toc92892665"/>
      <w:bookmarkStart w:id="219" w:name="_Toc142894997"/>
      <w:r w:rsidRPr="005D1281">
        <w:t xml:space="preserve">Tablica </w:t>
      </w:r>
      <w:r w:rsidR="006A6787">
        <w:t>20</w:t>
      </w:r>
      <w:r w:rsidR="000C265C" w:rsidRPr="005D1281">
        <w:t>: Članovi LAG-a</w:t>
      </w:r>
      <w:bookmarkEnd w:id="217"/>
      <w:r w:rsidR="00EB2BC3" w:rsidRPr="005D1281">
        <w:t xml:space="preserve"> </w:t>
      </w:r>
      <w:bookmarkEnd w:id="218"/>
      <w:bookmarkEnd w:id="219"/>
    </w:p>
    <w:p w14:paraId="4D9933BF" w14:textId="7C252998" w:rsidR="004F4DCC" w:rsidRPr="004F4DCC" w:rsidRDefault="004F4DCC" w:rsidP="00CE230D">
      <w:r>
        <w:t xml:space="preserve">Skupština LAG-a </w:t>
      </w:r>
    </w:p>
    <w:tbl>
      <w:tblPr>
        <w:tblStyle w:val="Reetkatablice"/>
        <w:tblW w:w="5000" w:type="pct"/>
        <w:tblLook w:val="04A0" w:firstRow="1" w:lastRow="0" w:firstColumn="1" w:lastColumn="0" w:noHBand="0" w:noVBand="1"/>
      </w:tblPr>
      <w:tblGrid>
        <w:gridCol w:w="2043"/>
        <w:gridCol w:w="1479"/>
        <w:gridCol w:w="1472"/>
        <w:gridCol w:w="1356"/>
        <w:gridCol w:w="1356"/>
        <w:gridCol w:w="1356"/>
      </w:tblGrid>
      <w:tr w:rsidR="0018026B" w:rsidRPr="0018026B" w14:paraId="5CFBAF29" w14:textId="77777777" w:rsidTr="00232F9D">
        <w:tc>
          <w:tcPr>
            <w:tcW w:w="1127" w:type="pct"/>
            <w:shd w:val="clear" w:color="auto" w:fill="BDD6EE"/>
          </w:tcPr>
          <w:p w14:paraId="5B432CB4" w14:textId="77777777" w:rsidR="000C265C" w:rsidRPr="0018026B" w:rsidRDefault="000C265C" w:rsidP="0052512A">
            <w:pPr>
              <w:rPr>
                <w:rFonts w:cs="Times New Roman"/>
              </w:rPr>
            </w:pPr>
            <w:bookmarkStart w:id="220" w:name="_Hlk68184670"/>
            <w:r w:rsidRPr="0018026B">
              <w:rPr>
                <w:rFonts w:cs="Times New Roman"/>
              </w:rPr>
              <w:t>Gospodarska interesna skupina (broj)</w:t>
            </w:r>
          </w:p>
        </w:tc>
        <w:tc>
          <w:tcPr>
            <w:tcW w:w="816" w:type="pct"/>
            <w:shd w:val="clear" w:color="auto" w:fill="BDD6EE"/>
          </w:tcPr>
          <w:p w14:paraId="3B16D6B9" w14:textId="77777777" w:rsidR="000C265C" w:rsidRPr="0018026B" w:rsidRDefault="000C265C" w:rsidP="0052512A">
            <w:pPr>
              <w:rPr>
                <w:rFonts w:cs="Times New Roman"/>
              </w:rPr>
            </w:pPr>
            <w:r w:rsidRPr="0018026B">
              <w:rPr>
                <w:rFonts w:cs="Times New Roman"/>
              </w:rPr>
              <w:t>Civilna interesna skupina  (broj)</w:t>
            </w:r>
          </w:p>
        </w:tc>
        <w:tc>
          <w:tcPr>
            <w:tcW w:w="812" w:type="pct"/>
            <w:shd w:val="clear" w:color="auto" w:fill="BDD6EE"/>
          </w:tcPr>
          <w:p w14:paraId="76384F2B" w14:textId="77777777" w:rsidR="000C265C" w:rsidRPr="0018026B" w:rsidRDefault="000C265C" w:rsidP="0052512A">
            <w:pPr>
              <w:rPr>
                <w:rFonts w:cs="Times New Roman"/>
              </w:rPr>
            </w:pPr>
            <w:r w:rsidRPr="0018026B">
              <w:rPr>
                <w:rFonts w:cs="Times New Roman"/>
              </w:rPr>
              <w:t>Javna interesna skupina (broj)</w:t>
            </w:r>
          </w:p>
        </w:tc>
        <w:tc>
          <w:tcPr>
            <w:tcW w:w="748" w:type="pct"/>
            <w:shd w:val="clear" w:color="auto" w:fill="BDD6EE"/>
          </w:tcPr>
          <w:p w14:paraId="69422E43" w14:textId="77777777" w:rsidR="000C265C" w:rsidRPr="0018026B" w:rsidRDefault="000C265C" w:rsidP="0052512A">
            <w:pPr>
              <w:rPr>
                <w:rFonts w:cs="Times New Roman"/>
              </w:rPr>
            </w:pPr>
            <w:r w:rsidRPr="0018026B">
              <w:rPr>
                <w:rFonts w:cs="Times New Roman"/>
              </w:rPr>
              <w:t>Ukupno (broj)</w:t>
            </w:r>
          </w:p>
        </w:tc>
        <w:tc>
          <w:tcPr>
            <w:tcW w:w="748" w:type="pct"/>
            <w:shd w:val="clear" w:color="auto" w:fill="BDD6EE"/>
          </w:tcPr>
          <w:p w14:paraId="2AF5B41B" w14:textId="77777777" w:rsidR="000C265C" w:rsidRPr="0018026B" w:rsidRDefault="000C265C" w:rsidP="0052512A">
            <w:pPr>
              <w:rPr>
                <w:rFonts w:cs="Times New Roman"/>
              </w:rPr>
            </w:pPr>
            <w:r w:rsidRPr="0018026B">
              <w:rPr>
                <w:rFonts w:cs="Times New Roman"/>
              </w:rPr>
              <w:t>Od toga žena (broj)</w:t>
            </w:r>
          </w:p>
        </w:tc>
        <w:tc>
          <w:tcPr>
            <w:tcW w:w="748" w:type="pct"/>
            <w:shd w:val="clear" w:color="auto" w:fill="BDD6EE"/>
          </w:tcPr>
          <w:p w14:paraId="2F0B3BA3" w14:textId="77777777" w:rsidR="000C265C" w:rsidRPr="0018026B" w:rsidRDefault="000C265C" w:rsidP="0052512A">
            <w:pPr>
              <w:rPr>
                <w:rFonts w:cs="Times New Roman"/>
              </w:rPr>
            </w:pPr>
            <w:r w:rsidRPr="0018026B">
              <w:rPr>
                <w:rFonts w:cs="Times New Roman"/>
              </w:rPr>
              <w:t>Od toga mladih (bro</w:t>
            </w:r>
            <w:r w:rsidRPr="00371297">
              <w:rPr>
                <w:rFonts w:cs="Times New Roman"/>
              </w:rPr>
              <w:t>j)</w:t>
            </w:r>
            <w:r w:rsidRPr="00371297">
              <w:rPr>
                <w:rStyle w:val="Referencafusnote"/>
                <w:rFonts w:cs="Times New Roman"/>
              </w:rPr>
              <w:footnoteReference w:id="8"/>
            </w:r>
            <w:r w:rsidRPr="00371297">
              <w:rPr>
                <w:rFonts w:cs="Times New Roman"/>
              </w:rPr>
              <w:t xml:space="preserve"> </w:t>
            </w:r>
          </w:p>
        </w:tc>
      </w:tr>
      <w:tr w:rsidR="00232F9D" w:rsidRPr="0018026B" w14:paraId="732249A0" w14:textId="77777777" w:rsidTr="00232F9D">
        <w:tc>
          <w:tcPr>
            <w:tcW w:w="1127" w:type="pct"/>
          </w:tcPr>
          <w:p w14:paraId="3E7B94A8" w14:textId="7A892586" w:rsidR="00232F9D" w:rsidRPr="0018026B" w:rsidRDefault="001C28AA" w:rsidP="00232F9D">
            <w:pPr>
              <w:rPr>
                <w:rFonts w:cs="Times New Roman"/>
              </w:rPr>
            </w:pPr>
            <w:r>
              <w:rPr>
                <w:rFonts w:cs="Times New Roman"/>
              </w:rPr>
              <w:t>29</w:t>
            </w:r>
          </w:p>
        </w:tc>
        <w:tc>
          <w:tcPr>
            <w:tcW w:w="816" w:type="pct"/>
          </w:tcPr>
          <w:p w14:paraId="2602C5ED" w14:textId="79A41656" w:rsidR="00232F9D" w:rsidRPr="0018026B" w:rsidRDefault="001C28AA" w:rsidP="00232F9D">
            <w:pPr>
              <w:rPr>
                <w:rFonts w:cs="Times New Roman"/>
              </w:rPr>
            </w:pPr>
            <w:r>
              <w:rPr>
                <w:rFonts w:cs="Times New Roman"/>
              </w:rPr>
              <w:t>30</w:t>
            </w:r>
          </w:p>
        </w:tc>
        <w:tc>
          <w:tcPr>
            <w:tcW w:w="812" w:type="pct"/>
          </w:tcPr>
          <w:p w14:paraId="536FE738" w14:textId="15443A84" w:rsidR="00232F9D" w:rsidRPr="0018026B" w:rsidRDefault="001C28AA" w:rsidP="00232F9D">
            <w:pPr>
              <w:rPr>
                <w:rFonts w:cs="Times New Roman"/>
              </w:rPr>
            </w:pPr>
            <w:r>
              <w:rPr>
                <w:rFonts w:cs="Times New Roman"/>
              </w:rPr>
              <w:t>17</w:t>
            </w:r>
          </w:p>
        </w:tc>
        <w:tc>
          <w:tcPr>
            <w:tcW w:w="748" w:type="pct"/>
          </w:tcPr>
          <w:p w14:paraId="07062C2F" w14:textId="16FCC04E" w:rsidR="00232F9D" w:rsidRPr="0018026B" w:rsidRDefault="001C28AA" w:rsidP="00232F9D">
            <w:pPr>
              <w:rPr>
                <w:rFonts w:cs="Times New Roman"/>
              </w:rPr>
            </w:pPr>
            <w:r>
              <w:rPr>
                <w:rFonts w:cs="Times New Roman"/>
              </w:rPr>
              <w:t>76</w:t>
            </w:r>
          </w:p>
        </w:tc>
        <w:tc>
          <w:tcPr>
            <w:tcW w:w="748" w:type="pct"/>
          </w:tcPr>
          <w:p w14:paraId="12D9BC93" w14:textId="410BB545" w:rsidR="00232F9D" w:rsidRPr="0018026B" w:rsidRDefault="001C28AA" w:rsidP="00232F9D">
            <w:pPr>
              <w:rPr>
                <w:rFonts w:cs="Times New Roman"/>
              </w:rPr>
            </w:pPr>
            <w:r>
              <w:rPr>
                <w:rFonts w:cs="Times New Roman"/>
              </w:rPr>
              <w:t>22</w:t>
            </w:r>
          </w:p>
        </w:tc>
        <w:tc>
          <w:tcPr>
            <w:tcW w:w="748" w:type="pct"/>
          </w:tcPr>
          <w:p w14:paraId="46242167" w14:textId="3B25F966" w:rsidR="00232F9D" w:rsidRPr="0018026B" w:rsidRDefault="001C28AA" w:rsidP="00232F9D">
            <w:pPr>
              <w:rPr>
                <w:rFonts w:cs="Times New Roman"/>
              </w:rPr>
            </w:pPr>
            <w:r>
              <w:rPr>
                <w:rFonts w:cs="Times New Roman"/>
              </w:rPr>
              <w:t>9</w:t>
            </w:r>
          </w:p>
        </w:tc>
      </w:tr>
      <w:bookmarkEnd w:id="220"/>
    </w:tbl>
    <w:p w14:paraId="056F7DD5" w14:textId="77777777" w:rsidR="000C265C" w:rsidRPr="0018026B" w:rsidRDefault="000C265C" w:rsidP="000C265C">
      <w:pPr>
        <w:rPr>
          <w:rFonts w:cs="Times New Roman"/>
          <w:sz w:val="4"/>
        </w:rPr>
      </w:pPr>
    </w:p>
    <w:p w14:paraId="794B720F" w14:textId="241A8996" w:rsidR="00465569" w:rsidRPr="0018026B" w:rsidRDefault="00465569" w:rsidP="00465569">
      <w:pPr>
        <w:rPr>
          <w:rFonts w:eastAsia="Times New Roman" w:cs="Times New Roman"/>
          <w:lang w:eastAsia="hr-HR"/>
        </w:rPr>
      </w:pPr>
      <w:r w:rsidRPr="0018026B">
        <w:rPr>
          <w:rFonts w:cs="Times New Roman"/>
        </w:rPr>
        <w:t>Izvor:</w:t>
      </w:r>
      <w:r w:rsidRPr="0018026B">
        <w:rPr>
          <w:rFonts w:eastAsia="Times New Roman" w:cs="Times New Roman"/>
          <w:lang w:eastAsia="hr-HR"/>
        </w:rPr>
        <w:t xml:space="preserve"> </w:t>
      </w:r>
      <w:r w:rsidRPr="000269D0">
        <w:rPr>
          <w:rFonts w:eastAsia="Times New Roman" w:cs="Times New Roman"/>
          <w:i/>
          <w:iCs/>
          <w:lang w:eastAsia="hr-HR"/>
        </w:rPr>
        <w:t>LAG</w:t>
      </w:r>
      <w:r w:rsidR="005217B5">
        <w:rPr>
          <w:rFonts w:eastAsia="Times New Roman" w:cs="Times New Roman"/>
          <w:i/>
          <w:iCs/>
          <w:lang w:eastAsia="hr-HR"/>
        </w:rPr>
        <w:t xml:space="preserve"> P</w:t>
      </w:r>
      <w:r w:rsidR="00EC3D2E">
        <w:rPr>
          <w:rFonts w:eastAsia="Times New Roman" w:cs="Times New Roman"/>
          <w:i/>
          <w:iCs/>
          <w:lang w:eastAsia="hr-HR"/>
        </w:rPr>
        <w:t>osavina</w:t>
      </w:r>
    </w:p>
    <w:p w14:paraId="2BFDC9E0" w14:textId="77777777" w:rsidR="00F310FD" w:rsidRPr="0018026B" w:rsidRDefault="00F310FD" w:rsidP="00F310FD">
      <w:pPr>
        <w:rPr>
          <w:rFonts w:eastAsia="Calibri" w:cs="Times New Roman"/>
          <w:szCs w:val="24"/>
          <w:highlight w:val="yellow"/>
          <w:lang w:eastAsia="hr-HR"/>
        </w:rPr>
      </w:pPr>
    </w:p>
    <w:p w14:paraId="12583832" w14:textId="761748FD" w:rsidR="000C265C" w:rsidRPr="0018026B" w:rsidRDefault="00491F90" w:rsidP="00491F90">
      <w:pPr>
        <w:pStyle w:val="Opisslike"/>
      </w:pPr>
      <w:bookmarkStart w:id="221" w:name="_Toc92892666"/>
      <w:bookmarkStart w:id="222" w:name="_Toc142894998"/>
      <w:bookmarkStart w:id="223" w:name="_Toc149908188"/>
      <w:r w:rsidRPr="005D1281">
        <w:lastRenderedPageBreak/>
        <w:t xml:space="preserve">Tablica </w:t>
      </w:r>
      <w:r w:rsidR="006A6787">
        <w:rPr>
          <w:noProof/>
        </w:rPr>
        <w:t>21</w:t>
      </w:r>
      <w:r w:rsidR="000C265C" w:rsidRPr="005D1281">
        <w:t xml:space="preserve">: </w:t>
      </w:r>
      <w:bookmarkStart w:id="224" w:name="_Hlk81391722"/>
      <w:r w:rsidR="000C265C" w:rsidRPr="005D1281">
        <w:t>Tijelo LAG-a</w:t>
      </w:r>
      <w:r w:rsidR="00EB2BC3" w:rsidRPr="005D1281">
        <w:t xml:space="preserve"> </w:t>
      </w:r>
      <w:r w:rsidR="000C265C" w:rsidRPr="005D1281">
        <w:t>nadležno za donošenje odluka koje su vezane za sadržaj i provedbu LRS</w:t>
      </w:r>
      <w:bookmarkEnd w:id="221"/>
      <w:bookmarkEnd w:id="222"/>
      <w:bookmarkEnd w:id="223"/>
      <w:bookmarkEnd w:id="224"/>
      <w:r w:rsidR="000C265C" w:rsidRPr="0018026B">
        <w:t xml:space="preserve"> </w:t>
      </w:r>
      <w:bookmarkStart w:id="225" w:name="_Hlk81392102"/>
    </w:p>
    <w:bookmarkEnd w:id="225"/>
    <w:p w14:paraId="5D7083F2" w14:textId="244CFC77" w:rsidR="000C265C" w:rsidRPr="009D1396" w:rsidRDefault="005217B5" w:rsidP="000C265C">
      <w:r>
        <w:rPr>
          <w:rFonts w:cs="Times New Roman"/>
        </w:rPr>
        <w:t xml:space="preserve">Skupština </w:t>
      </w:r>
      <w:r w:rsidR="009D1396">
        <w:t xml:space="preserve">LAG-a </w:t>
      </w:r>
    </w:p>
    <w:tbl>
      <w:tblPr>
        <w:tblStyle w:val="Reetkatablice"/>
        <w:tblW w:w="5000" w:type="pct"/>
        <w:tblLook w:val="04A0" w:firstRow="1" w:lastRow="0" w:firstColumn="1" w:lastColumn="0" w:noHBand="0" w:noVBand="1"/>
      </w:tblPr>
      <w:tblGrid>
        <w:gridCol w:w="1998"/>
        <w:gridCol w:w="1443"/>
        <w:gridCol w:w="1151"/>
        <w:gridCol w:w="1492"/>
        <w:gridCol w:w="1490"/>
        <w:gridCol w:w="1488"/>
      </w:tblGrid>
      <w:tr w:rsidR="0018026B" w:rsidRPr="0018026B" w14:paraId="0BFDBDB5" w14:textId="77777777" w:rsidTr="009D1396">
        <w:tc>
          <w:tcPr>
            <w:tcW w:w="1102" w:type="pct"/>
            <w:shd w:val="clear" w:color="auto" w:fill="BDD6EE"/>
          </w:tcPr>
          <w:p w14:paraId="4082B414" w14:textId="77777777" w:rsidR="000C265C" w:rsidRPr="0018026B" w:rsidRDefault="000C265C" w:rsidP="0052512A">
            <w:pPr>
              <w:rPr>
                <w:rFonts w:cs="Times New Roman"/>
              </w:rPr>
            </w:pPr>
            <w:r w:rsidRPr="0018026B">
              <w:rPr>
                <w:rFonts w:cs="Times New Roman"/>
              </w:rPr>
              <w:t>Gospodarska interesna skupina  (broj)</w:t>
            </w:r>
          </w:p>
        </w:tc>
        <w:tc>
          <w:tcPr>
            <w:tcW w:w="796" w:type="pct"/>
            <w:shd w:val="clear" w:color="auto" w:fill="BDD6EE"/>
          </w:tcPr>
          <w:p w14:paraId="714342F2" w14:textId="77777777" w:rsidR="000C265C" w:rsidRPr="0018026B" w:rsidRDefault="000C265C" w:rsidP="0052512A">
            <w:pPr>
              <w:rPr>
                <w:rFonts w:cs="Times New Roman"/>
              </w:rPr>
            </w:pPr>
            <w:r w:rsidRPr="0018026B">
              <w:rPr>
                <w:rFonts w:cs="Times New Roman"/>
              </w:rPr>
              <w:t>Civilna interesna skupina (broj)</w:t>
            </w:r>
          </w:p>
        </w:tc>
        <w:tc>
          <w:tcPr>
            <w:tcW w:w="635" w:type="pct"/>
            <w:shd w:val="clear" w:color="auto" w:fill="BDD6EE"/>
          </w:tcPr>
          <w:p w14:paraId="3C6C3C65" w14:textId="77777777" w:rsidR="000C265C" w:rsidRPr="0018026B" w:rsidRDefault="000C265C" w:rsidP="0052512A">
            <w:pPr>
              <w:rPr>
                <w:rFonts w:cs="Times New Roman"/>
              </w:rPr>
            </w:pPr>
            <w:r w:rsidRPr="0018026B">
              <w:rPr>
                <w:rFonts w:cs="Times New Roman"/>
              </w:rPr>
              <w:t>Javna interesna skupina  (broj)</w:t>
            </w:r>
          </w:p>
        </w:tc>
        <w:tc>
          <w:tcPr>
            <w:tcW w:w="823" w:type="pct"/>
            <w:shd w:val="clear" w:color="auto" w:fill="BDD6EE"/>
          </w:tcPr>
          <w:p w14:paraId="1F55B98C" w14:textId="77777777" w:rsidR="000C265C" w:rsidRPr="0018026B" w:rsidRDefault="000C265C" w:rsidP="0052512A">
            <w:pPr>
              <w:rPr>
                <w:rFonts w:cs="Times New Roman"/>
              </w:rPr>
            </w:pPr>
            <w:r w:rsidRPr="0018026B">
              <w:rPr>
                <w:rFonts w:cs="Times New Roman"/>
              </w:rPr>
              <w:t>Ukupno (broj)</w:t>
            </w:r>
          </w:p>
        </w:tc>
        <w:tc>
          <w:tcPr>
            <w:tcW w:w="822" w:type="pct"/>
            <w:shd w:val="clear" w:color="auto" w:fill="BDD6EE"/>
          </w:tcPr>
          <w:p w14:paraId="36BBF4F2" w14:textId="77777777" w:rsidR="000C265C" w:rsidRPr="0018026B" w:rsidRDefault="000C265C" w:rsidP="0052512A">
            <w:pPr>
              <w:rPr>
                <w:rFonts w:cs="Times New Roman"/>
              </w:rPr>
            </w:pPr>
            <w:r w:rsidRPr="0018026B">
              <w:rPr>
                <w:rFonts w:cs="Times New Roman"/>
              </w:rPr>
              <w:t>Od toga žena (broj)</w:t>
            </w:r>
          </w:p>
        </w:tc>
        <w:tc>
          <w:tcPr>
            <w:tcW w:w="821" w:type="pct"/>
            <w:shd w:val="clear" w:color="auto" w:fill="BDD6EE"/>
          </w:tcPr>
          <w:p w14:paraId="63B0AD85" w14:textId="77777777" w:rsidR="000C265C" w:rsidRPr="0018026B" w:rsidRDefault="000C265C" w:rsidP="0052512A">
            <w:pPr>
              <w:rPr>
                <w:rFonts w:cs="Times New Roman"/>
              </w:rPr>
            </w:pPr>
            <w:r w:rsidRPr="0018026B">
              <w:rPr>
                <w:rFonts w:cs="Times New Roman"/>
              </w:rPr>
              <w:t>Od toga mladih (broj)</w:t>
            </w:r>
            <w:r w:rsidRPr="0018026B">
              <w:rPr>
                <w:rStyle w:val="Referencafusnote"/>
                <w:rFonts w:cs="Times New Roman"/>
              </w:rPr>
              <w:footnoteReference w:id="9"/>
            </w:r>
          </w:p>
        </w:tc>
      </w:tr>
      <w:tr w:rsidR="00330A58" w:rsidRPr="0018026B" w14:paraId="4CCE1964" w14:textId="77777777" w:rsidTr="009D1396">
        <w:tc>
          <w:tcPr>
            <w:tcW w:w="1102" w:type="pct"/>
          </w:tcPr>
          <w:p w14:paraId="20637BEF" w14:textId="775E5A1E" w:rsidR="00330A58" w:rsidRPr="0018026B" w:rsidRDefault="001C28AA" w:rsidP="00330A58">
            <w:pPr>
              <w:rPr>
                <w:rFonts w:cs="Times New Roman"/>
              </w:rPr>
            </w:pPr>
            <w:r>
              <w:rPr>
                <w:rFonts w:cs="Times New Roman"/>
              </w:rPr>
              <w:t>29</w:t>
            </w:r>
          </w:p>
        </w:tc>
        <w:tc>
          <w:tcPr>
            <w:tcW w:w="796" w:type="pct"/>
          </w:tcPr>
          <w:p w14:paraId="239635A0" w14:textId="6E2976CB" w:rsidR="00330A58" w:rsidRPr="0018026B" w:rsidRDefault="001C28AA" w:rsidP="00330A58">
            <w:pPr>
              <w:rPr>
                <w:rFonts w:cs="Times New Roman"/>
              </w:rPr>
            </w:pPr>
            <w:r>
              <w:rPr>
                <w:rFonts w:cs="Times New Roman"/>
              </w:rPr>
              <w:t>30</w:t>
            </w:r>
          </w:p>
        </w:tc>
        <w:tc>
          <w:tcPr>
            <w:tcW w:w="635" w:type="pct"/>
          </w:tcPr>
          <w:p w14:paraId="5493FEA2" w14:textId="4D4B2F20" w:rsidR="00330A58" w:rsidRPr="0018026B" w:rsidRDefault="001C28AA" w:rsidP="00330A58">
            <w:pPr>
              <w:rPr>
                <w:rFonts w:cs="Times New Roman"/>
              </w:rPr>
            </w:pPr>
            <w:r>
              <w:rPr>
                <w:rFonts w:cs="Times New Roman"/>
              </w:rPr>
              <w:t>17</w:t>
            </w:r>
          </w:p>
        </w:tc>
        <w:tc>
          <w:tcPr>
            <w:tcW w:w="823" w:type="pct"/>
          </w:tcPr>
          <w:p w14:paraId="4C9C7FF1" w14:textId="7E5EB2D3" w:rsidR="00330A58" w:rsidRPr="0018026B" w:rsidRDefault="001C28AA" w:rsidP="00330A58">
            <w:pPr>
              <w:rPr>
                <w:rFonts w:cs="Times New Roman"/>
              </w:rPr>
            </w:pPr>
            <w:r>
              <w:rPr>
                <w:rFonts w:cs="Times New Roman"/>
              </w:rPr>
              <w:t>76</w:t>
            </w:r>
          </w:p>
        </w:tc>
        <w:tc>
          <w:tcPr>
            <w:tcW w:w="822" w:type="pct"/>
          </w:tcPr>
          <w:p w14:paraId="2AE51A64" w14:textId="07FEFFE0" w:rsidR="00330A58" w:rsidRPr="0018026B" w:rsidRDefault="001C28AA" w:rsidP="00330A58">
            <w:pPr>
              <w:rPr>
                <w:rFonts w:cs="Times New Roman"/>
              </w:rPr>
            </w:pPr>
            <w:r>
              <w:rPr>
                <w:rFonts w:cs="Times New Roman"/>
              </w:rPr>
              <w:t>22</w:t>
            </w:r>
          </w:p>
        </w:tc>
        <w:tc>
          <w:tcPr>
            <w:tcW w:w="821" w:type="pct"/>
          </w:tcPr>
          <w:p w14:paraId="32324000" w14:textId="702F50E0" w:rsidR="00330A58" w:rsidRPr="0018026B" w:rsidRDefault="001C28AA" w:rsidP="00330A58">
            <w:pPr>
              <w:rPr>
                <w:rFonts w:cs="Times New Roman"/>
              </w:rPr>
            </w:pPr>
            <w:r>
              <w:rPr>
                <w:rFonts w:cs="Times New Roman"/>
              </w:rPr>
              <w:t>9</w:t>
            </w:r>
          </w:p>
        </w:tc>
      </w:tr>
    </w:tbl>
    <w:p w14:paraId="19B0DF8E" w14:textId="77777777" w:rsidR="000C265C" w:rsidRPr="0018026B" w:rsidRDefault="000C265C" w:rsidP="000C265C">
      <w:pPr>
        <w:rPr>
          <w:rFonts w:cs="Times New Roman"/>
          <w:sz w:val="6"/>
        </w:rPr>
      </w:pPr>
      <w:bookmarkStart w:id="226" w:name="_Hlk39042650"/>
    </w:p>
    <w:p w14:paraId="1421188B" w14:textId="56BEA479" w:rsidR="00EC3D2E" w:rsidRPr="0018026B" w:rsidRDefault="000C265C" w:rsidP="000C265C">
      <w:pPr>
        <w:rPr>
          <w:rFonts w:eastAsia="Times New Roman" w:cs="Times New Roman"/>
          <w:lang w:eastAsia="hr-HR"/>
        </w:rPr>
      </w:pPr>
      <w:r w:rsidRPr="0018026B">
        <w:rPr>
          <w:rFonts w:cs="Times New Roman"/>
        </w:rPr>
        <w:t>Izvor:</w:t>
      </w:r>
      <w:r w:rsidRPr="0018026B">
        <w:rPr>
          <w:rFonts w:eastAsia="Times New Roman" w:cs="Times New Roman"/>
          <w:lang w:eastAsia="hr-HR"/>
        </w:rPr>
        <w:t xml:space="preserve"> </w:t>
      </w:r>
      <w:bookmarkStart w:id="227" w:name="_Hlk39042664"/>
      <w:bookmarkEnd w:id="226"/>
      <w:r w:rsidR="00465569" w:rsidRPr="00CE230D">
        <w:rPr>
          <w:rFonts w:eastAsia="Times New Roman" w:cs="Times New Roman"/>
          <w:i/>
          <w:iCs/>
          <w:lang w:eastAsia="hr-HR"/>
        </w:rPr>
        <w:t>LAG</w:t>
      </w:r>
      <w:r w:rsidR="005217B5">
        <w:rPr>
          <w:rFonts w:eastAsia="Times New Roman" w:cs="Times New Roman"/>
          <w:i/>
          <w:iCs/>
          <w:lang w:eastAsia="hr-HR"/>
        </w:rPr>
        <w:t xml:space="preserve"> P</w:t>
      </w:r>
      <w:r w:rsidR="00EC3D2E">
        <w:rPr>
          <w:rFonts w:eastAsia="Times New Roman" w:cs="Times New Roman"/>
          <w:i/>
          <w:iCs/>
          <w:lang w:eastAsia="hr-HR"/>
        </w:rPr>
        <w:t>osavina</w:t>
      </w:r>
    </w:p>
    <w:p w14:paraId="2EFABBCB" w14:textId="77777777" w:rsidR="000C265C" w:rsidRPr="0018026B" w:rsidRDefault="000C265C" w:rsidP="000C1DAF">
      <w:bookmarkStart w:id="228" w:name="_Toc92892667"/>
      <w:bookmarkStart w:id="229" w:name="_Hlk39044565"/>
    </w:p>
    <w:p w14:paraId="26CED396" w14:textId="64C55311" w:rsidR="000C265C" w:rsidRPr="005D1281" w:rsidRDefault="00491F90" w:rsidP="00491F90">
      <w:pPr>
        <w:pStyle w:val="Opisslike"/>
      </w:pPr>
      <w:bookmarkStart w:id="230" w:name="_Toc142894999"/>
      <w:bookmarkStart w:id="231" w:name="_Toc149908189"/>
      <w:r w:rsidRPr="005D1281">
        <w:t xml:space="preserve">Tablica </w:t>
      </w:r>
      <w:r w:rsidR="006A6787">
        <w:rPr>
          <w:noProof/>
        </w:rPr>
        <w:t>2</w:t>
      </w:r>
      <w:r w:rsidR="00F97A64">
        <w:rPr>
          <w:noProof/>
        </w:rPr>
        <w:t>2</w:t>
      </w:r>
      <w:r w:rsidR="000C265C" w:rsidRPr="005D1281">
        <w:t>: Tijelo LAG</w:t>
      </w:r>
      <w:r w:rsidR="0068618C" w:rsidRPr="005D1281">
        <w:t>-a</w:t>
      </w:r>
      <w:r w:rsidR="00EB2BC3" w:rsidRPr="005D1281">
        <w:t xml:space="preserve"> </w:t>
      </w:r>
      <w:r w:rsidR="000C265C" w:rsidRPr="005D1281">
        <w:t>nadležno za odabir projekata na LAG natječaju</w:t>
      </w:r>
      <w:bookmarkEnd w:id="228"/>
      <w:bookmarkEnd w:id="230"/>
      <w:bookmarkEnd w:id="231"/>
    </w:p>
    <w:p w14:paraId="4FB01328" w14:textId="510E7D45" w:rsidR="00330A58" w:rsidRPr="0018026B" w:rsidRDefault="00330A58" w:rsidP="000C265C">
      <w:pPr>
        <w:jc w:val="both"/>
        <w:rPr>
          <w:rFonts w:cs="Times New Roman"/>
        </w:rPr>
      </w:pPr>
      <w:r>
        <w:rPr>
          <w:rFonts w:cs="Times New Roman"/>
        </w:rPr>
        <w:t xml:space="preserve">Upravni odbor LAG-a </w:t>
      </w:r>
    </w:p>
    <w:tbl>
      <w:tblPr>
        <w:tblStyle w:val="Reetkatablice"/>
        <w:tblW w:w="5000" w:type="pct"/>
        <w:tblLook w:val="04A0" w:firstRow="1" w:lastRow="0" w:firstColumn="1" w:lastColumn="0" w:noHBand="0" w:noVBand="1"/>
      </w:tblPr>
      <w:tblGrid>
        <w:gridCol w:w="1998"/>
        <w:gridCol w:w="1443"/>
        <w:gridCol w:w="1151"/>
        <w:gridCol w:w="1492"/>
        <w:gridCol w:w="1490"/>
        <w:gridCol w:w="1488"/>
      </w:tblGrid>
      <w:tr w:rsidR="0018026B" w:rsidRPr="0018026B" w14:paraId="7E774CEC" w14:textId="77777777" w:rsidTr="00330A58">
        <w:tc>
          <w:tcPr>
            <w:tcW w:w="1102" w:type="pct"/>
            <w:shd w:val="clear" w:color="auto" w:fill="BDD6EE"/>
          </w:tcPr>
          <w:p w14:paraId="47E0339C" w14:textId="77777777" w:rsidR="000C265C" w:rsidRPr="0018026B" w:rsidRDefault="000C265C" w:rsidP="0052512A">
            <w:pPr>
              <w:rPr>
                <w:rFonts w:cs="Times New Roman"/>
              </w:rPr>
            </w:pPr>
            <w:bookmarkStart w:id="232" w:name="_Hlk68184794"/>
            <w:r w:rsidRPr="0018026B">
              <w:rPr>
                <w:rFonts w:cs="Times New Roman"/>
              </w:rPr>
              <w:t>Gospodarska interesna skupina (broj)</w:t>
            </w:r>
          </w:p>
        </w:tc>
        <w:tc>
          <w:tcPr>
            <w:tcW w:w="796" w:type="pct"/>
            <w:shd w:val="clear" w:color="auto" w:fill="BDD6EE"/>
          </w:tcPr>
          <w:p w14:paraId="7F28BD50" w14:textId="77777777" w:rsidR="000C265C" w:rsidRPr="0018026B" w:rsidRDefault="000C265C" w:rsidP="0052512A">
            <w:pPr>
              <w:rPr>
                <w:rFonts w:cs="Times New Roman"/>
              </w:rPr>
            </w:pPr>
            <w:r w:rsidRPr="0018026B">
              <w:rPr>
                <w:rFonts w:cs="Times New Roman"/>
              </w:rPr>
              <w:t>Civilna interesna skupina (broj)</w:t>
            </w:r>
          </w:p>
        </w:tc>
        <w:tc>
          <w:tcPr>
            <w:tcW w:w="635" w:type="pct"/>
            <w:shd w:val="clear" w:color="auto" w:fill="BDD6EE"/>
          </w:tcPr>
          <w:p w14:paraId="58F39781" w14:textId="77777777" w:rsidR="000C265C" w:rsidRPr="0018026B" w:rsidRDefault="000C265C" w:rsidP="0052512A">
            <w:pPr>
              <w:rPr>
                <w:rFonts w:cs="Times New Roman"/>
              </w:rPr>
            </w:pPr>
            <w:r w:rsidRPr="0018026B">
              <w:rPr>
                <w:rFonts w:cs="Times New Roman"/>
              </w:rPr>
              <w:t>Javna interesna skupina (broj)</w:t>
            </w:r>
          </w:p>
        </w:tc>
        <w:tc>
          <w:tcPr>
            <w:tcW w:w="823" w:type="pct"/>
            <w:shd w:val="clear" w:color="auto" w:fill="BDD6EE"/>
          </w:tcPr>
          <w:p w14:paraId="14080A01" w14:textId="77777777" w:rsidR="000C265C" w:rsidRPr="0018026B" w:rsidRDefault="000C265C" w:rsidP="0052512A">
            <w:pPr>
              <w:rPr>
                <w:rFonts w:cs="Times New Roman"/>
              </w:rPr>
            </w:pPr>
            <w:r w:rsidRPr="0018026B">
              <w:rPr>
                <w:rFonts w:cs="Times New Roman"/>
              </w:rPr>
              <w:t xml:space="preserve">Ukupno (broj) </w:t>
            </w:r>
          </w:p>
        </w:tc>
        <w:tc>
          <w:tcPr>
            <w:tcW w:w="822" w:type="pct"/>
            <w:shd w:val="clear" w:color="auto" w:fill="BDD6EE"/>
          </w:tcPr>
          <w:p w14:paraId="13748F8C" w14:textId="77777777" w:rsidR="000C265C" w:rsidRPr="0018026B" w:rsidRDefault="000C265C" w:rsidP="0052512A">
            <w:pPr>
              <w:rPr>
                <w:rFonts w:cs="Times New Roman"/>
              </w:rPr>
            </w:pPr>
            <w:r w:rsidRPr="0018026B">
              <w:rPr>
                <w:rFonts w:cs="Times New Roman"/>
              </w:rPr>
              <w:t>Od toga žena (broj)</w:t>
            </w:r>
          </w:p>
        </w:tc>
        <w:tc>
          <w:tcPr>
            <w:tcW w:w="821" w:type="pct"/>
            <w:shd w:val="clear" w:color="auto" w:fill="BDD6EE"/>
          </w:tcPr>
          <w:p w14:paraId="79B3B6C3" w14:textId="77777777" w:rsidR="000C265C" w:rsidRPr="0018026B" w:rsidRDefault="000C265C" w:rsidP="0052512A">
            <w:pPr>
              <w:rPr>
                <w:rFonts w:cs="Times New Roman"/>
              </w:rPr>
            </w:pPr>
            <w:r w:rsidRPr="0018026B">
              <w:rPr>
                <w:rFonts w:cs="Times New Roman"/>
              </w:rPr>
              <w:t>Od toga mladih (broj)</w:t>
            </w:r>
            <w:r w:rsidRPr="0018026B">
              <w:rPr>
                <w:rStyle w:val="Referencafusnote"/>
                <w:rFonts w:cs="Times New Roman"/>
              </w:rPr>
              <w:footnoteReference w:id="10"/>
            </w:r>
          </w:p>
        </w:tc>
      </w:tr>
      <w:tr w:rsidR="00330A58" w:rsidRPr="0018026B" w14:paraId="0938C899" w14:textId="77777777" w:rsidTr="00330A58">
        <w:tc>
          <w:tcPr>
            <w:tcW w:w="1102" w:type="pct"/>
          </w:tcPr>
          <w:p w14:paraId="41CF0421" w14:textId="2B9C38F6" w:rsidR="00330A58" w:rsidRPr="0018026B" w:rsidRDefault="00EC3D2E" w:rsidP="00330A58">
            <w:pPr>
              <w:rPr>
                <w:rFonts w:cs="Times New Roman"/>
              </w:rPr>
            </w:pPr>
            <w:r>
              <w:rPr>
                <w:rFonts w:cs="Times New Roman"/>
              </w:rPr>
              <w:t>3</w:t>
            </w:r>
          </w:p>
        </w:tc>
        <w:tc>
          <w:tcPr>
            <w:tcW w:w="796" w:type="pct"/>
          </w:tcPr>
          <w:p w14:paraId="3DDE2C59" w14:textId="0F4A640D" w:rsidR="00330A58" w:rsidRPr="0018026B" w:rsidRDefault="00EC3D2E" w:rsidP="00330A58">
            <w:pPr>
              <w:rPr>
                <w:rFonts w:cs="Times New Roman"/>
              </w:rPr>
            </w:pPr>
            <w:r>
              <w:rPr>
                <w:rFonts w:cs="Times New Roman"/>
              </w:rPr>
              <w:t>3</w:t>
            </w:r>
          </w:p>
        </w:tc>
        <w:tc>
          <w:tcPr>
            <w:tcW w:w="635" w:type="pct"/>
          </w:tcPr>
          <w:p w14:paraId="0F581B51" w14:textId="7B124285" w:rsidR="00330A58" w:rsidRPr="0018026B" w:rsidRDefault="00EC3D2E" w:rsidP="00330A58">
            <w:pPr>
              <w:rPr>
                <w:rFonts w:cs="Times New Roman"/>
              </w:rPr>
            </w:pPr>
            <w:r>
              <w:rPr>
                <w:rFonts w:cs="Times New Roman"/>
              </w:rPr>
              <w:t>3</w:t>
            </w:r>
          </w:p>
        </w:tc>
        <w:tc>
          <w:tcPr>
            <w:tcW w:w="823" w:type="pct"/>
          </w:tcPr>
          <w:p w14:paraId="421CA2C1" w14:textId="6DBE6CDD" w:rsidR="00330A58" w:rsidRPr="0018026B" w:rsidRDefault="00EC3D2E" w:rsidP="00330A58">
            <w:pPr>
              <w:rPr>
                <w:rFonts w:cs="Times New Roman"/>
              </w:rPr>
            </w:pPr>
            <w:r>
              <w:rPr>
                <w:rFonts w:cs="Times New Roman"/>
              </w:rPr>
              <w:t>9</w:t>
            </w:r>
          </w:p>
        </w:tc>
        <w:tc>
          <w:tcPr>
            <w:tcW w:w="822" w:type="pct"/>
          </w:tcPr>
          <w:p w14:paraId="5F9CA605" w14:textId="6F626163" w:rsidR="00330A58" w:rsidRPr="0018026B" w:rsidRDefault="00EC3D2E" w:rsidP="00330A58">
            <w:pPr>
              <w:rPr>
                <w:rFonts w:cs="Times New Roman"/>
              </w:rPr>
            </w:pPr>
            <w:r>
              <w:rPr>
                <w:rFonts w:cs="Times New Roman"/>
              </w:rPr>
              <w:t>4</w:t>
            </w:r>
          </w:p>
        </w:tc>
        <w:tc>
          <w:tcPr>
            <w:tcW w:w="821" w:type="pct"/>
          </w:tcPr>
          <w:p w14:paraId="1799FAD7" w14:textId="585CC64B" w:rsidR="00330A58" w:rsidRPr="0018026B" w:rsidRDefault="00EC3D2E" w:rsidP="00330A58">
            <w:pPr>
              <w:rPr>
                <w:rFonts w:cs="Times New Roman"/>
              </w:rPr>
            </w:pPr>
            <w:r>
              <w:rPr>
                <w:rFonts w:cs="Times New Roman"/>
              </w:rPr>
              <w:t>2</w:t>
            </w:r>
          </w:p>
        </w:tc>
      </w:tr>
      <w:bookmarkEnd w:id="227"/>
      <w:bookmarkEnd w:id="232"/>
    </w:tbl>
    <w:p w14:paraId="62745BCA" w14:textId="77777777" w:rsidR="000C265C" w:rsidRPr="0018026B" w:rsidRDefault="000C265C" w:rsidP="000C265C">
      <w:pPr>
        <w:rPr>
          <w:rFonts w:cs="Times New Roman"/>
          <w:sz w:val="10"/>
        </w:rPr>
      </w:pPr>
    </w:p>
    <w:p w14:paraId="2843C185" w14:textId="6AB88C7F" w:rsidR="00465569" w:rsidRPr="0018026B" w:rsidRDefault="00465569" w:rsidP="00465569">
      <w:pPr>
        <w:rPr>
          <w:rFonts w:eastAsia="Times New Roman" w:cs="Times New Roman"/>
          <w:lang w:eastAsia="hr-HR"/>
        </w:rPr>
      </w:pPr>
      <w:r w:rsidRPr="0018026B">
        <w:rPr>
          <w:rFonts w:cs="Times New Roman"/>
        </w:rPr>
        <w:t>Izvor:</w:t>
      </w:r>
      <w:r w:rsidRPr="0018026B">
        <w:rPr>
          <w:rFonts w:eastAsia="Times New Roman" w:cs="Times New Roman"/>
          <w:lang w:eastAsia="hr-HR"/>
        </w:rPr>
        <w:t xml:space="preserve"> </w:t>
      </w:r>
      <w:r w:rsidRPr="000269D0">
        <w:rPr>
          <w:rFonts w:eastAsia="Times New Roman" w:cs="Times New Roman"/>
          <w:i/>
          <w:iCs/>
          <w:lang w:eastAsia="hr-HR"/>
        </w:rPr>
        <w:t xml:space="preserve">LAG </w:t>
      </w:r>
      <w:r w:rsidR="005217B5">
        <w:rPr>
          <w:rFonts w:eastAsia="Times New Roman" w:cs="Times New Roman"/>
          <w:i/>
          <w:iCs/>
          <w:lang w:eastAsia="hr-HR"/>
        </w:rPr>
        <w:t>P</w:t>
      </w:r>
      <w:r w:rsidR="00EC3D2E">
        <w:rPr>
          <w:rFonts w:eastAsia="Times New Roman" w:cs="Times New Roman"/>
          <w:i/>
          <w:iCs/>
          <w:lang w:eastAsia="hr-HR"/>
        </w:rPr>
        <w:t>osavina</w:t>
      </w:r>
    </w:p>
    <w:bookmarkEnd w:id="229"/>
    <w:p w14:paraId="1A4E7449" w14:textId="77777777" w:rsidR="00E50C93" w:rsidRDefault="00E50C93" w:rsidP="00E50C93">
      <w:pPr>
        <w:jc w:val="both"/>
        <w:rPr>
          <w:rFonts w:eastAsia="Calibri" w:cs="Times New Roman"/>
          <w:szCs w:val="24"/>
          <w:lang w:eastAsia="hr-HR"/>
        </w:rPr>
      </w:pPr>
    </w:p>
    <w:p w14:paraId="72698494" w14:textId="77777777" w:rsidR="005D1281" w:rsidRPr="0018026B" w:rsidRDefault="005D1281" w:rsidP="00E50C93">
      <w:pPr>
        <w:jc w:val="both"/>
        <w:rPr>
          <w:rFonts w:eastAsia="Calibri" w:cs="Times New Roman"/>
          <w:szCs w:val="24"/>
          <w:lang w:eastAsia="hr-HR"/>
        </w:rPr>
      </w:pPr>
    </w:p>
    <w:p w14:paraId="5BBB18BC" w14:textId="06D85E99" w:rsidR="00CD5FED" w:rsidRPr="005E662C" w:rsidRDefault="00CA2A9E" w:rsidP="00E409FA">
      <w:pPr>
        <w:pStyle w:val="Naslov2"/>
      </w:pPr>
      <w:bookmarkStart w:id="233" w:name="_Toc138066371"/>
      <w:bookmarkStart w:id="234" w:name="_Toc138066455"/>
      <w:bookmarkStart w:id="235" w:name="_Toc138066513"/>
      <w:bookmarkStart w:id="236" w:name="_Toc138066835"/>
      <w:bookmarkStart w:id="237" w:name="_Toc138066917"/>
      <w:bookmarkStart w:id="238" w:name="_Toc138838793"/>
      <w:bookmarkStart w:id="239" w:name="_Toc149908190"/>
      <w:r w:rsidRPr="006A6D52">
        <w:t>3.2. Opis tijeka izrade LRS i sudjelovanja različitih interesnih skupina u izradi LRS</w:t>
      </w:r>
      <w:bookmarkEnd w:id="233"/>
      <w:bookmarkEnd w:id="234"/>
      <w:bookmarkEnd w:id="235"/>
      <w:bookmarkEnd w:id="236"/>
      <w:bookmarkEnd w:id="237"/>
      <w:bookmarkEnd w:id="238"/>
      <w:bookmarkEnd w:id="239"/>
    </w:p>
    <w:p w14:paraId="636E1B15" w14:textId="7B8355FE" w:rsidR="00716FA0" w:rsidRDefault="00CD5FED" w:rsidP="00716FA0">
      <w:pPr>
        <w:jc w:val="both"/>
        <w:rPr>
          <w:rFonts w:cs="Times New Roman"/>
        </w:rPr>
      </w:pPr>
      <w:r w:rsidRPr="00E409FA">
        <w:rPr>
          <w:rFonts w:cs="Times New Roman"/>
          <w:i/>
          <w:iCs/>
        </w:rPr>
        <w:t>Utvrđivanje sadržaja i postupka izrade LRS:</w:t>
      </w:r>
      <w:r>
        <w:rPr>
          <w:rFonts w:cs="Times New Roman"/>
        </w:rPr>
        <w:t xml:space="preserve"> </w:t>
      </w:r>
      <w:r w:rsidR="00716FA0">
        <w:rPr>
          <w:rFonts w:cs="Times New Roman"/>
        </w:rPr>
        <w:t>Na prvom sastanku U</w:t>
      </w:r>
      <w:r>
        <w:rPr>
          <w:rFonts w:cs="Times New Roman"/>
        </w:rPr>
        <w:t>pravnog odbora (U</w:t>
      </w:r>
      <w:r w:rsidR="00716FA0">
        <w:rPr>
          <w:rFonts w:cs="Times New Roman"/>
        </w:rPr>
        <w:t>O</w:t>
      </w:r>
      <w:r>
        <w:rPr>
          <w:rFonts w:cs="Times New Roman"/>
        </w:rPr>
        <w:t>)</w:t>
      </w:r>
      <w:r w:rsidR="00716FA0">
        <w:rPr>
          <w:rFonts w:cs="Times New Roman"/>
        </w:rPr>
        <w:t xml:space="preserve"> LAG-a Posavina u 2022. godini koji je </w:t>
      </w:r>
      <w:r w:rsidR="00716FA0" w:rsidRPr="000537CE">
        <w:rPr>
          <w:rFonts w:cs="Times New Roman"/>
        </w:rPr>
        <w:t>održan</w:t>
      </w:r>
      <w:r w:rsidR="00A24D55" w:rsidRPr="000537CE">
        <w:rPr>
          <w:rFonts w:cs="Times New Roman"/>
        </w:rPr>
        <w:t xml:space="preserve"> 26. siječnja</w:t>
      </w:r>
      <w:r w:rsidR="00716FA0">
        <w:rPr>
          <w:rFonts w:cs="Times New Roman"/>
        </w:rPr>
        <w:t xml:space="preserve">, a kojem su prisustvovali Predsjednik LAG-a, članovi UO LAG-a, zaposlenici LAG-a te predstavnici </w:t>
      </w:r>
      <w:r>
        <w:rPr>
          <w:rFonts w:cs="Times New Roman"/>
        </w:rPr>
        <w:t xml:space="preserve">svih </w:t>
      </w:r>
      <w:r w:rsidR="00716FA0">
        <w:rPr>
          <w:rFonts w:cs="Times New Roman"/>
        </w:rPr>
        <w:t>JLS</w:t>
      </w:r>
      <w:r>
        <w:rPr>
          <w:rFonts w:cs="Times New Roman"/>
        </w:rPr>
        <w:t>,</w:t>
      </w:r>
      <w:r w:rsidR="00716FA0">
        <w:rPr>
          <w:rFonts w:cs="Times New Roman"/>
        </w:rPr>
        <w:t xml:space="preserve"> članica LAG-a, predstavljen je plan izrade LRS LAG-a Posavina za period 2023.-2027.</w:t>
      </w:r>
      <w:r>
        <w:rPr>
          <w:rFonts w:cs="Times New Roman"/>
        </w:rPr>
        <w:t xml:space="preserve"> </w:t>
      </w:r>
      <w:r w:rsidR="00716FA0">
        <w:rPr>
          <w:rFonts w:cs="Times New Roman"/>
        </w:rPr>
        <w:t>godine te dogovoren hodogram aktivnosti i teme koje će biti obrađene</w:t>
      </w:r>
      <w:r>
        <w:rPr>
          <w:rFonts w:cs="Times New Roman"/>
        </w:rPr>
        <w:t xml:space="preserve">, </w:t>
      </w:r>
      <w:r w:rsidR="00716FA0">
        <w:rPr>
          <w:rFonts w:cs="Times New Roman"/>
        </w:rPr>
        <w:t xml:space="preserve">određena je </w:t>
      </w:r>
      <w:r>
        <w:rPr>
          <w:rFonts w:cs="Times New Roman"/>
        </w:rPr>
        <w:t xml:space="preserve">i </w:t>
      </w:r>
      <w:r w:rsidR="00716FA0">
        <w:rPr>
          <w:rFonts w:cs="Times New Roman"/>
        </w:rPr>
        <w:t xml:space="preserve">metodologija izrade. Zaključak prisutnih bio je da treba animirati što veći broj dionika kako bi se postigla sektorska zastupljenost i što kvalitetnije odradili fokusi djelovanja kroz LRS. Posebno se razgovaralo o novitetima u provođenju poljoprivrednih politika s aspekta obnovljivih izvora energije na koju će se bazirati i nacionalna strategija, a sve u skladu s odrednicama Europske komisije. Također, nastavlja se s </w:t>
      </w:r>
      <w:r>
        <w:rPr>
          <w:rFonts w:cs="Times New Roman"/>
        </w:rPr>
        <w:t xml:space="preserve">jačanjem </w:t>
      </w:r>
      <w:r w:rsidR="00716FA0">
        <w:rPr>
          <w:rFonts w:cs="Times New Roman"/>
        </w:rPr>
        <w:t>primjen</w:t>
      </w:r>
      <w:r>
        <w:rPr>
          <w:rFonts w:cs="Times New Roman"/>
        </w:rPr>
        <w:t>e</w:t>
      </w:r>
      <w:r w:rsidR="00716FA0">
        <w:rPr>
          <w:rFonts w:cs="Times New Roman"/>
        </w:rPr>
        <w:t xml:space="preserve"> osnovnih LEADER načela i njihovom implementacijom u ruralna područja</w:t>
      </w:r>
      <w:r>
        <w:rPr>
          <w:rFonts w:cs="Times New Roman"/>
        </w:rPr>
        <w:t xml:space="preserve"> pri čemu se poseban </w:t>
      </w:r>
      <w:r w:rsidR="00185163">
        <w:rPr>
          <w:rFonts w:cs="Times New Roman"/>
        </w:rPr>
        <w:t xml:space="preserve">naglasak </w:t>
      </w:r>
      <w:r>
        <w:rPr>
          <w:rFonts w:cs="Times New Roman"/>
        </w:rPr>
        <w:t xml:space="preserve">stavio na postizanje dodane vrijednosti LEADER-a. </w:t>
      </w:r>
    </w:p>
    <w:p w14:paraId="50B77CEE" w14:textId="16783A28" w:rsidR="00716FA0" w:rsidRPr="00AC12D1" w:rsidRDefault="00CD5FED" w:rsidP="00716FA0">
      <w:pPr>
        <w:jc w:val="both"/>
        <w:rPr>
          <w:rFonts w:cs="Times New Roman"/>
        </w:rPr>
      </w:pPr>
      <w:r w:rsidRPr="00E409FA">
        <w:rPr>
          <w:rFonts w:cs="Times New Roman"/>
          <w:i/>
          <w:iCs/>
        </w:rPr>
        <w:t>Analiza stanja i SWOT analiza:</w:t>
      </w:r>
      <w:r>
        <w:rPr>
          <w:rFonts w:cs="Times New Roman"/>
        </w:rPr>
        <w:t xml:space="preserve"> </w:t>
      </w:r>
      <w:r w:rsidR="00716FA0">
        <w:rPr>
          <w:rFonts w:cs="Times New Roman"/>
        </w:rPr>
        <w:t xml:space="preserve">Tijekom veljače </w:t>
      </w:r>
      <w:r>
        <w:rPr>
          <w:rFonts w:cs="Times New Roman"/>
        </w:rPr>
        <w:t>provedena</w:t>
      </w:r>
      <w:r w:rsidR="00716FA0">
        <w:rPr>
          <w:rFonts w:cs="Times New Roman"/>
        </w:rPr>
        <w:t xml:space="preserve"> je analiza stanja i prikupljene su informacije iz statističkih izvora kako bi se moglo pristupiti izradi uvodnog poglavlja koji sadrži osnovne informacije o području na kojem LAG djeluje te o stanju u svakom od pojedinih segmenata koji čine sastavni dio LRS. </w:t>
      </w:r>
      <w:r>
        <w:rPr>
          <w:rFonts w:cs="Times New Roman"/>
        </w:rPr>
        <w:t xml:space="preserve">Pripremljena analiza stanja sa nacrtom SWOT analize, tijekom lipnja i srpnja, raspravljena je </w:t>
      </w:r>
      <w:r w:rsidR="00913748">
        <w:rPr>
          <w:rFonts w:cs="Times New Roman"/>
        </w:rPr>
        <w:t xml:space="preserve">i detaljno razrađena sa predstavnicima </w:t>
      </w:r>
      <w:r w:rsidR="00716FA0">
        <w:rPr>
          <w:rFonts w:cs="Times New Roman"/>
        </w:rPr>
        <w:t>gospodarskog, javnog i civilnog sektora na pojedinačnim radionicama. Također, na Skupštini LAG-a Posavina održanoj 29.</w:t>
      </w:r>
      <w:r w:rsidR="00913748">
        <w:rPr>
          <w:rFonts w:cs="Times New Roman"/>
        </w:rPr>
        <w:t xml:space="preserve"> lipnja </w:t>
      </w:r>
      <w:r w:rsidR="00716FA0">
        <w:rPr>
          <w:rFonts w:cs="Times New Roman"/>
        </w:rPr>
        <w:t xml:space="preserve">2022. godine </w:t>
      </w:r>
      <w:r w:rsidR="00913748">
        <w:rPr>
          <w:rFonts w:cs="Times New Roman"/>
        </w:rPr>
        <w:t>provedena</w:t>
      </w:r>
      <w:r w:rsidR="00716FA0">
        <w:rPr>
          <w:rFonts w:cs="Times New Roman"/>
        </w:rPr>
        <w:t xml:space="preserve"> je radionica </w:t>
      </w:r>
      <w:r w:rsidR="00913748">
        <w:rPr>
          <w:rFonts w:cs="Times New Roman"/>
        </w:rPr>
        <w:t xml:space="preserve">za pripremu LRS. </w:t>
      </w:r>
    </w:p>
    <w:p w14:paraId="08575DE2" w14:textId="581696D6" w:rsidR="00716FA0" w:rsidRDefault="00913748" w:rsidP="00716FA0">
      <w:pPr>
        <w:jc w:val="both"/>
        <w:rPr>
          <w:rFonts w:cs="Times New Roman"/>
        </w:rPr>
      </w:pPr>
      <w:r w:rsidRPr="00E409FA">
        <w:rPr>
          <w:rFonts w:cs="Times New Roman"/>
          <w:i/>
          <w:iCs/>
        </w:rPr>
        <w:t>Definiranje razvojnih potreba, intervencija i vizije razvoja:</w:t>
      </w:r>
      <w:r>
        <w:rPr>
          <w:rFonts w:cs="Times New Roman"/>
        </w:rPr>
        <w:t xml:space="preserve"> </w:t>
      </w:r>
      <w:r w:rsidR="00716FA0">
        <w:rPr>
          <w:rFonts w:cs="Times New Roman"/>
        </w:rPr>
        <w:t xml:space="preserve">Sastanci radne skupine koja se bavila </w:t>
      </w:r>
      <w:r>
        <w:rPr>
          <w:rFonts w:cs="Times New Roman"/>
        </w:rPr>
        <w:t xml:space="preserve">definiranjem potreba područja, nacrta </w:t>
      </w:r>
      <w:r w:rsidR="00716FA0">
        <w:rPr>
          <w:rFonts w:cs="Times New Roman"/>
        </w:rPr>
        <w:t>intervencija i vizij</w:t>
      </w:r>
      <w:r>
        <w:rPr>
          <w:rFonts w:cs="Times New Roman"/>
        </w:rPr>
        <w:t>e</w:t>
      </w:r>
      <w:r w:rsidR="00716FA0">
        <w:rPr>
          <w:rFonts w:cs="Times New Roman"/>
        </w:rPr>
        <w:t xml:space="preserve"> razvoja LAG-a održani su </w:t>
      </w:r>
      <w:r>
        <w:rPr>
          <w:rFonts w:cs="Times New Roman"/>
        </w:rPr>
        <w:t xml:space="preserve">u lipnju i srpnju 2022. </w:t>
      </w:r>
      <w:r w:rsidR="00716FA0">
        <w:rPr>
          <w:rFonts w:cs="Times New Roman"/>
        </w:rPr>
        <w:t xml:space="preserve">godine s </w:t>
      </w:r>
      <w:r>
        <w:rPr>
          <w:rFonts w:cs="Times New Roman"/>
        </w:rPr>
        <w:t xml:space="preserve">predstavnicima sve tri razvojne skupine s naglaskom na predstavnike </w:t>
      </w:r>
      <w:r w:rsidR="00716FA0">
        <w:rPr>
          <w:rFonts w:cs="Times New Roman"/>
        </w:rPr>
        <w:t>gospodarskog sektora te predstavni</w:t>
      </w:r>
      <w:r>
        <w:rPr>
          <w:rFonts w:cs="Times New Roman"/>
        </w:rPr>
        <w:t xml:space="preserve">ke </w:t>
      </w:r>
      <w:r w:rsidR="00716FA0">
        <w:rPr>
          <w:rFonts w:cs="Times New Roman"/>
        </w:rPr>
        <w:t xml:space="preserve">JLS. Članovi ovih radnih skupina predložili su, prema zadanom obrascu </w:t>
      </w:r>
      <w:r>
        <w:rPr>
          <w:rFonts w:cs="Times New Roman"/>
        </w:rPr>
        <w:t xml:space="preserve">nadležnog upravljačkog tijela </w:t>
      </w:r>
      <w:r w:rsidR="00716FA0">
        <w:rPr>
          <w:rFonts w:cs="Times New Roman"/>
        </w:rPr>
        <w:t xml:space="preserve">i iskustvu iz prethodnog </w:t>
      </w:r>
      <w:r w:rsidR="00716FA0">
        <w:rPr>
          <w:rFonts w:cs="Times New Roman"/>
        </w:rPr>
        <w:lastRenderedPageBreak/>
        <w:t xml:space="preserve">programskog razdoblja, </w:t>
      </w:r>
      <w:r>
        <w:rPr>
          <w:rFonts w:cs="Times New Roman"/>
        </w:rPr>
        <w:t xml:space="preserve">prioritetne potrebe te </w:t>
      </w:r>
      <w:r w:rsidR="00716FA0">
        <w:rPr>
          <w:rFonts w:cs="Times New Roman"/>
        </w:rPr>
        <w:t xml:space="preserve">intervencije i </w:t>
      </w:r>
      <w:r>
        <w:rPr>
          <w:rFonts w:cs="Times New Roman"/>
        </w:rPr>
        <w:t>moguće aktivnosti</w:t>
      </w:r>
      <w:r w:rsidR="00716FA0">
        <w:rPr>
          <w:rFonts w:cs="Times New Roman"/>
        </w:rPr>
        <w:t xml:space="preserve"> za provođenje </w:t>
      </w:r>
      <w:r>
        <w:rPr>
          <w:rFonts w:cs="Times New Roman"/>
        </w:rPr>
        <w:t>LRS</w:t>
      </w:r>
      <w:r w:rsidR="00716FA0">
        <w:rPr>
          <w:rFonts w:cs="Times New Roman"/>
        </w:rPr>
        <w:t xml:space="preserve"> LAG-a. Prema prijedlogu članova radne skupine, </w:t>
      </w:r>
      <w:r>
        <w:rPr>
          <w:rFonts w:cs="Times New Roman"/>
        </w:rPr>
        <w:t>izrađen je</w:t>
      </w:r>
      <w:r w:rsidR="00716FA0">
        <w:rPr>
          <w:rFonts w:cs="Times New Roman"/>
        </w:rPr>
        <w:t xml:space="preserve"> nacrt ciljeva koji je poslan svim članovima radne skupine na komentare i eventualne izmjene. Intervencije, aktivnosti i </w:t>
      </w:r>
      <w:r>
        <w:rPr>
          <w:rFonts w:cs="Times New Roman"/>
        </w:rPr>
        <w:t>mogućnosti potpora</w:t>
      </w:r>
      <w:r w:rsidR="00716FA0">
        <w:rPr>
          <w:rFonts w:cs="Times New Roman"/>
        </w:rPr>
        <w:t xml:space="preserve"> predstavljeni su na sjednici članovima Upravnog </w:t>
      </w:r>
      <w:r w:rsidR="00716FA0" w:rsidRPr="006B0296">
        <w:rPr>
          <w:rFonts w:cs="Times New Roman"/>
        </w:rPr>
        <w:t xml:space="preserve">odbora </w:t>
      </w:r>
      <w:r w:rsidR="0044229F" w:rsidRPr="005D1281">
        <w:rPr>
          <w:rFonts w:cs="Times New Roman"/>
        </w:rPr>
        <w:t>22.</w:t>
      </w:r>
      <w:r w:rsidRPr="005D1281">
        <w:rPr>
          <w:rFonts w:cs="Times New Roman"/>
        </w:rPr>
        <w:t xml:space="preserve"> svibnja </w:t>
      </w:r>
      <w:r w:rsidR="0044229F" w:rsidRPr="005D1281">
        <w:rPr>
          <w:rFonts w:cs="Times New Roman"/>
        </w:rPr>
        <w:t>202</w:t>
      </w:r>
      <w:r w:rsidR="006B0296">
        <w:rPr>
          <w:rFonts w:cs="Times New Roman"/>
        </w:rPr>
        <w:t>2</w:t>
      </w:r>
      <w:r w:rsidR="0044229F">
        <w:rPr>
          <w:rFonts w:cs="Times New Roman"/>
        </w:rPr>
        <w:t>. god</w:t>
      </w:r>
      <w:r>
        <w:rPr>
          <w:rFonts w:cs="Times New Roman"/>
        </w:rPr>
        <w:t xml:space="preserve">ine, </w:t>
      </w:r>
      <w:r w:rsidR="00716FA0">
        <w:rPr>
          <w:rFonts w:cs="Times New Roman"/>
        </w:rPr>
        <w:t>kada su i službeno usvojeni.</w:t>
      </w:r>
      <w:r w:rsidR="00102A36">
        <w:rPr>
          <w:rFonts w:cs="Times New Roman"/>
        </w:rPr>
        <w:t xml:space="preserve"> 15.</w:t>
      </w:r>
      <w:r>
        <w:rPr>
          <w:rFonts w:cs="Times New Roman"/>
        </w:rPr>
        <w:t xml:space="preserve"> rujna </w:t>
      </w:r>
      <w:r w:rsidR="00102A36">
        <w:rPr>
          <w:rFonts w:cs="Times New Roman"/>
        </w:rPr>
        <w:t>2022.</w:t>
      </w:r>
      <w:r>
        <w:rPr>
          <w:rFonts w:cs="Times New Roman"/>
        </w:rPr>
        <w:t>,</w:t>
      </w:r>
      <w:r w:rsidR="00102A36">
        <w:rPr>
          <w:rFonts w:cs="Times New Roman"/>
        </w:rPr>
        <w:t xml:space="preserve"> u općini Podcrkavlje</w:t>
      </w:r>
      <w:r>
        <w:rPr>
          <w:rFonts w:cs="Times New Roman"/>
        </w:rPr>
        <w:t>,</w:t>
      </w:r>
      <w:r w:rsidR="00102A36">
        <w:rPr>
          <w:rFonts w:cs="Times New Roman"/>
        </w:rPr>
        <w:t xml:space="preserve"> održana je radionica sa pripadnicima gospodarskog sektora koji su, kroz konkretne prijedloge predložili proširenje mogućnosti kroz intervencije prilagođene potrebama sektora kojem pripadaju, a 23</w:t>
      </w:r>
      <w:r>
        <w:rPr>
          <w:rFonts w:cs="Times New Roman"/>
        </w:rPr>
        <w:t xml:space="preserve">. studenog </w:t>
      </w:r>
      <w:r w:rsidR="00102A36">
        <w:rPr>
          <w:rFonts w:cs="Times New Roman"/>
        </w:rPr>
        <w:t>2022. godine u općini Bebrina održana je radionica s pripadnicima civilnog sektora koji su također iznijeli niz konkretnih ideja vezanih za suradnju JLS-ova i organizacija civilnog društva.</w:t>
      </w:r>
    </w:p>
    <w:p w14:paraId="549B0883" w14:textId="75A57198" w:rsidR="00716FA0" w:rsidRPr="004A6A84" w:rsidRDefault="00913748" w:rsidP="00716FA0">
      <w:pPr>
        <w:jc w:val="both"/>
        <w:rPr>
          <w:rFonts w:cs="Times New Roman"/>
        </w:rPr>
      </w:pPr>
      <w:r w:rsidRPr="00E409FA">
        <w:rPr>
          <w:rFonts w:cs="Times New Roman"/>
          <w:i/>
          <w:iCs/>
        </w:rPr>
        <w:t>Razrada ciljeva i pokazatelja</w:t>
      </w:r>
      <w:r>
        <w:rPr>
          <w:rFonts w:cs="Times New Roman"/>
          <w:i/>
          <w:iCs/>
        </w:rPr>
        <w:t xml:space="preserve"> te sustava monitoringa i evaluacije</w:t>
      </w:r>
      <w:r w:rsidRPr="00E409FA">
        <w:rPr>
          <w:rFonts w:cs="Times New Roman"/>
          <w:i/>
          <w:iCs/>
        </w:rPr>
        <w:t xml:space="preserve">: </w:t>
      </w:r>
      <w:r w:rsidR="00716FA0">
        <w:rPr>
          <w:rFonts w:cs="Times New Roman"/>
        </w:rPr>
        <w:t xml:space="preserve">Na radionici održanoj </w:t>
      </w:r>
      <w:r w:rsidR="0044229F">
        <w:rPr>
          <w:rFonts w:cs="Times New Roman"/>
        </w:rPr>
        <w:t xml:space="preserve">28. veljače 2023. </w:t>
      </w:r>
      <w:r w:rsidR="00716FA0">
        <w:rPr>
          <w:rFonts w:cs="Times New Roman"/>
        </w:rPr>
        <w:t>specificirani su ciljevi i njihova razrada kronološkim slijedom</w:t>
      </w:r>
      <w:r>
        <w:rPr>
          <w:rFonts w:cs="Times New Roman"/>
        </w:rPr>
        <w:t>, kao i prateći okvir i zadaće koji se odnose na monitoring i evaluaciju</w:t>
      </w:r>
      <w:r w:rsidR="00716FA0">
        <w:rPr>
          <w:rFonts w:cs="Times New Roman"/>
        </w:rPr>
        <w:t xml:space="preserve">. Definirane su aktivnosti </w:t>
      </w:r>
      <w:r>
        <w:rPr>
          <w:rFonts w:cs="Times New Roman"/>
        </w:rPr>
        <w:t>intervencija</w:t>
      </w:r>
      <w:r w:rsidR="00716FA0">
        <w:rPr>
          <w:rFonts w:cs="Times New Roman"/>
        </w:rPr>
        <w:t xml:space="preserve"> za provođenje LRS LAG-a. Prema dobivenim povratnim informacijama izrađen je nacrt ciljeva koji je poslan svim članovima RS na komentare i daljnje prijedloge</w:t>
      </w:r>
      <w:r>
        <w:rPr>
          <w:rFonts w:cs="Times New Roman"/>
        </w:rPr>
        <w:t>, budući su dobivene nove metodološke informacije od strane Upravljačkog tijela</w:t>
      </w:r>
      <w:r w:rsidR="00716FA0">
        <w:rPr>
          <w:rFonts w:cs="Times New Roman"/>
        </w:rPr>
        <w:t>. Ciljevi</w:t>
      </w:r>
      <w:r>
        <w:rPr>
          <w:rFonts w:cs="Times New Roman"/>
        </w:rPr>
        <w:t xml:space="preserve"> </w:t>
      </w:r>
      <w:r w:rsidR="00716FA0">
        <w:rPr>
          <w:rFonts w:cs="Times New Roman"/>
        </w:rPr>
        <w:t xml:space="preserve">i intervencije predstavljeni su na radionici održanoj </w:t>
      </w:r>
      <w:r w:rsidR="0044229F">
        <w:rPr>
          <w:rFonts w:cs="Times New Roman"/>
        </w:rPr>
        <w:t>22.</w:t>
      </w:r>
      <w:r>
        <w:rPr>
          <w:rFonts w:cs="Times New Roman"/>
        </w:rPr>
        <w:t xml:space="preserve"> svibnja </w:t>
      </w:r>
      <w:r w:rsidR="0044229F">
        <w:rPr>
          <w:rFonts w:cs="Times New Roman"/>
        </w:rPr>
        <w:t xml:space="preserve">2023.god. </w:t>
      </w:r>
      <w:r w:rsidR="00716FA0">
        <w:rPr>
          <w:rFonts w:cs="Times New Roman"/>
        </w:rPr>
        <w:t>kada su i službeno usvojeni od strane Upravnog odbora</w:t>
      </w:r>
      <w:r w:rsidR="00716FA0" w:rsidRPr="00FF0AF5">
        <w:rPr>
          <w:rFonts w:cs="Times New Roman"/>
        </w:rPr>
        <w:t>.</w:t>
      </w:r>
      <w:r w:rsidR="00E409FA" w:rsidRPr="00FF0AF5">
        <w:rPr>
          <w:rFonts w:cs="Times New Roman"/>
        </w:rPr>
        <w:t xml:space="preserve"> </w:t>
      </w:r>
      <w:r w:rsidR="00E409FA" w:rsidRPr="005D1281">
        <w:rPr>
          <w:rFonts w:cs="Times New Roman"/>
        </w:rPr>
        <w:t xml:space="preserve">Skupština LAG-a usvojila je završnu LRS na sjednici održanoj </w:t>
      </w:r>
      <w:r w:rsidR="00FF0AF5" w:rsidRPr="005D1281">
        <w:rPr>
          <w:rFonts w:cs="Times New Roman"/>
        </w:rPr>
        <w:t>20.09.</w:t>
      </w:r>
      <w:r w:rsidR="00E409FA" w:rsidRPr="005D1281">
        <w:rPr>
          <w:rFonts w:cs="Times New Roman"/>
        </w:rPr>
        <w:t>2023. godine.</w:t>
      </w:r>
      <w:r w:rsidR="00E409FA">
        <w:rPr>
          <w:rFonts w:cs="Times New Roman"/>
        </w:rPr>
        <w:t xml:space="preserve"> </w:t>
      </w:r>
    </w:p>
    <w:p w14:paraId="7721CB6F" w14:textId="572EB1E3" w:rsidR="00F0307E" w:rsidRDefault="00913748" w:rsidP="00157D94">
      <w:pPr>
        <w:jc w:val="both"/>
        <w:rPr>
          <w:rFonts w:eastAsia="Calibri" w:cs="Times New Roman"/>
          <w:szCs w:val="24"/>
          <w:lang w:eastAsia="hr-HR"/>
        </w:rPr>
      </w:pPr>
      <w:r w:rsidRPr="00E409FA">
        <w:rPr>
          <w:rFonts w:cs="Times New Roman"/>
          <w:i/>
          <w:iCs/>
        </w:rPr>
        <w:t>Baza projek</w:t>
      </w:r>
      <w:r>
        <w:rPr>
          <w:rFonts w:cs="Times New Roman"/>
          <w:i/>
          <w:iCs/>
        </w:rPr>
        <w:t>tnih ideja</w:t>
      </w:r>
      <w:r w:rsidRPr="00E409FA">
        <w:rPr>
          <w:rFonts w:cs="Times New Roman"/>
          <w:i/>
          <w:iCs/>
        </w:rPr>
        <w:t xml:space="preserve">: </w:t>
      </w:r>
      <w:r w:rsidR="00716FA0">
        <w:rPr>
          <w:rFonts w:cs="Times New Roman"/>
        </w:rPr>
        <w:t xml:space="preserve">Baza projekata </w:t>
      </w:r>
      <w:r>
        <w:rPr>
          <w:rFonts w:cs="Times New Roman"/>
        </w:rPr>
        <w:t xml:space="preserve">odnosno projektnih ideja </w:t>
      </w:r>
      <w:r w:rsidR="00716FA0">
        <w:rPr>
          <w:rFonts w:cs="Times New Roman"/>
        </w:rPr>
        <w:t xml:space="preserve">uspostavljena je prilikom izrade prve LRS LAG-a i tijekom provedbe se revidirala i dopunjavala. Na osnovi zaprimljenih </w:t>
      </w:r>
      <w:r w:rsidR="00E409FA">
        <w:rPr>
          <w:rFonts w:cs="Times New Roman"/>
        </w:rPr>
        <w:t>projektnih ideja,</w:t>
      </w:r>
      <w:r w:rsidR="00716FA0">
        <w:rPr>
          <w:rFonts w:cs="Times New Roman"/>
        </w:rPr>
        <w:t xml:space="preserve"> radna skupina odredila je fokus djelovanja i odredila intervencije za kojima postoji realna potreba na terenu. Poziv za dostavu prijedloga u Bazu </w:t>
      </w:r>
      <w:r>
        <w:rPr>
          <w:rFonts w:cs="Times New Roman"/>
        </w:rPr>
        <w:t xml:space="preserve">projekata </w:t>
      </w:r>
      <w:r w:rsidR="00716FA0">
        <w:rPr>
          <w:rFonts w:cs="Times New Roman"/>
        </w:rPr>
        <w:t>stalno je otvoren na stranici LAG-a, kao i na stranicama općina osnivača LAG-a Posavina.</w:t>
      </w:r>
    </w:p>
    <w:p w14:paraId="5B8886A6" w14:textId="77777777" w:rsidR="00F97A64" w:rsidRDefault="00F97A64" w:rsidP="00491F90">
      <w:pPr>
        <w:pStyle w:val="Opisslike"/>
      </w:pPr>
      <w:bookmarkStart w:id="240" w:name="_Toc137641439"/>
      <w:bookmarkStart w:id="241" w:name="_Toc137650829"/>
      <w:bookmarkStart w:id="242" w:name="_Toc138838549"/>
      <w:bookmarkStart w:id="243" w:name="_Toc142895000"/>
    </w:p>
    <w:p w14:paraId="51B52F37" w14:textId="2178B98F" w:rsidR="008555C1" w:rsidRPr="00EF0D17" w:rsidRDefault="008555C1" w:rsidP="008555C1">
      <w:pPr>
        <w:pStyle w:val="Opisslike"/>
        <w:rPr>
          <w:rFonts w:eastAsia="Calibri"/>
          <w:lang w:eastAsia="hr-HR"/>
        </w:rPr>
      </w:pPr>
      <w:bookmarkStart w:id="244" w:name="_Toc148624866"/>
      <w:bookmarkStart w:id="245" w:name="_Toc149908191"/>
      <w:r w:rsidRPr="00EF0D17">
        <w:t xml:space="preserve">Tablica </w:t>
      </w:r>
      <w:fldSimple w:instr=" SEQ Tablica \* ARABIC ">
        <w:r w:rsidR="00CD3525">
          <w:rPr>
            <w:noProof/>
          </w:rPr>
          <w:t>16</w:t>
        </w:r>
      </w:fldSimple>
      <w:r w:rsidRPr="00EF0D17">
        <w:rPr>
          <w:rFonts w:eastAsia="Calibri"/>
          <w:lang w:eastAsia="hr-HR"/>
        </w:rPr>
        <w:t>: Događaji i sudionici tijekom izrade LRS</w:t>
      </w:r>
      <w:bookmarkEnd w:id="244"/>
      <w:bookmarkEnd w:id="245"/>
    </w:p>
    <w:tbl>
      <w:tblPr>
        <w:tblStyle w:val="Reetkatablice"/>
        <w:tblW w:w="9067" w:type="dxa"/>
        <w:tblLayout w:type="fixed"/>
        <w:tblLook w:val="04A0" w:firstRow="1" w:lastRow="0" w:firstColumn="1" w:lastColumn="0" w:noHBand="0" w:noVBand="1"/>
      </w:tblPr>
      <w:tblGrid>
        <w:gridCol w:w="3369"/>
        <w:gridCol w:w="1020"/>
        <w:gridCol w:w="2097"/>
        <w:gridCol w:w="2581"/>
      </w:tblGrid>
      <w:tr w:rsidR="00B01A49" w14:paraId="56D29CA2" w14:textId="77777777" w:rsidTr="00E9293D">
        <w:trPr>
          <w:trHeight w:val="592"/>
        </w:trPr>
        <w:tc>
          <w:tcPr>
            <w:tcW w:w="3369" w:type="dxa"/>
            <w:shd w:val="clear" w:color="auto" w:fill="BDD6EE" w:themeFill="accent1" w:themeFillTint="66"/>
          </w:tcPr>
          <w:bookmarkEnd w:id="240"/>
          <w:bookmarkEnd w:id="241"/>
          <w:bookmarkEnd w:id="242"/>
          <w:bookmarkEnd w:id="243"/>
          <w:p w14:paraId="7737086F" w14:textId="77777777" w:rsidR="00B01A49" w:rsidRPr="00B01A49" w:rsidRDefault="00B01A49" w:rsidP="00B01A49">
            <w:pPr>
              <w:rPr>
                <w:rFonts w:cs="Times New Roman"/>
                <w:sz w:val="20"/>
                <w:szCs w:val="20"/>
              </w:rPr>
            </w:pPr>
            <w:r w:rsidRPr="00B01A49">
              <w:rPr>
                <w:rFonts w:cs="Times New Roman"/>
                <w:sz w:val="20"/>
                <w:szCs w:val="20"/>
              </w:rPr>
              <w:t>Naziv događaja (sastanak, radionica i sl.)</w:t>
            </w:r>
          </w:p>
        </w:tc>
        <w:tc>
          <w:tcPr>
            <w:tcW w:w="1020" w:type="dxa"/>
            <w:shd w:val="clear" w:color="auto" w:fill="BDD6EE" w:themeFill="accent1" w:themeFillTint="66"/>
          </w:tcPr>
          <w:p w14:paraId="154B8296" w14:textId="77777777" w:rsidR="00B01A49" w:rsidRPr="00B01A49" w:rsidRDefault="00B01A49" w:rsidP="00B01A49">
            <w:pPr>
              <w:rPr>
                <w:rFonts w:cs="Times New Roman"/>
                <w:sz w:val="20"/>
                <w:szCs w:val="20"/>
              </w:rPr>
            </w:pPr>
            <w:r w:rsidRPr="00B01A49">
              <w:rPr>
                <w:rFonts w:cs="Times New Roman"/>
                <w:sz w:val="20"/>
                <w:szCs w:val="20"/>
              </w:rPr>
              <w:t>Broj sudionika</w:t>
            </w:r>
          </w:p>
        </w:tc>
        <w:tc>
          <w:tcPr>
            <w:tcW w:w="2097" w:type="dxa"/>
            <w:shd w:val="clear" w:color="auto" w:fill="BDD6EE" w:themeFill="accent1" w:themeFillTint="66"/>
          </w:tcPr>
          <w:p w14:paraId="0CDD7C80" w14:textId="77777777" w:rsidR="00B01A49" w:rsidRPr="00B01A49" w:rsidRDefault="00B01A49" w:rsidP="00B01A49">
            <w:pPr>
              <w:rPr>
                <w:rFonts w:cs="Times New Roman"/>
                <w:sz w:val="20"/>
                <w:szCs w:val="20"/>
              </w:rPr>
            </w:pPr>
            <w:r w:rsidRPr="00B01A49">
              <w:rPr>
                <w:rFonts w:cs="Times New Roman"/>
                <w:sz w:val="20"/>
                <w:szCs w:val="20"/>
              </w:rPr>
              <w:t>Mjesto održavanja događaja</w:t>
            </w:r>
          </w:p>
        </w:tc>
        <w:tc>
          <w:tcPr>
            <w:tcW w:w="2581" w:type="dxa"/>
            <w:shd w:val="clear" w:color="auto" w:fill="BDD6EE" w:themeFill="accent1" w:themeFillTint="66"/>
          </w:tcPr>
          <w:p w14:paraId="27FE0355" w14:textId="77777777" w:rsidR="00B01A49" w:rsidRPr="00B01A49" w:rsidRDefault="00B01A49" w:rsidP="00B01A49">
            <w:pPr>
              <w:rPr>
                <w:rFonts w:cs="Times New Roman"/>
                <w:sz w:val="20"/>
                <w:szCs w:val="20"/>
              </w:rPr>
            </w:pPr>
            <w:r w:rsidRPr="00B01A49">
              <w:rPr>
                <w:rFonts w:cs="Times New Roman"/>
                <w:sz w:val="20"/>
                <w:szCs w:val="20"/>
              </w:rPr>
              <w:t>Datum održavanja događaja</w:t>
            </w:r>
          </w:p>
        </w:tc>
      </w:tr>
      <w:tr w:rsidR="005217B5" w14:paraId="45F651C1" w14:textId="77777777" w:rsidTr="000537CE">
        <w:tc>
          <w:tcPr>
            <w:tcW w:w="3369" w:type="dxa"/>
          </w:tcPr>
          <w:p w14:paraId="68CFDB00" w14:textId="6841AA6C" w:rsidR="005217B5" w:rsidRPr="00B01A49" w:rsidRDefault="00A24D55" w:rsidP="005217B5">
            <w:pPr>
              <w:rPr>
                <w:rFonts w:cs="Times New Roman"/>
                <w:sz w:val="20"/>
                <w:szCs w:val="20"/>
              </w:rPr>
            </w:pPr>
            <w:r>
              <w:rPr>
                <w:rFonts w:cs="Times New Roman"/>
              </w:rPr>
              <w:t xml:space="preserve">Upravni odbor LAG-a Posavina </w:t>
            </w:r>
          </w:p>
        </w:tc>
        <w:tc>
          <w:tcPr>
            <w:tcW w:w="1020" w:type="dxa"/>
          </w:tcPr>
          <w:p w14:paraId="09117B46" w14:textId="3A33E2FA" w:rsidR="005217B5" w:rsidRPr="00B01A49" w:rsidRDefault="00A24D55" w:rsidP="005217B5">
            <w:pPr>
              <w:rPr>
                <w:rFonts w:cs="Times New Roman"/>
                <w:sz w:val="20"/>
                <w:szCs w:val="20"/>
              </w:rPr>
            </w:pPr>
            <w:r>
              <w:rPr>
                <w:rFonts w:cs="Times New Roman"/>
              </w:rPr>
              <w:t>9</w:t>
            </w:r>
          </w:p>
        </w:tc>
        <w:tc>
          <w:tcPr>
            <w:tcW w:w="2097" w:type="dxa"/>
          </w:tcPr>
          <w:p w14:paraId="7EB2F1F6" w14:textId="73976051" w:rsidR="005217B5" w:rsidRPr="00B01A49" w:rsidRDefault="00A24D55" w:rsidP="005217B5">
            <w:pPr>
              <w:rPr>
                <w:rFonts w:cs="Times New Roman"/>
                <w:sz w:val="20"/>
                <w:szCs w:val="20"/>
              </w:rPr>
            </w:pPr>
            <w:r>
              <w:rPr>
                <w:rFonts w:cs="Times New Roman"/>
              </w:rPr>
              <w:t>Brodski Stupnik</w:t>
            </w:r>
          </w:p>
        </w:tc>
        <w:tc>
          <w:tcPr>
            <w:tcW w:w="2581" w:type="dxa"/>
          </w:tcPr>
          <w:p w14:paraId="31F959C9" w14:textId="5097FBA7" w:rsidR="005217B5" w:rsidRPr="00B01A49" w:rsidRDefault="00A24D55" w:rsidP="005217B5">
            <w:pPr>
              <w:rPr>
                <w:rFonts w:cs="Times New Roman"/>
                <w:sz w:val="20"/>
                <w:szCs w:val="20"/>
              </w:rPr>
            </w:pPr>
            <w:r>
              <w:rPr>
                <w:rFonts w:cs="Times New Roman"/>
              </w:rPr>
              <w:t>26.01.</w:t>
            </w:r>
            <w:r w:rsidR="005217B5">
              <w:rPr>
                <w:rFonts w:cs="Times New Roman"/>
              </w:rPr>
              <w:t>2022.</w:t>
            </w:r>
          </w:p>
        </w:tc>
      </w:tr>
      <w:tr w:rsidR="005217B5" w14:paraId="7FDD30CF" w14:textId="77777777" w:rsidTr="000537CE">
        <w:tc>
          <w:tcPr>
            <w:tcW w:w="3369" w:type="dxa"/>
          </w:tcPr>
          <w:p w14:paraId="15AB3BDF" w14:textId="59C848BF" w:rsidR="005217B5" w:rsidRPr="00B01A49" w:rsidRDefault="0044229F" w:rsidP="005217B5">
            <w:pPr>
              <w:rPr>
                <w:rFonts w:cs="Times New Roman"/>
                <w:sz w:val="20"/>
                <w:szCs w:val="20"/>
              </w:rPr>
            </w:pPr>
            <w:r>
              <w:rPr>
                <w:rFonts w:cs="Times New Roman"/>
              </w:rPr>
              <w:t xml:space="preserve">Radna skupina – javni sektor </w:t>
            </w:r>
          </w:p>
        </w:tc>
        <w:tc>
          <w:tcPr>
            <w:tcW w:w="1020" w:type="dxa"/>
          </w:tcPr>
          <w:p w14:paraId="65249CEC" w14:textId="739BBE72" w:rsidR="005217B5" w:rsidRPr="00B01A49" w:rsidRDefault="0044229F" w:rsidP="005217B5">
            <w:pPr>
              <w:rPr>
                <w:rFonts w:cs="Times New Roman"/>
                <w:sz w:val="20"/>
                <w:szCs w:val="20"/>
              </w:rPr>
            </w:pPr>
            <w:r>
              <w:rPr>
                <w:rFonts w:cs="Times New Roman"/>
              </w:rPr>
              <w:t>9</w:t>
            </w:r>
          </w:p>
        </w:tc>
        <w:tc>
          <w:tcPr>
            <w:tcW w:w="2097" w:type="dxa"/>
          </w:tcPr>
          <w:p w14:paraId="48A4EB71" w14:textId="38E60D4E" w:rsidR="005217B5" w:rsidRPr="00B01A49" w:rsidRDefault="003A6FBA" w:rsidP="005217B5">
            <w:pPr>
              <w:rPr>
                <w:rFonts w:cs="Times New Roman"/>
                <w:sz w:val="20"/>
                <w:szCs w:val="20"/>
              </w:rPr>
            </w:pPr>
            <w:r>
              <w:rPr>
                <w:rFonts w:cs="Times New Roman"/>
              </w:rPr>
              <w:t>Čaglin</w:t>
            </w:r>
          </w:p>
        </w:tc>
        <w:tc>
          <w:tcPr>
            <w:tcW w:w="2581" w:type="dxa"/>
          </w:tcPr>
          <w:p w14:paraId="79E9227E" w14:textId="4F3CE0D0" w:rsidR="005217B5" w:rsidRPr="00B01A49" w:rsidRDefault="0044229F" w:rsidP="005217B5">
            <w:pPr>
              <w:rPr>
                <w:rFonts w:cs="Times New Roman"/>
                <w:sz w:val="20"/>
                <w:szCs w:val="20"/>
              </w:rPr>
            </w:pPr>
            <w:r>
              <w:rPr>
                <w:rFonts w:cs="Times New Roman"/>
              </w:rPr>
              <w:t>08</w:t>
            </w:r>
            <w:r w:rsidR="005217B5">
              <w:rPr>
                <w:rFonts w:cs="Times New Roman"/>
              </w:rPr>
              <w:t>.0</w:t>
            </w:r>
            <w:r>
              <w:rPr>
                <w:rFonts w:cs="Times New Roman"/>
              </w:rPr>
              <w:t>3</w:t>
            </w:r>
            <w:r w:rsidR="005217B5">
              <w:rPr>
                <w:rFonts w:cs="Times New Roman"/>
              </w:rPr>
              <w:t>.2022.</w:t>
            </w:r>
          </w:p>
        </w:tc>
      </w:tr>
      <w:tr w:rsidR="005217B5" w14:paraId="602D3855" w14:textId="77777777" w:rsidTr="000537CE">
        <w:tc>
          <w:tcPr>
            <w:tcW w:w="3369" w:type="dxa"/>
          </w:tcPr>
          <w:p w14:paraId="63A66AE9" w14:textId="6D895F1B" w:rsidR="005217B5" w:rsidRPr="00B01A49" w:rsidRDefault="005217B5" w:rsidP="005217B5">
            <w:pPr>
              <w:rPr>
                <w:rFonts w:cs="Times New Roman"/>
                <w:sz w:val="20"/>
                <w:szCs w:val="20"/>
              </w:rPr>
            </w:pPr>
            <w:r w:rsidRPr="00412C6E">
              <w:rPr>
                <w:rFonts w:cs="Times New Roman"/>
              </w:rPr>
              <w:t xml:space="preserve">Radionica za izradu LRS LAG-a </w:t>
            </w:r>
            <w:r w:rsidR="003A6FBA">
              <w:rPr>
                <w:rFonts w:cs="Times New Roman"/>
              </w:rPr>
              <w:t>Posavina</w:t>
            </w:r>
            <w:r w:rsidRPr="00412C6E">
              <w:rPr>
                <w:rFonts w:cs="Times New Roman"/>
              </w:rPr>
              <w:t xml:space="preserve"> za razdoblje 2023.-2027.</w:t>
            </w:r>
          </w:p>
        </w:tc>
        <w:tc>
          <w:tcPr>
            <w:tcW w:w="1020" w:type="dxa"/>
          </w:tcPr>
          <w:p w14:paraId="02605446" w14:textId="4A127CF4" w:rsidR="005217B5" w:rsidRPr="00B01A49" w:rsidRDefault="005217B5" w:rsidP="005217B5">
            <w:pPr>
              <w:rPr>
                <w:rFonts w:cs="Times New Roman"/>
                <w:sz w:val="20"/>
                <w:szCs w:val="20"/>
              </w:rPr>
            </w:pPr>
            <w:r>
              <w:rPr>
                <w:rFonts w:cs="Times New Roman"/>
              </w:rPr>
              <w:t>2</w:t>
            </w:r>
            <w:r w:rsidR="003A6FBA">
              <w:rPr>
                <w:rFonts w:cs="Times New Roman"/>
              </w:rPr>
              <w:t>7</w:t>
            </w:r>
          </w:p>
        </w:tc>
        <w:tc>
          <w:tcPr>
            <w:tcW w:w="2097" w:type="dxa"/>
          </w:tcPr>
          <w:p w14:paraId="448DBCEC" w14:textId="42507714" w:rsidR="005217B5" w:rsidRPr="00B01A49" w:rsidRDefault="003A6FBA" w:rsidP="005217B5">
            <w:pPr>
              <w:rPr>
                <w:rFonts w:cs="Times New Roman"/>
                <w:sz w:val="20"/>
                <w:szCs w:val="20"/>
              </w:rPr>
            </w:pPr>
            <w:r>
              <w:rPr>
                <w:rFonts w:cs="Times New Roman"/>
              </w:rPr>
              <w:t>Stari Slatinik</w:t>
            </w:r>
          </w:p>
        </w:tc>
        <w:tc>
          <w:tcPr>
            <w:tcW w:w="2581" w:type="dxa"/>
          </w:tcPr>
          <w:p w14:paraId="0C958C1F" w14:textId="041325A1" w:rsidR="005217B5" w:rsidRPr="00B01A49" w:rsidRDefault="003A6FBA" w:rsidP="005217B5">
            <w:pPr>
              <w:rPr>
                <w:rFonts w:cs="Times New Roman"/>
                <w:sz w:val="20"/>
                <w:szCs w:val="20"/>
              </w:rPr>
            </w:pPr>
            <w:r>
              <w:rPr>
                <w:rFonts w:cs="Times New Roman"/>
              </w:rPr>
              <w:t>09</w:t>
            </w:r>
            <w:r w:rsidR="005217B5">
              <w:rPr>
                <w:rFonts w:cs="Times New Roman"/>
              </w:rPr>
              <w:t>.0</w:t>
            </w:r>
            <w:r>
              <w:rPr>
                <w:rFonts w:cs="Times New Roman"/>
              </w:rPr>
              <w:t>6</w:t>
            </w:r>
            <w:r w:rsidR="005217B5">
              <w:rPr>
                <w:rFonts w:cs="Times New Roman"/>
              </w:rPr>
              <w:t>.202</w:t>
            </w:r>
            <w:r>
              <w:rPr>
                <w:rFonts w:cs="Times New Roman"/>
              </w:rPr>
              <w:t>2</w:t>
            </w:r>
            <w:r w:rsidR="005217B5">
              <w:rPr>
                <w:rFonts w:cs="Times New Roman"/>
              </w:rPr>
              <w:t>.</w:t>
            </w:r>
          </w:p>
        </w:tc>
      </w:tr>
      <w:tr w:rsidR="005217B5" w14:paraId="02931F91" w14:textId="77777777" w:rsidTr="000537CE">
        <w:tc>
          <w:tcPr>
            <w:tcW w:w="3369" w:type="dxa"/>
          </w:tcPr>
          <w:p w14:paraId="41D70220" w14:textId="6D974111" w:rsidR="005217B5" w:rsidRPr="00B01A49" w:rsidRDefault="005217B5" w:rsidP="005217B5">
            <w:pPr>
              <w:rPr>
                <w:rFonts w:cs="Times New Roman"/>
                <w:i/>
                <w:iCs/>
                <w:sz w:val="20"/>
                <w:szCs w:val="20"/>
              </w:rPr>
            </w:pPr>
            <w:r w:rsidRPr="00412C6E">
              <w:rPr>
                <w:rFonts w:cs="Times New Roman"/>
              </w:rPr>
              <w:t>Radionica za izradu LRS LAG-a P</w:t>
            </w:r>
            <w:r w:rsidR="003A6FBA">
              <w:rPr>
                <w:rFonts w:cs="Times New Roman"/>
              </w:rPr>
              <w:t>osavina</w:t>
            </w:r>
            <w:r w:rsidRPr="00412C6E">
              <w:rPr>
                <w:rFonts w:cs="Times New Roman"/>
              </w:rPr>
              <w:t xml:space="preserve"> za razdoblje 2023.-2027.</w:t>
            </w:r>
          </w:p>
        </w:tc>
        <w:tc>
          <w:tcPr>
            <w:tcW w:w="1020" w:type="dxa"/>
          </w:tcPr>
          <w:p w14:paraId="70795904" w14:textId="5EA81020" w:rsidR="005217B5" w:rsidRPr="00B01A49" w:rsidRDefault="003A6FBA" w:rsidP="005217B5">
            <w:pPr>
              <w:rPr>
                <w:rFonts w:cs="Times New Roman"/>
                <w:i/>
                <w:iCs/>
                <w:sz w:val="20"/>
                <w:szCs w:val="20"/>
              </w:rPr>
            </w:pPr>
            <w:r>
              <w:rPr>
                <w:rFonts w:cs="Times New Roman"/>
              </w:rPr>
              <w:t>32</w:t>
            </w:r>
          </w:p>
        </w:tc>
        <w:tc>
          <w:tcPr>
            <w:tcW w:w="2097" w:type="dxa"/>
          </w:tcPr>
          <w:p w14:paraId="7A58F505" w14:textId="707F8BA4" w:rsidR="005217B5" w:rsidRPr="00B01A49" w:rsidRDefault="003A6FBA" w:rsidP="005217B5">
            <w:pPr>
              <w:rPr>
                <w:rFonts w:cs="Times New Roman"/>
                <w:i/>
                <w:iCs/>
                <w:sz w:val="20"/>
                <w:szCs w:val="20"/>
              </w:rPr>
            </w:pPr>
            <w:r>
              <w:rPr>
                <w:rFonts w:cs="Times New Roman"/>
              </w:rPr>
              <w:t>Brodski Stupnik</w:t>
            </w:r>
          </w:p>
        </w:tc>
        <w:tc>
          <w:tcPr>
            <w:tcW w:w="2581" w:type="dxa"/>
          </w:tcPr>
          <w:p w14:paraId="41BCC9B6" w14:textId="51C6FAAF" w:rsidR="005217B5" w:rsidRPr="00B01A49" w:rsidRDefault="003A6FBA" w:rsidP="005217B5">
            <w:pPr>
              <w:rPr>
                <w:rFonts w:cs="Times New Roman"/>
                <w:i/>
                <w:iCs/>
                <w:sz w:val="20"/>
                <w:szCs w:val="20"/>
              </w:rPr>
            </w:pPr>
            <w:r>
              <w:rPr>
                <w:rFonts w:cs="Times New Roman"/>
              </w:rPr>
              <w:t>20</w:t>
            </w:r>
            <w:r w:rsidR="005217B5">
              <w:rPr>
                <w:rFonts w:cs="Times New Roman"/>
              </w:rPr>
              <w:t>.0</w:t>
            </w:r>
            <w:r>
              <w:rPr>
                <w:rFonts w:cs="Times New Roman"/>
              </w:rPr>
              <w:t>6</w:t>
            </w:r>
            <w:r w:rsidR="005217B5">
              <w:rPr>
                <w:rFonts w:cs="Times New Roman"/>
              </w:rPr>
              <w:t>.202</w:t>
            </w:r>
            <w:r>
              <w:rPr>
                <w:rFonts w:cs="Times New Roman"/>
              </w:rPr>
              <w:t>2</w:t>
            </w:r>
            <w:r w:rsidR="005217B5">
              <w:rPr>
                <w:rFonts w:cs="Times New Roman"/>
              </w:rPr>
              <w:t>.</w:t>
            </w:r>
          </w:p>
        </w:tc>
      </w:tr>
      <w:tr w:rsidR="003A6FBA" w14:paraId="6EDBF1CC" w14:textId="77777777" w:rsidTr="000537CE">
        <w:tc>
          <w:tcPr>
            <w:tcW w:w="3369" w:type="dxa"/>
          </w:tcPr>
          <w:p w14:paraId="7EC0EFA9" w14:textId="7BCB2E32" w:rsidR="003A6FBA" w:rsidRPr="00412C6E" w:rsidRDefault="003A6FBA" w:rsidP="005217B5">
            <w:pPr>
              <w:rPr>
                <w:rFonts w:cs="Times New Roman"/>
              </w:rPr>
            </w:pPr>
            <w:r w:rsidRPr="00412C6E">
              <w:rPr>
                <w:rFonts w:cs="Times New Roman"/>
              </w:rPr>
              <w:t>Radionica za izradu LRS LAG-a P</w:t>
            </w:r>
            <w:r>
              <w:rPr>
                <w:rFonts w:cs="Times New Roman"/>
              </w:rPr>
              <w:t>osavina</w:t>
            </w:r>
            <w:r w:rsidRPr="00412C6E">
              <w:rPr>
                <w:rFonts w:cs="Times New Roman"/>
              </w:rPr>
              <w:t xml:space="preserve"> za razdoblje 2023.-2027.</w:t>
            </w:r>
          </w:p>
        </w:tc>
        <w:tc>
          <w:tcPr>
            <w:tcW w:w="1020" w:type="dxa"/>
          </w:tcPr>
          <w:p w14:paraId="4AB7101E" w14:textId="505E6EB6" w:rsidR="003A6FBA" w:rsidRDefault="003A6FBA" w:rsidP="005217B5">
            <w:pPr>
              <w:rPr>
                <w:rFonts w:cs="Times New Roman"/>
              </w:rPr>
            </w:pPr>
            <w:r>
              <w:rPr>
                <w:rFonts w:cs="Times New Roman"/>
              </w:rPr>
              <w:t>6</w:t>
            </w:r>
          </w:p>
        </w:tc>
        <w:tc>
          <w:tcPr>
            <w:tcW w:w="2097" w:type="dxa"/>
          </w:tcPr>
          <w:p w14:paraId="6BF23420" w14:textId="18571B7A" w:rsidR="003A6FBA" w:rsidRDefault="003A6FBA" w:rsidP="005217B5">
            <w:pPr>
              <w:rPr>
                <w:rFonts w:cs="Times New Roman"/>
              </w:rPr>
            </w:pPr>
            <w:r>
              <w:rPr>
                <w:rFonts w:cs="Times New Roman"/>
              </w:rPr>
              <w:t>Nova Kapela</w:t>
            </w:r>
          </w:p>
        </w:tc>
        <w:tc>
          <w:tcPr>
            <w:tcW w:w="2581" w:type="dxa"/>
          </w:tcPr>
          <w:p w14:paraId="45C698AD" w14:textId="08DA860E" w:rsidR="003A6FBA" w:rsidDel="003A6FBA" w:rsidRDefault="003A6FBA" w:rsidP="005217B5">
            <w:pPr>
              <w:rPr>
                <w:rFonts w:cs="Times New Roman"/>
              </w:rPr>
            </w:pPr>
            <w:r>
              <w:rPr>
                <w:rFonts w:cs="Times New Roman"/>
              </w:rPr>
              <w:t>04.07.2022.</w:t>
            </w:r>
          </w:p>
        </w:tc>
      </w:tr>
      <w:tr w:rsidR="003A6FBA" w14:paraId="516CFD7E" w14:textId="77777777" w:rsidTr="003A6FBA">
        <w:tc>
          <w:tcPr>
            <w:tcW w:w="3369" w:type="dxa"/>
          </w:tcPr>
          <w:p w14:paraId="3CE7721F" w14:textId="29C34743" w:rsidR="003A6FBA" w:rsidRPr="00412C6E" w:rsidRDefault="003A6FBA" w:rsidP="005217B5">
            <w:pPr>
              <w:rPr>
                <w:rFonts w:cs="Times New Roman"/>
              </w:rPr>
            </w:pPr>
            <w:r w:rsidRPr="00412C6E">
              <w:rPr>
                <w:rFonts w:cs="Times New Roman"/>
              </w:rPr>
              <w:t>Radionica za izradu LRS LAG-a P</w:t>
            </w:r>
            <w:r>
              <w:rPr>
                <w:rFonts w:cs="Times New Roman"/>
              </w:rPr>
              <w:t>osavina</w:t>
            </w:r>
            <w:r w:rsidRPr="00412C6E">
              <w:rPr>
                <w:rFonts w:cs="Times New Roman"/>
              </w:rPr>
              <w:t xml:space="preserve"> za razdoblje 2023.-2027.</w:t>
            </w:r>
          </w:p>
        </w:tc>
        <w:tc>
          <w:tcPr>
            <w:tcW w:w="1020" w:type="dxa"/>
          </w:tcPr>
          <w:p w14:paraId="1611D313" w14:textId="6F5E268F" w:rsidR="003A6FBA" w:rsidRDefault="003A6FBA" w:rsidP="005217B5">
            <w:pPr>
              <w:rPr>
                <w:rFonts w:cs="Times New Roman"/>
              </w:rPr>
            </w:pPr>
            <w:r>
              <w:rPr>
                <w:rFonts w:cs="Times New Roman"/>
              </w:rPr>
              <w:t>15</w:t>
            </w:r>
          </w:p>
        </w:tc>
        <w:tc>
          <w:tcPr>
            <w:tcW w:w="2097" w:type="dxa"/>
          </w:tcPr>
          <w:p w14:paraId="44DB4224" w14:textId="64812D71" w:rsidR="003A6FBA" w:rsidRDefault="003A6FBA" w:rsidP="005217B5">
            <w:pPr>
              <w:rPr>
                <w:rFonts w:cs="Times New Roman"/>
              </w:rPr>
            </w:pPr>
            <w:r>
              <w:rPr>
                <w:rFonts w:cs="Times New Roman"/>
              </w:rPr>
              <w:t>Podcrkavlje</w:t>
            </w:r>
          </w:p>
        </w:tc>
        <w:tc>
          <w:tcPr>
            <w:tcW w:w="2581" w:type="dxa"/>
          </w:tcPr>
          <w:p w14:paraId="2A85286F" w14:textId="04A85538" w:rsidR="003A6FBA" w:rsidRDefault="003A6FBA" w:rsidP="005217B5">
            <w:pPr>
              <w:rPr>
                <w:rFonts w:cs="Times New Roman"/>
              </w:rPr>
            </w:pPr>
            <w:r>
              <w:rPr>
                <w:rFonts w:cs="Times New Roman"/>
              </w:rPr>
              <w:t>15.09.2022.</w:t>
            </w:r>
          </w:p>
        </w:tc>
      </w:tr>
      <w:tr w:rsidR="003A6FBA" w14:paraId="697D207E" w14:textId="77777777" w:rsidTr="003A6FBA">
        <w:tc>
          <w:tcPr>
            <w:tcW w:w="3369" w:type="dxa"/>
          </w:tcPr>
          <w:p w14:paraId="6EF1CC1F" w14:textId="3440AC4C" w:rsidR="003A6FBA" w:rsidRPr="00412C6E" w:rsidRDefault="003A6FBA" w:rsidP="005217B5">
            <w:pPr>
              <w:rPr>
                <w:rFonts w:cs="Times New Roman"/>
              </w:rPr>
            </w:pPr>
            <w:r w:rsidRPr="00412C6E">
              <w:rPr>
                <w:rFonts w:cs="Times New Roman"/>
              </w:rPr>
              <w:t>Radionica za izradu LRS LAG-a P</w:t>
            </w:r>
            <w:r>
              <w:rPr>
                <w:rFonts w:cs="Times New Roman"/>
              </w:rPr>
              <w:t>osavina</w:t>
            </w:r>
            <w:r w:rsidRPr="00412C6E">
              <w:rPr>
                <w:rFonts w:cs="Times New Roman"/>
              </w:rPr>
              <w:t xml:space="preserve"> za razdoblje 2023.-2027.</w:t>
            </w:r>
          </w:p>
        </w:tc>
        <w:tc>
          <w:tcPr>
            <w:tcW w:w="1020" w:type="dxa"/>
          </w:tcPr>
          <w:p w14:paraId="4D30B64D" w14:textId="41E5557B" w:rsidR="003A6FBA" w:rsidRDefault="003A6FBA" w:rsidP="005217B5">
            <w:pPr>
              <w:rPr>
                <w:rFonts w:cs="Times New Roman"/>
              </w:rPr>
            </w:pPr>
            <w:r>
              <w:rPr>
                <w:rFonts w:cs="Times New Roman"/>
              </w:rPr>
              <w:t>14</w:t>
            </w:r>
          </w:p>
        </w:tc>
        <w:tc>
          <w:tcPr>
            <w:tcW w:w="2097" w:type="dxa"/>
          </w:tcPr>
          <w:p w14:paraId="60CE7752" w14:textId="1C7E7024" w:rsidR="003A6FBA" w:rsidRDefault="003A6FBA" w:rsidP="005217B5">
            <w:pPr>
              <w:rPr>
                <w:rFonts w:cs="Times New Roman"/>
              </w:rPr>
            </w:pPr>
            <w:r>
              <w:rPr>
                <w:rFonts w:cs="Times New Roman"/>
              </w:rPr>
              <w:t>Bebrina</w:t>
            </w:r>
          </w:p>
        </w:tc>
        <w:tc>
          <w:tcPr>
            <w:tcW w:w="2581" w:type="dxa"/>
          </w:tcPr>
          <w:p w14:paraId="6BC46C56" w14:textId="311D3BB1" w:rsidR="003A6FBA" w:rsidRDefault="003A6FBA" w:rsidP="005217B5">
            <w:pPr>
              <w:rPr>
                <w:rFonts w:cs="Times New Roman"/>
              </w:rPr>
            </w:pPr>
            <w:r>
              <w:rPr>
                <w:rFonts w:cs="Times New Roman"/>
              </w:rPr>
              <w:t>23.11.2022.</w:t>
            </w:r>
          </w:p>
        </w:tc>
      </w:tr>
      <w:tr w:rsidR="003A6FBA" w14:paraId="2CA2321C" w14:textId="77777777" w:rsidTr="003A6FBA">
        <w:tc>
          <w:tcPr>
            <w:tcW w:w="3369" w:type="dxa"/>
          </w:tcPr>
          <w:p w14:paraId="4971C3B4" w14:textId="20CBA5F7" w:rsidR="003A6FBA" w:rsidRPr="00412C6E" w:rsidRDefault="003A6FBA" w:rsidP="005217B5">
            <w:pPr>
              <w:rPr>
                <w:rFonts w:cs="Times New Roman"/>
              </w:rPr>
            </w:pPr>
            <w:r w:rsidRPr="00412C6E">
              <w:rPr>
                <w:rFonts w:cs="Times New Roman"/>
              </w:rPr>
              <w:t>Radionica za izradu LRS LAG-a P</w:t>
            </w:r>
            <w:r>
              <w:rPr>
                <w:rFonts w:cs="Times New Roman"/>
              </w:rPr>
              <w:t>osavina</w:t>
            </w:r>
            <w:r w:rsidRPr="00412C6E">
              <w:rPr>
                <w:rFonts w:cs="Times New Roman"/>
              </w:rPr>
              <w:t xml:space="preserve"> za razdoblje 2023.-2027.</w:t>
            </w:r>
          </w:p>
        </w:tc>
        <w:tc>
          <w:tcPr>
            <w:tcW w:w="1020" w:type="dxa"/>
          </w:tcPr>
          <w:p w14:paraId="2C6DAE6D" w14:textId="5DAF18B3" w:rsidR="003A6FBA" w:rsidRDefault="003A6FBA" w:rsidP="005217B5">
            <w:pPr>
              <w:rPr>
                <w:rFonts w:cs="Times New Roman"/>
              </w:rPr>
            </w:pPr>
            <w:r>
              <w:rPr>
                <w:rFonts w:cs="Times New Roman"/>
              </w:rPr>
              <w:t>30</w:t>
            </w:r>
          </w:p>
        </w:tc>
        <w:tc>
          <w:tcPr>
            <w:tcW w:w="2097" w:type="dxa"/>
          </w:tcPr>
          <w:p w14:paraId="06C963DE" w14:textId="30378880" w:rsidR="003A6FBA" w:rsidRDefault="003A6FBA" w:rsidP="005217B5">
            <w:pPr>
              <w:rPr>
                <w:rFonts w:cs="Times New Roman"/>
              </w:rPr>
            </w:pPr>
            <w:r>
              <w:rPr>
                <w:rFonts w:cs="Times New Roman"/>
              </w:rPr>
              <w:t>Oriovac</w:t>
            </w:r>
          </w:p>
        </w:tc>
        <w:tc>
          <w:tcPr>
            <w:tcW w:w="2581" w:type="dxa"/>
          </w:tcPr>
          <w:p w14:paraId="7708EE12" w14:textId="63A71883" w:rsidR="003A6FBA" w:rsidRDefault="003A6FBA" w:rsidP="005217B5">
            <w:pPr>
              <w:rPr>
                <w:rFonts w:cs="Times New Roman"/>
              </w:rPr>
            </w:pPr>
            <w:r>
              <w:rPr>
                <w:rFonts w:cs="Times New Roman"/>
              </w:rPr>
              <w:t>28.02.2023.</w:t>
            </w:r>
          </w:p>
        </w:tc>
      </w:tr>
      <w:tr w:rsidR="00B01A49" w14:paraId="6CB81657" w14:textId="77777777" w:rsidTr="000537CE">
        <w:tc>
          <w:tcPr>
            <w:tcW w:w="3369" w:type="dxa"/>
            <w:shd w:val="clear" w:color="auto" w:fill="auto"/>
            <w:vAlign w:val="center"/>
          </w:tcPr>
          <w:p w14:paraId="70C7A308" w14:textId="6CF51325" w:rsidR="00B01A49" w:rsidRPr="00F50E8F" w:rsidRDefault="00B01A49" w:rsidP="00B01A49">
            <w:pPr>
              <w:rPr>
                <w:rFonts w:cs="Times New Roman"/>
                <w:sz w:val="20"/>
                <w:szCs w:val="20"/>
              </w:rPr>
            </w:pPr>
            <w:r w:rsidRPr="00F50E8F">
              <w:rPr>
                <w:rFonts w:cs="Times New Roman"/>
              </w:rPr>
              <w:t xml:space="preserve">Skupština LAG-a </w:t>
            </w:r>
            <w:r w:rsidR="00185163">
              <w:rPr>
                <w:rFonts w:cs="Times New Roman"/>
              </w:rPr>
              <w:t>–</w:t>
            </w:r>
            <w:r w:rsidRPr="00F50E8F">
              <w:rPr>
                <w:rFonts w:cs="Times New Roman"/>
              </w:rPr>
              <w:t xml:space="preserve"> Usvajanje LRS</w:t>
            </w:r>
          </w:p>
        </w:tc>
        <w:tc>
          <w:tcPr>
            <w:tcW w:w="1020" w:type="dxa"/>
            <w:shd w:val="clear" w:color="auto" w:fill="auto"/>
            <w:vAlign w:val="center"/>
          </w:tcPr>
          <w:p w14:paraId="35C651D5" w14:textId="630DF828" w:rsidR="00B01A49" w:rsidRPr="00F50E8F" w:rsidRDefault="00F50E8F" w:rsidP="00B01A49">
            <w:pPr>
              <w:rPr>
                <w:rFonts w:cs="Times New Roman"/>
                <w:sz w:val="20"/>
                <w:szCs w:val="20"/>
              </w:rPr>
            </w:pPr>
            <w:r w:rsidRPr="00F66CBD">
              <w:rPr>
                <w:rFonts w:cs="Times New Roman"/>
                <w:sz w:val="20"/>
                <w:szCs w:val="20"/>
              </w:rPr>
              <w:t>48</w:t>
            </w:r>
          </w:p>
        </w:tc>
        <w:tc>
          <w:tcPr>
            <w:tcW w:w="2097" w:type="dxa"/>
            <w:shd w:val="clear" w:color="auto" w:fill="auto"/>
            <w:vAlign w:val="center"/>
          </w:tcPr>
          <w:p w14:paraId="143E2FD3" w14:textId="7BAB45CB" w:rsidR="00B01A49" w:rsidRPr="00F50E8F" w:rsidRDefault="00FF0AF5" w:rsidP="00B01A49">
            <w:pPr>
              <w:rPr>
                <w:rFonts w:cs="Times New Roman"/>
                <w:szCs w:val="24"/>
              </w:rPr>
            </w:pPr>
            <w:r w:rsidRPr="00F50E8F">
              <w:rPr>
                <w:rFonts w:cs="Times New Roman"/>
                <w:szCs w:val="24"/>
              </w:rPr>
              <w:t>Oriovac</w:t>
            </w:r>
          </w:p>
        </w:tc>
        <w:tc>
          <w:tcPr>
            <w:tcW w:w="2581" w:type="dxa"/>
            <w:shd w:val="clear" w:color="auto" w:fill="auto"/>
            <w:vAlign w:val="center"/>
          </w:tcPr>
          <w:p w14:paraId="30BD6428" w14:textId="2A31560C" w:rsidR="00B01A49" w:rsidRPr="00F50E8F" w:rsidRDefault="00FF0AF5" w:rsidP="00B01A49">
            <w:pPr>
              <w:rPr>
                <w:rFonts w:cs="Times New Roman"/>
                <w:szCs w:val="24"/>
              </w:rPr>
            </w:pPr>
            <w:r w:rsidRPr="00F50E8F">
              <w:rPr>
                <w:rFonts w:cs="Times New Roman"/>
                <w:szCs w:val="24"/>
              </w:rPr>
              <w:t>20.09.2023.</w:t>
            </w:r>
          </w:p>
        </w:tc>
      </w:tr>
    </w:tbl>
    <w:p w14:paraId="02CA5021" w14:textId="4FF67D39" w:rsidR="000537CE" w:rsidRDefault="008310C1" w:rsidP="00CA2A9E">
      <w:pPr>
        <w:rPr>
          <w:rFonts w:eastAsia="Calibri" w:cs="Times New Roman"/>
          <w:szCs w:val="24"/>
          <w:lang w:eastAsia="hr-HR"/>
        </w:rPr>
      </w:pPr>
      <w:r w:rsidRPr="006A6D52">
        <w:rPr>
          <w:rFonts w:eastAsia="Calibri" w:cs="Times New Roman"/>
          <w:sz w:val="22"/>
          <w:lang w:eastAsia="hr-HR"/>
        </w:rPr>
        <w:t xml:space="preserve">Izvor: </w:t>
      </w:r>
      <w:r w:rsidRPr="006A6D52">
        <w:rPr>
          <w:rFonts w:eastAsia="Calibri" w:cs="Times New Roman"/>
          <w:i/>
          <w:sz w:val="22"/>
          <w:lang w:eastAsia="hr-HR"/>
        </w:rPr>
        <w:t>LAG</w:t>
      </w:r>
      <w:r w:rsidR="005217B5">
        <w:rPr>
          <w:rFonts w:eastAsia="Calibri" w:cs="Times New Roman"/>
          <w:i/>
          <w:sz w:val="22"/>
          <w:lang w:eastAsia="hr-HR"/>
        </w:rPr>
        <w:t xml:space="preserve"> P</w:t>
      </w:r>
      <w:r w:rsidR="009B6A10">
        <w:rPr>
          <w:rFonts w:eastAsia="Calibri" w:cs="Times New Roman"/>
          <w:i/>
          <w:sz w:val="22"/>
          <w:lang w:eastAsia="hr-HR"/>
        </w:rPr>
        <w:t>osavina</w:t>
      </w:r>
    </w:p>
    <w:p w14:paraId="40159980" w14:textId="6EB57DCB" w:rsidR="00557CD9" w:rsidRPr="00E17CAA" w:rsidRDefault="000B15C2" w:rsidP="006A6D52">
      <w:pPr>
        <w:pStyle w:val="Naslov1"/>
      </w:pPr>
      <w:bookmarkStart w:id="246" w:name="_Toc138066372"/>
      <w:bookmarkStart w:id="247" w:name="_Toc138066456"/>
      <w:bookmarkStart w:id="248" w:name="_Toc138066514"/>
      <w:bookmarkStart w:id="249" w:name="_Toc138066836"/>
      <w:bookmarkStart w:id="250" w:name="_Toc138066918"/>
      <w:bookmarkStart w:id="251" w:name="_Toc138838794"/>
      <w:bookmarkStart w:id="252" w:name="_Toc149908192"/>
      <w:r w:rsidRPr="00E17CAA">
        <w:lastRenderedPageBreak/>
        <w:t xml:space="preserve">4. </w:t>
      </w:r>
      <w:r w:rsidR="00557CD9" w:rsidRPr="00E17CAA">
        <w:t>ANALIZA RAZVOJNIH POTREBA I POTENCIJALA PODRUČJA</w:t>
      </w:r>
      <w:bookmarkEnd w:id="246"/>
      <w:bookmarkEnd w:id="247"/>
      <w:bookmarkEnd w:id="248"/>
      <w:bookmarkEnd w:id="249"/>
      <w:bookmarkEnd w:id="250"/>
      <w:bookmarkEnd w:id="251"/>
      <w:bookmarkEnd w:id="252"/>
    </w:p>
    <w:p w14:paraId="17AEA822" w14:textId="77777777" w:rsidR="002E2548" w:rsidRPr="00E17CAA" w:rsidRDefault="002E2548" w:rsidP="00557CD9">
      <w:pPr>
        <w:rPr>
          <w:rFonts w:eastAsia="Calibri" w:cs="Times New Roman"/>
          <w:szCs w:val="24"/>
          <w:lang w:eastAsia="hr-HR"/>
        </w:rPr>
      </w:pPr>
    </w:p>
    <w:p w14:paraId="5524637F" w14:textId="29C9204D" w:rsidR="00557CD9" w:rsidRPr="00E17CAA" w:rsidRDefault="00557CD9" w:rsidP="006A6D52">
      <w:pPr>
        <w:pStyle w:val="Naslov2"/>
      </w:pPr>
      <w:bookmarkStart w:id="253" w:name="_Toc138066373"/>
      <w:bookmarkStart w:id="254" w:name="_Toc138066457"/>
      <w:bookmarkStart w:id="255" w:name="_Toc138066515"/>
      <w:bookmarkStart w:id="256" w:name="_Toc138066837"/>
      <w:bookmarkStart w:id="257" w:name="_Toc138066919"/>
      <w:bookmarkStart w:id="258" w:name="_Toc138838795"/>
      <w:bookmarkStart w:id="259" w:name="_Toc149908193"/>
      <w:r w:rsidRPr="00E17CAA">
        <w:t>4.1. Rezultati analize stanja područja na temelju SWOT analize</w:t>
      </w:r>
      <w:bookmarkEnd w:id="253"/>
      <w:bookmarkEnd w:id="254"/>
      <w:bookmarkEnd w:id="255"/>
      <w:bookmarkEnd w:id="256"/>
      <w:bookmarkEnd w:id="257"/>
      <w:bookmarkEnd w:id="258"/>
      <w:bookmarkEnd w:id="259"/>
    </w:p>
    <w:p w14:paraId="79A053A1" w14:textId="77777777" w:rsidR="006B4A29" w:rsidRPr="00E17CAA" w:rsidRDefault="006B4A29" w:rsidP="009F7CD8">
      <w:pPr>
        <w:jc w:val="both"/>
        <w:rPr>
          <w:rFonts w:cs="Times New Roman"/>
          <w:szCs w:val="24"/>
        </w:rPr>
      </w:pPr>
    </w:p>
    <w:p w14:paraId="275ACC2D" w14:textId="3E2EE154" w:rsidR="00E17CAA" w:rsidRPr="000025FC" w:rsidRDefault="005E42E8" w:rsidP="000025FC">
      <w:pPr>
        <w:pStyle w:val="Bezproreda"/>
        <w:jc w:val="both"/>
        <w:rPr>
          <w:rFonts w:ascii="Times New Roman" w:hAnsi="Times New Roman" w:cs="Times New Roman"/>
          <w:sz w:val="24"/>
          <w:szCs w:val="24"/>
        </w:rPr>
      </w:pPr>
      <w:r w:rsidRPr="00E17CAA">
        <w:rPr>
          <w:rFonts w:ascii="Times New Roman" w:hAnsi="Times New Roman" w:cs="Times New Roman"/>
          <w:sz w:val="24"/>
          <w:szCs w:val="24"/>
        </w:rPr>
        <w:t xml:space="preserve">U svrhu izrade SWOT analize organizirane su </w:t>
      </w:r>
      <w:r w:rsidR="00E17CAA">
        <w:rPr>
          <w:rFonts w:ascii="Times New Roman" w:hAnsi="Times New Roman" w:cs="Times New Roman"/>
          <w:sz w:val="24"/>
          <w:szCs w:val="24"/>
        </w:rPr>
        <w:t xml:space="preserve">konzultacije i </w:t>
      </w:r>
      <w:r w:rsidRPr="00E17CAA">
        <w:rPr>
          <w:rFonts w:ascii="Times New Roman" w:hAnsi="Times New Roman" w:cs="Times New Roman"/>
          <w:sz w:val="24"/>
          <w:szCs w:val="24"/>
        </w:rPr>
        <w:t xml:space="preserve">radionice na kojima su svi sudionici bili upoznati s analizom stanja te su kroz iznošenje vlastitih mišljenja i sudjelovanja u raspravama o stanju gospodarstva, infrastrukture i razvoju društva uvelike doprinosili samom procesu izrade LRS, odnosno u fazi razumijevanja razvojnih potreba područja LAG-a. Na temelju navedenih kategorija pristupilo se izradi SWOT analize kako bi se još detaljnije dobio uvid u područja za koja se smatra da bi se, ulaganjem u ista, </w:t>
      </w:r>
      <w:r w:rsidR="00E17CAA">
        <w:rPr>
          <w:rFonts w:ascii="Times New Roman" w:hAnsi="Times New Roman" w:cs="Times New Roman"/>
          <w:sz w:val="24"/>
          <w:szCs w:val="24"/>
        </w:rPr>
        <w:t>doprinijelo</w:t>
      </w:r>
      <w:r w:rsidR="00E17CAA" w:rsidRPr="00E17CAA">
        <w:rPr>
          <w:rFonts w:ascii="Times New Roman" w:hAnsi="Times New Roman" w:cs="Times New Roman"/>
          <w:sz w:val="24"/>
          <w:szCs w:val="24"/>
        </w:rPr>
        <w:t xml:space="preserve"> </w:t>
      </w:r>
      <w:r w:rsidRPr="00E17CAA">
        <w:rPr>
          <w:rFonts w:ascii="Times New Roman" w:hAnsi="Times New Roman" w:cs="Times New Roman"/>
          <w:sz w:val="24"/>
          <w:szCs w:val="24"/>
        </w:rPr>
        <w:t>razvoju LAG-a.</w:t>
      </w:r>
      <w:r w:rsidRPr="000025FC">
        <w:rPr>
          <w:rFonts w:ascii="Times New Roman" w:hAnsi="Times New Roman" w:cs="Times New Roman"/>
          <w:sz w:val="24"/>
          <w:szCs w:val="24"/>
        </w:rPr>
        <w:t xml:space="preserve"> </w:t>
      </w:r>
      <w:r w:rsidR="00E17CAA">
        <w:rPr>
          <w:rFonts w:ascii="Times New Roman" w:hAnsi="Times New Roman" w:cs="Times New Roman"/>
          <w:sz w:val="24"/>
          <w:szCs w:val="24"/>
        </w:rPr>
        <w:t xml:space="preserve">Temeljem SWOT analize utvrđene su snage, slabosti prilike i prijetnje za budući razvoj područja. Poseban naglasak je stavljen na ključne sektore za socioekonomski razvoj lokalne zajednice. </w:t>
      </w:r>
    </w:p>
    <w:p w14:paraId="11E58FC6" w14:textId="77777777" w:rsidR="00302E47" w:rsidRDefault="00302E47" w:rsidP="005E42E8">
      <w:pPr>
        <w:pStyle w:val="Odlomakpopisa"/>
        <w:ind w:left="0"/>
        <w:jc w:val="both"/>
        <w:rPr>
          <w:rFonts w:cs="Times New Roman"/>
        </w:rPr>
      </w:pPr>
    </w:p>
    <w:p w14:paraId="50AE9603" w14:textId="17806E6E" w:rsidR="008555C1" w:rsidRPr="0018324D" w:rsidRDefault="008555C1" w:rsidP="008555C1">
      <w:pPr>
        <w:pStyle w:val="Opisslike"/>
        <w:rPr>
          <w:rFonts w:eastAsia="Calibri"/>
          <w:lang w:eastAsia="hr-HR"/>
        </w:rPr>
      </w:pPr>
      <w:bookmarkStart w:id="260" w:name="_Toc148624869"/>
      <w:bookmarkStart w:id="261" w:name="_Toc149908194"/>
      <w:r>
        <w:t xml:space="preserve">Tablica </w:t>
      </w:r>
      <w:fldSimple w:instr=" SEQ Tablica \* ARABIC ">
        <w:r w:rsidR="00CD3525">
          <w:rPr>
            <w:noProof/>
          </w:rPr>
          <w:t>17</w:t>
        </w:r>
      </w:fldSimple>
      <w:r w:rsidRPr="0018026B">
        <w:rPr>
          <w:rFonts w:eastAsia="Calibri"/>
          <w:lang w:eastAsia="hr-HR"/>
        </w:rPr>
        <w:t>: SWO</w:t>
      </w:r>
      <w:r>
        <w:rPr>
          <w:rFonts w:eastAsia="Calibri"/>
          <w:lang w:eastAsia="hr-HR"/>
        </w:rPr>
        <w:t>T analiza LAG-a</w:t>
      </w:r>
      <w:bookmarkEnd w:id="260"/>
      <w:bookmarkEnd w:id="261"/>
    </w:p>
    <w:tbl>
      <w:tblPr>
        <w:tblStyle w:val="TableGrid6"/>
        <w:tblW w:w="9640" w:type="dxa"/>
        <w:tblInd w:w="-289" w:type="dxa"/>
        <w:tblLook w:val="04A0" w:firstRow="1" w:lastRow="0" w:firstColumn="1" w:lastColumn="0" w:noHBand="0" w:noVBand="1"/>
      </w:tblPr>
      <w:tblGrid>
        <w:gridCol w:w="4792"/>
        <w:gridCol w:w="4848"/>
      </w:tblGrid>
      <w:tr w:rsidR="00BA2952" w:rsidRPr="0018026B" w14:paraId="07AA1027" w14:textId="77777777" w:rsidTr="00170E8F">
        <w:tc>
          <w:tcPr>
            <w:tcW w:w="4792"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D7CC7B0" w14:textId="77777777" w:rsidR="00BA2952" w:rsidRPr="0018026B" w:rsidRDefault="00BA2952" w:rsidP="00464CB7">
            <w:pPr>
              <w:jc w:val="center"/>
              <w:rPr>
                <w:rFonts w:cs="Times New Roman"/>
                <w:b/>
              </w:rPr>
            </w:pPr>
            <w:bookmarkStart w:id="262" w:name="_Hlk144711405"/>
            <w:r w:rsidRPr="0018026B">
              <w:rPr>
                <w:rFonts w:cs="Times New Roman"/>
                <w:b/>
              </w:rPr>
              <w:t xml:space="preserve">Snage </w:t>
            </w:r>
          </w:p>
        </w:tc>
        <w:tc>
          <w:tcPr>
            <w:tcW w:w="484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70576C4" w14:textId="77777777" w:rsidR="00BA2952" w:rsidRPr="0018026B" w:rsidRDefault="00BA2952" w:rsidP="00464CB7">
            <w:pPr>
              <w:jc w:val="center"/>
              <w:rPr>
                <w:rFonts w:cs="Times New Roman"/>
                <w:b/>
              </w:rPr>
            </w:pPr>
            <w:r w:rsidRPr="0018026B">
              <w:rPr>
                <w:rFonts w:cs="Times New Roman"/>
                <w:b/>
              </w:rPr>
              <w:t xml:space="preserve">Slabosti </w:t>
            </w:r>
          </w:p>
        </w:tc>
      </w:tr>
      <w:tr w:rsidR="00302E47" w:rsidRPr="0018026B" w14:paraId="2645B84E" w14:textId="77777777" w:rsidTr="002332D3">
        <w:tc>
          <w:tcPr>
            <w:tcW w:w="4792" w:type="dxa"/>
            <w:tcBorders>
              <w:top w:val="single" w:sz="4" w:space="0" w:color="auto"/>
              <w:left w:val="single" w:sz="4" w:space="0" w:color="auto"/>
              <w:bottom w:val="single" w:sz="4" w:space="0" w:color="auto"/>
              <w:right w:val="single" w:sz="4" w:space="0" w:color="auto"/>
            </w:tcBorders>
            <w:hideMark/>
          </w:tcPr>
          <w:p w14:paraId="22E1DC8E" w14:textId="77777777" w:rsidR="00302E47" w:rsidRPr="00E67DF2" w:rsidRDefault="00302E47" w:rsidP="00302E47">
            <w:pPr>
              <w:pStyle w:val="Bezproreda"/>
              <w:rPr>
                <w:rFonts w:ascii="Times New Roman" w:hAnsi="Times New Roman" w:cs="Times New Roman"/>
                <w:u w:val="single"/>
              </w:rPr>
            </w:pPr>
            <w:r w:rsidRPr="00E67DF2">
              <w:rPr>
                <w:rFonts w:ascii="Times New Roman" w:hAnsi="Times New Roman" w:cs="Times New Roman"/>
                <w:u w:val="single"/>
              </w:rPr>
              <w:t>Položaj/Kulturna i prirodna baština  (razvojna resursna osnova)</w:t>
            </w:r>
            <w:r>
              <w:rPr>
                <w:rFonts w:ascii="Times New Roman" w:hAnsi="Times New Roman" w:cs="Times New Roman"/>
                <w:u w:val="single"/>
              </w:rPr>
              <w:t>:</w:t>
            </w:r>
          </w:p>
          <w:p w14:paraId="4DD6F4D9" w14:textId="77777777" w:rsidR="00302E47" w:rsidRPr="00E67DF2" w:rsidRDefault="00302E47" w:rsidP="00302E47">
            <w:pPr>
              <w:pStyle w:val="Bezproreda"/>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w:t>
            </w:r>
            <w:r w:rsidRPr="00E67DF2">
              <w:rPr>
                <w:rFonts w:ascii="Times New Roman" w:eastAsia="Times New Roman" w:hAnsi="Times New Roman" w:cs="Times New Roman"/>
                <w:color w:val="000000"/>
                <w:lang w:eastAsia="hr-HR"/>
              </w:rPr>
              <w:t>ovoljan geostrateški položaj-blizina autoceste A3/E70 Bregana-Zagreb-Lipovac i blizina granice s BIH</w:t>
            </w:r>
          </w:p>
          <w:p w14:paraId="4A7C0AB0" w14:textId="77777777" w:rsidR="00302E47" w:rsidRPr="00E67DF2" w:rsidRDefault="00302E47" w:rsidP="00302E47">
            <w:pPr>
              <w:pStyle w:val="Bezproreda"/>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V</w:t>
            </w:r>
            <w:r w:rsidRPr="00E67DF2">
              <w:rPr>
                <w:rFonts w:ascii="Times New Roman" w:eastAsia="Times New Roman" w:hAnsi="Times New Roman" w:cs="Times New Roman"/>
                <w:color w:val="000000"/>
                <w:lang w:eastAsia="hr-HR"/>
              </w:rPr>
              <w:t>eliki broj zaštićenih kulturno-povijesnih znamenitosti i arheoloških lokaliteta, sakralne i tradicijske arhitektonske baštine</w:t>
            </w:r>
          </w:p>
          <w:p w14:paraId="13B2E452" w14:textId="77777777" w:rsidR="00302E47" w:rsidRPr="00E67DF2" w:rsidRDefault="00302E47" w:rsidP="00302E47">
            <w:pPr>
              <w:pStyle w:val="Bezproreda"/>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Z</w:t>
            </w:r>
            <w:r w:rsidRPr="00E67DF2">
              <w:rPr>
                <w:rFonts w:ascii="Times New Roman" w:eastAsia="Times New Roman" w:hAnsi="Times New Roman" w:cs="Times New Roman"/>
                <w:color w:val="000000"/>
                <w:lang w:eastAsia="hr-HR"/>
              </w:rPr>
              <w:t xml:space="preserve">aštićena nematerijalna baština </w:t>
            </w:r>
          </w:p>
          <w:p w14:paraId="50EDE439" w14:textId="77777777" w:rsidR="00302E47" w:rsidRPr="00E67DF2" w:rsidRDefault="00302E47" w:rsidP="00302E47">
            <w:pPr>
              <w:pStyle w:val="Bezproreda"/>
              <w:rPr>
                <w:rFonts w:ascii="Times New Roman" w:eastAsia="Times New Roman" w:hAnsi="Times New Roman" w:cs="Times New Roman"/>
                <w:color w:val="000000"/>
                <w:lang w:eastAsia="hr-HR"/>
              </w:rPr>
            </w:pPr>
            <w:r w:rsidRPr="00E67DF2">
              <w:rPr>
                <w:rFonts w:ascii="Times New Roman" w:eastAsia="Times New Roman" w:hAnsi="Times New Roman" w:cs="Times New Roman"/>
                <w:color w:val="000000"/>
                <w:lang w:eastAsia="hr-HR"/>
              </w:rPr>
              <w:t xml:space="preserve">NATURA 2000 i područja zaštićene prirodne baštine </w:t>
            </w:r>
          </w:p>
          <w:p w14:paraId="51592EA8" w14:textId="77777777" w:rsidR="00302E47" w:rsidRPr="00E67DF2" w:rsidRDefault="00302E47" w:rsidP="00302E47">
            <w:pPr>
              <w:pStyle w:val="Bezproreda"/>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V</w:t>
            </w:r>
            <w:r w:rsidRPr="00E67DF2">
              <w:rPr>
                <w:rFonts w:ascii="Times New Roman" w:eastAsia="Times New Roman" w:hAnsi="Times New Roman" w:cs="Times New Roman"/>
                <w:color w:val="000000"/>
                <w:lang w:eastAsia="hr-HR"/>
              </w:rPr>
              <w:t>eliki dio površine LAG-a pod šumom</w:t>
            </w:r>
          </w:p>
          <w:p w14:paraId="23C6B53B" w14:textId="5CA51BA9" w:rsidR="00302E47" w:rsidRPr="00E67DF2" w:rsidRDefault="00302E47" w:rsidP="00302E47">
            <w:pPr>
              <w:pStyle w:val="Bezproreda"/>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w:t>
            </w:r>
            <w:r w:rsidRPr="00E67DF2">
              <w:rPr>
                <w:rFonts w:ascii="Times New Roman" w:eastAsia="Times New Roman" w:hAnsi="Times New Roman" w:cs="Times New Roman"/>
                <w:color w:val="000000"/>
                <w:lang w:eastAsia="hr-HR"/>
              </w:rPr>
              <w:t>odručje izrazite sezonalnosti kontinentalne klime bez velikih klimatskih razlika uz povoljne uvjete za razvoj energetske učinkovitosti i obnovljivih izvora energije (sunce, biomasa)</w:t>
            </w:r>
          </w:p>
          <w:p w14:paraId="19235B92" w14:textId="77777777" w:rsidR="00302E47" w:rsidRPr="00E67DF2" w:rsidRDefault="00302E47" w:rsidP="00302E47">
            <w:pPr>
              <w:pStyle w:val="Bezproreda"/>
              <w:rPr>
                <w:rFonts w:ascii="Times New Roman" w:hAnsi="Times New Roman" w:cs="Times New Roman"/>
                <w:u w:val="single"/>
              </w:rPr>
            </w:pPr>
            <w:r>
              <w:rPr>
                <w:rFonts w:ascii="Times New Roman" w:hAnsi="Times New Roman" w:cs="Times New Roman"/>
                <w:u w:val="single"/>
              </w:rPr>
              <w:t>Infrastruktura:</w:t>
            </w:r>
          </w:p>
          <w:p w14:paraId="7C7CC049" w14:textId="77777777" w:rsidR="00302E47" w:rsidRPr="00E67DF2" w:rsidRDefault="00302E47" w:rsidP="00302E47">
            <w:pPr>
              <w:pStyle w:val="Bezproreda"/>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D</w:t>
            </w:r>
            <w:r w:rsidRPr="00E67DF2">
              <w:rPr>
                <w:rFonts w:ascii="Times New Roman" w:eastAsia="Times New Roman" w:hAnsi="Times New Roman" w:cs="Times New Roman"/>
                <w:color w:val="000000"/>
                <w:lang w:eastAsia="hr-HR"/>
              </w:rPr>
              <w:t>obra povezanost LAG područja županijskim i lokalnim prometnicama</w:t>
            </w:r>
          </w:p>
          <w:p w14:paraId="58E99EF6" w14:textId="77777777" w:rsidR="00302E47" w:rsidRPr="00E67DF2" w:rsidRDefault="00302E47" w:rsidP="00302E47">
            <w:pPr>
              <w:pStyle w:val="Bezproreda"/>
              <w:rPr>
                <w:rFonts w:ascii="Times New Roman" w:hAnsi="Times New Roman" w:cs="Times New Roman"/>
              </w:rPr>
            </w:pPr>
            <w:r w:rsidRPr="00E67DF2">
              <w:rPr>
                <w:rFonts w:ascii="Times New Roman" w:hAnsi="Times New Roman" w:cs="Times New Roman"/>
              </w:rPr>
              <w:t>Javna vodoopskrba u većini područja</w:t>
            </w:r>
          </w:p>
          <w:p w14:paraId="158439AF" w14:textId="77777777" w:rsidR="00302E47" w:rsidRPr="00E67DF2" w:rsidRDefault="00302E47" w:rsidP="00302E47">
            <w:pPr>
              <w:pStyle w:val="Bezproreda"/>
              <w:rPr>
                <w:rFonts w:ascii="Times New Roman" w:hAnsi="Times New Roman" w:cs="Times New Roman"/>
              </w:rPr>
            </w:pPr>
            <w:r w:rsidRPr="00E67DF2">
              <w:rPr>
                <w:rFonts w:ascii="Times New Roman" w:hAnsi="Times New Roman" w:cs="Times New Roman"/>
              </w:rPr>
              <w:t xml:space="preserve">Elektro-energetska opskrba područja </w:t>
            </w:r>
          </w:p>
          <w:p w14:paraId="0CA59AC9" w14:textId="77777777" w:rsidR="00302E47" w:rsidRPr="00E67DF2" w:rsidRDefault="00302E47" w:rsidP="00302E47">
            <w:pPr>
              <w:pStyle w:val="Bezproreda"/>
              <w:rPr>
                <w:rFonts w:ascii="Times New Roman" w:hAnsi="Times New Roman" w:cs="Times New Roman"/>
              </w:rPr>
            </w:pPr>
            <w:r w:rsidRPr="00E67DF2">
              <w:rPr>
                <w:rFonts w:ascii="Times New Roman" w:hAnsi="Times New Roman" w:cs="Times New Roman"/>
              </w:rPr>
              <w:t xml:space="preserve">Ulaganja u gospodarenje otpadom </w:t>
            </w:r>
          </w:p>
          <w:p w14:paraId="482FCAF0" w14:textId="77777777" w:rsidR="00302E47" w:rsidRPr="00E67DF2" w:rsidRDefault="00302E47" w:rsidP="00302E47">
            <w:pPr>
              <w:pStyle w:val="Bezproreda"/>
              <w:rPr>
                <w:rFonts w:ascii="Times New Roman" w:hAnsi="Times New Roman" w:cs="Times New Roman"/>
              </w:rPr>
            </w:pPr>
            <w:r w:rsidRPr="00E67DF2">
              <w:rPr>
                <w:rFonts w:ascii="Times New Roman" w:hAnsi="Times New Roman" w:cs="Times New Roman"/>
              </w:rPr>
              <w:t xml:space="preserve">Društvena infrastruktura u svim većim naseljima </w:t>
            </w:r>
          </w:p>
          <w:p w14:paraId="68D02A2F" w14:textId="473BD7B6" w:rsidR="00302E47" w:rsidRPr="00E67DF2" w:rsidRDefault="00302E47" w:rsidP="00302E47">
            <w:pPr>
              <w:pStyle w:val="Bezproreda"/>
              <w:rPr>
                <w:rFonts w:ascii="Times New Roman" w:hAnsi="Times New Roman" w:cs="Times New Roman"/>
              </w:rPr>
            </w:pPr>
            <w:r w:rsidRPr="00E67DF2">
              <w:rPr>
                <w:rFonts w:ascii="Times New Roman" w:hAnsi="Times New Roman" w:cs="Times New Roman"/>
              </w:rPr>
              <w:t>Postojanje mreže osnovnoškolskog obrazovanja</w:t>
            </w:r>
          </w:p>
          <w:p w14:paraId="14EF3B99" w14:textId="77777777" w:rsidR="00302E47" w:rsidRPr="00E67DF2" w:rsidRDefault="00302E47" w:rsidP="00302E47">
            <w:pPr>
              <w:pStyle w:val="Bezproreda"/>
              <w:rPr>
                <w:rFonts w:ascii="Times New Roman" w:hAnsi="Times New Roman" w:cs="Times New Roman"/>
                <w:u w:val="single"/>
              </w:rPr>
            </w:pPr>
            <w:r w:rsidRPr="00E67DF2">
              <w:rPr>
                <w:rFonts w:ascii="Times New Roman" w:hAnsi="Times New Roman" w:cs="Times New Roman"/>
                <w:u w:val="single"/>
              </w:rPr>
              <w:t xml:space="preserve">Poduzetništvo: </w:t>
            </w:r>
          </w:p>
          <w:p w14:paraId="38CE0CFD" w14:textId="77777777" w:rsidR="00302E47" w:rsidRPr="00E67DF2" w:rsidRDefault="00302E47" w:rsidP="00302E47">
            <w:pPr>
              <w:pStyle w:val="Bezproreda"/>
              <w:rPr>
                <w:rFonts w:ascii="Times New Roman" w:hAnsi="Times New Roman" w:cs="Times New Roman"/>
              </w:rPr>
            </w:pPr>
            <w:r w:rsidRPr="00E67DF2">
              <w:rPr>
                <w:rFonts w:ascii="Times New Roman" w:hAnsi="Times New Roman" w:cs="Times New Roman"/>
              </w:rPr>
              <w:t>Poslovne zone i poduzetnička infrastruktura</w:t>
            </w:r>
          </w:p>
          <w:p w14:paraId="53D5066C" w14:textId="77777777" w:rsidR="00302E47" w:rsidRPr="00E67DF2" w:rsidRDefault="00302E47" w:rsidP="00302E47">
            <w:pPr>
              <w:pStyle w:val="Bezproreda"/>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w:t>
            </w:r>
            <w:r w:rsidRPr="00E67DF2">
              <w:rPr>
                <w:rFonts w:ascii="Times New Roman" w:eastAsia="Times New Roman" w:hAnsi="Times New Roman" w:cs="Times New Roman"/>
                <w:color w:val="000000"/>
                <w:lang w:eastAsia="hr-HR"/>
              </w:rPr>
              <w:t>rajobrazna i geomorfološka raznolikost povoljna za razvoj poljoprivrede i turizma</w:t>
            </w:r>
          </w:p>
          <w:p w14:paraId="2E644623" w14:textId="77777777" w:rsidR="00302E47" w:rsidRPr="00E67DF2" w:rsidRDefault="00302E47" w:rsidP="00302E47">
            <w:pPr>
              <w:pStyle w:val="Bezproreda"/>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V</w:t>
            </w:r>
            <w:r w:rsidRPr="00E67DF2">
              <w:rPr>
                <w:rFonts w:ascii="Times New Roman" w:eastAsia="Times New Roman" w:hAnsi="Times New Roman" w:cs="Times New Roman"/>
                <w:color w:val="000000"/>
                <w:lang w:eastAsia="hr-HR"/>
              </w:rPr>
              <w:t xml:space="preserve">eliki broj OPG-a </w:t>
            </w:r>
          </w:p>
          <w:p w14:paraId="57E36B94" w14:textId="63274C79" w:rsidR="00302E47" w:rsidRPr="00E67DF2" w:rsidRDefault="00302E47" w:rsidP="00302E47">
            <w:pPr>
              <w:pStyle w:val="Bezproreda"/>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w:t>
            </w:r>
            <w:r w:rsidRPr="00E67DF2">
              <w:rPr>
                <w:rFonts w:ascii="Times New Roman" w:eastAsia="Times New Roman" w:hAnsi="Times New Roman" w:cs="Times New Roman"/>
                <w:color w:val="000000"/>
                <w:lang w:eastAsia="hr-HR"/>
              </w:rPr>
              <w:t>ovoljni hidrografski uvjeti i velika područja jezera i ribnjaka (ribnjaci Jelas)</w:t>
            </w:r>
          </w:p>
          <w:p w14:paraId="68BD1FBA" w14:textId="1240C216" w:rsidR="00302E47" w:rsidRPr="00E67DF2" w:rsidRDefault="00302E47" w:rsidP="00302E47">
            <w:pPr>
              <w:pStyle w:val="Bezproreda"/>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P</w:t>
            </w:r>
            <w:r w:rsidRPr="00E67DF2">
              <w:rPr>
                <w:rFonts w:ascii="Times New Roman" w:eastAsia="Times New Roman" w:hAnsi="Times New Roman" w:cs="Times New Roman"/>
                <w:color w:val="000000"/>
                <w:lang w:eastAsia="hr-HR"/>
              </w:rPr>
              <w:t>ostojanje prvog difuznog hotela u RH (Eko</w:t>
            </w:r>
            <w:r>
              <w:rPr>
                <w:rFonts w:ascii="Times New Roman" w:eastAsia="Times New Roman" w:hAnsi="Times New Roman" w:cs="Times New Roman"/>
                <w:color w:val="000000"/>
                <w:lang w:eastAsia="hr-HR"/>
              </w:rPr>
              <w:t>-</w:t>
            </w:r>
            <w:r w:rsidRPr="00E67DF2">
              <w:rPr>
                <w:rFonts w:ascii="Times New Roman" w:eastAsia="Times New Roman" w:hAnsi="Times New Roman" w:cs="Times New Roman"/>
                <w:color w:val="000000"/>
                <w:lang w:eastAsia="hr-HR"/>
              </w:rPr>
              <w:t>turizam i turizam u tradicijskim objektima umrežen u sustav zajedničke ponude</w:t>
            </w:r>
            <w:r>
              <w:rPr>
                <w:rFonts w:ascii="Times New Roman" w:eastAsia="Times New Roman" w:hAnsi="Times New Roman" w:cs="Times New Roman"/>
                <w:color w:val="000000"/>
                <w:lang w:eastAsia="hr-HR"/>
              </w:rPr>
              <w:t>-</w:t>
            </w:r>
            <w:r w:rsidRPr="00E67DF2">
              <w:rPr>
                <w:rFonts w:ascii="Times New Roman" w:eastAsia="Times New Roman" w:hAnsi="Times New Roman" w:cs="Times New Roman"/>
                <w:color w:val="000000"/>
                <w:lang w:eastAsia="hr-HR"/>
              </w:rPr>
              <w:t>Stara Kapela)</w:t>
            </w:r>
          </w:p>
          <w:p w14:paraId="3A770361" w14:textId="77777777" w:rsidR="00302E47" w:rsidRPr="00E67DF2" w:rsidRDefault="00302E47" w:rsidP="00302E47">
            <w:pPr>
              <w:pStyle w:val="Bezproreda"/>
              <w:rPr>
                <w:rFonts w:ascii="Times New Roman" w:hAnsi="Times New Roman" w:cs="Times New Roman"/>
                <w:u w:val="single"/>
              </w:rPr>
            </w:pPr>
            <w:r w:rsidRPr="00E67DF2">
              <w:rPr>
                <w:rFonts w:ascii="Times New Roman" w:hAnsi="Times New Roman" w:cs="Times New Roman"/>
                <w:u w:val="single"/>
              </w:rPr>
              <w:t>Demografija:</w:t>
            </w:r>
          </w:p>
          <w:p w14:paraId="02C96DCB" w14:textId="77777777" w:rsidR="00302E47" w:rsidRPr="00E67DF2" w:rsidRDefault="00302E47" w:rsidP="00302E47">
            <w:pPr>
              <w:pStyle w:val="Bezproreda"/>
              <w:rPr>
                <w:rFonts w:ascii="Times New Roman" w:eastAsia="Times New Roman" w:hAnsi="Times New Roman" w:cs="Times New Roman"/>
                <w:color w:val="000000"/>
                <w:lang w:eastAsia="hr-HR"/>
              </w:rPr>
            </w:pPr>
            <w:r w:rsidRPr="00E67DF2">
              <w:rPr>
                <w:rFonts w:ascii="Times New Roman" w:eastAsia="Times New Roman" w:hAnsi="Times New Roman" w:cs="Times New Roman"/>
                <w:color w:val="000000"/>
                <w:lang w:eastAsia="hr-HR"/>
              </w:rPr>
              <w:t>brojnost organizacija civilnog društva</w:t>
            </w:r>
          </w:p>
          <w:p w14:paraId="0485B827" w14:textId="77777777" w:rsidR="00302E47" w:rsidRPr="00E67DF2" w:rsidRDefault="00302E47" w:rsidP="00302E47">
            <w:pPr>
              <w:pStyle w:val="Bezproreda"/>
              <w:rPr>
                <w:rFonts w:ascii="Times New Roman" w:eastAsia="Times New Roman" w:hAnsi="Times New Roman" w:cs="Times New Roman"/>
                <w:color w:val="000000"/>
                <w:lang w:eastAsia="hr-HR"/>
              </w:rPr>
            </w:pPr>
            <w:r w:rsidRPr="00E67DF2">
              <w:rPr>
                <w:rFonts w:ascii="Times New Roman" w:eastAsia="Times New Roman" w:hAnsi="Times New Roman" w:cs="Times New Roman"/>
                <w:color w:val="000000"/>
                <w:lang w:eastAsia="hr-HR"/>
              </w:rPr>
              <w:t>djelovanje LAG-a Posavina</w:t>
            </w:r>
          </w:p>
          <w:p w14:paraId="18F65483" w14:textId="77777777" w:rsidR="00302E47" w:rsidRPr="00E67DF2" w:rsidRDefault="00302E47" w:rsidP="00302E47">
            <w:pPr>
              <w:pStyle w:val="Bezproreda"/>
              <w:rPr>
                <w:rFonts w:ascii="Times New Roman" w:eastAsia="Times New Roman" w:hAnsi="Times New Roman" w:cs="Times New Roman"/>
                <w:color w:val="000000"/>
                <w:lang w:eastAsia="hr-HR"/>
              </w:rPr>
            </w:pPr>
          </w:p>
          <w:p w14:paraId="2604BC19" w14:textId="77777777" w:rsidR="00302E47" w:rsidRPr="002332D3" w:rsidRDefault="00302E47" w:rsidP="002332D3">
            <w:pPr>
              <w:pStyle w:val="Bezproreda"/>
              <w:rPr>
                <w:rFonts w:ascii="Times New Roman" w:eastAsia="Times New Roman" w:hAnsi="Times New Roman" w:cs="Times New Roman"/>
                <w:lang w:eastAsia="hr-HR"/>
              </w:rPr>
            </w:pPr>
          </w:p>
        </w:tc>
        <w:tc>
          <w:tcPr>
            <w:tcW w:w="4848" w:type="dxa"/>
            <w:tcBorders>
              <w:top w:val="single" w:sz="4" w:space="0" w:color="auto"/>
              <w:left w:val="single" w:sz="4" w:space="0" w:color="auto"/>
              <w:bottom w:val="single" w:sz="4" w:space="0" w:color="auto"/>
              <w:right w:val="single" w:sz="4" w:space="0" w:color="auto"/>
            </w:tcBorders>
            <w:hideMark/>
          </w:tcPr>
          <w:p w14:paraId="52AF7752" w14:textId="77777777" w:rsidR="00302E47" w:rsidRPr="00302E47" w:rsidRDefault="00302E47" w:rsidP="00302E47">
            <w:pPr>
              <w:pStyle w:val="Bezproreda"/>
              <w:rPr>
                <w:rFonts w:ascii="Times New Roman" w:hAnsi="Times New Roman" w:cs="Times New Roman"/>
                <w:u w:val="single"/>
              </w:rPr>
            </w:pPr>
            <w:r w:rsidRPr="00302E47">
              <w:rPr>
                <w:rFonts w:ascii="Times New Roman" w:hAnsi="Times New Roman" w:cs="Times New Roman"/>
                <w:u w:val="single"/>
              </w:rPr>
              <w:lastRenderedPageBreak/>
              <w:t>Položaj/Kulturna i prirodna baština  (razvojna resursna osnova):</w:t>
            </w:r>
          </w:p>
          <w:p w14:paraId="188FB8D5" w14:textId="116C9654" w:rsidR="00302E47"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Nedovoljno iskorišten geostrateški i prometni položaj područja</w:t>
            </w:r>
          </w:p>
          <w:p w14:paraId="5CB277D4" w14:textId="424E82E1" w:rsidR="00302E47"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 xml:space="preserve">Nedovoljno valorizirana i iskorištena kulturna i prirodna baština za razvoj područja, nedovoljna prepoznatljivost </w:t>
            </w:r>
          </w:p>
          <w:p w14:paraId="45ABDF8D" w14:textId="11B28E61" w:rsidR="00302E47"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 xml:space="preserve">Depopulacija ugrožava očuvanje baštine, gubitak krajobraza  </w:t>
            </w:r>
          </w:p>
          <w:p w14:paraId="6DABEE66" w14:textId="2F58F982" w:rsidR="00302E47"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Nedovoljna svijest lokalnog stanovništva o važnosti očuvanja krajobraza i biološke raznolikosti prirode</w:t>
            </w:r>
          </w:p>
          <w:p w14:paraId="77E5B883" w14:textId="43898AFB" w:rsidR="00302E47"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Nedovoljna iskorištenost šumskog potencijala</w:t>
            </w:r>
          </w:p>
          <w:p w14:paraId="4EEB177B" w14:textId="0A460EBE" w:rsidR="00302E47"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 xml:space="preserve">Slabo korištenje prirodnih resursa za energetsku učinkovitost i obnovljive izvore energije </w:t>
            </w:r>
          </w:p>
          <w:p w14:paraId="168417E8" w14:textId="77777777" w:rsidR="00302E47" w:rsidRPr="002332D3" w:rsidRDefault="00302E47" w:rsidP="00302E47">
            <w:pPr>
              <w:pStyle w:val="Bezproreda"/>
              <w:rPr>
                <w:rFonts w:ascii="Times New Roman" w:hAnsi="Times New Roman" w:cs="Times New Roman"/>
                <w:u w:val="single"/>
              </w:rPr>
            </w:pPr>
            <w:r w:rsidRPr="002332D3">
              <w:rPr>
                <w:rFonts w:ascii="Times New Roman" w:hAnsi="Times New Roman" w:cs="Times New Roman"/>
                <w:u w:val="single"/>
              </w:rPr>
              <w:t>Infrastruktura:</w:t>
            </w:r>
          </w:p>
          <w:p w14:paraId="49200477" w14:textId="6EB8D136" w:rsidR="00302E47"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Nedovoljna uređenost i funkcionalnost županijskih i lokalnih prometnica</w:t>
            </w:r>
          </w:p>
          <w:p w14:paraId="6C581F19" w14:textId="324532A7" w:rsidR="00302E47"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 xml:space="preserve">Loša IKT infrastruktura </w:t>
            </w:r>
          </w:p>
          <w:p w14:paraId="0BADE212" w14:textId="4BBAF9BE" w:rsidR="00302E47" w:rsidRPr="002332D3" w:rsidRDefault="00302E47" w:rsidP="00302E47">
            <w:pPr>
              <w:pStyle w:val="Bezproreda"/>
              <w:rPr>
                <w:rFonts w:ascii="Times New Roman" w:hAnsi="Times New Roman" w:cs="Times New Roman"/>
              </w:rPr>
            </w:pPr>
            <w:r w:rsidRPr="002332D3">
              <w:rPr>
                <w:rFonts w:ascii="Times New Roman" w:hAnsi="Times New Roman" w:cs="Times New Roman"/>
              </w:rPr>
              <w:t>Nedostatak javnih usluga za stanovnike, posebno za osjetljive društvene skup</w:t>
            </w:r>
            <w:r w:rsidR="00066D50">
              <w:rPr>
                <w:rFonts w:ascii="Times New Roman" w:hAnsi="Times New Roman" w:cs="Times New Roman"/>
              </w:rPr>
              <w:t>i</w:t>
            </w:r>
            <w:r w:rsidRPr="002332D3">
              <w:rPr>
                <w:rFonts w:ascii="Times New Roman" w:hAnsi="Times New Roman" w:cs="Times New Roman"/>
              </w:rPr>
              <w:t xml:space="preserve">ne </w:t>
            </w:r>
          </w:p>
          <w:p w14:paraId="28C673E1" w14:textId="77777777" w:rsidR="00302E47" w:rsidRPr="002332D3" w:rsidRDefault="00302E47" w:rsidP="00302E47">
            <w:pPr>
              <w:pStyle w:val="Bezproreda"/>
              <w:rPr>
                <w:rFonts w:ascii="Times New Roman" w:hAnsi="Times New Roman" w:cs="Times New Roman"/>
              </w:rPr>
            </w:pPr>
            <w:r w:rsidRPr="002332D3">
              <w:rPr>
                <w:rFonts w:ascii="Times New Roman" w:hAnsi="Times New Roman" w:cs="Times New Roman"/>
              </w:rPr>
              <w:t>Manjak sportsko-rekreacijske te druge društvene infrastrukture u manjim naseljima</w:t>
            </w:r>
          </w:p>
          <w:p w14:paraId="60584013" w14:textId="2D90A11E" w:rsidR="00302E47"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Nedovoljna uređenost i opremljenost društvene infrastrukture</w:t>
            </w:r>
          </w:p>
          <w:p w14:paraId="789C242F" w14:textId="435CCC61" w:rsidR="00302E47"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Nepostojanje odgojno-obrazovne institucije za srednjoškolsko obrazovanje</w:t>
            </w:r>
          </w:p>
          <w:p w14:paraId="4AE94518" w14:textId="77777777" w:rsidR="00302E47" w:rsidRPr="002332D3" w:rsidRDefault="00302E47" w:rsidP="00302E47">
            <w:pPr>
              <w:pStyle w:val="Bezproreda"/>
              <w:rPr>
                <w:rFonts w:ascii="Times New Roman" w:hAnsi="Times New Roman" w:cs="Times New Roman"/>
                <w:u w:val="single"/>
              </w:rPr>
            </w:pPr>
            <w:r w:rsidRPr="002332D3">
              <w:rPr>
                <w:rFonts w:ascii="Times New Roman" w:hAnsi="Times New Roman" w:cs="Times New Roman"/>
                <w:u w:val="single"/>
              </w:rPr>
              <w:t xml:space="preserve">Poduzetništvo: </w:t>
            </w:r>
          </w:p>
          <w:p w14:paraId="3E2B2F9D" w14:textId="1B7E77F4" w:rsidR="00302E47" w:rsidRPr="002332D3" w:rsidRDefault="005752AA"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S</w:t>
            </w:r>
            <w:r w:rsidR="00302E47" w:rsidRPr="002332D3">
              <w:rPr>
                <w:rFonts w:ascii="Times New Roman" w:eastAsia="Times New Roman" w:hAnsi="Times New Roman" w:cs="Times New Roman"/>
                <w:color w:val="000000"/>
                <w:lang w:eastAsia="hr-HR"/>
              </w:rPr>
              <w:t>laba funkcionalnost poslovnih zona</w:t>
            </w:r>
          </w:p>
          <w:p w14:paraId="0B412198" w14:textId="77777777" w:rsidR="00066D50" w:rsidRDefault="005752AA"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erazvijen zadružni sustav</w:t>
            </w:r>
          </w:p>
          <w:p w14:paraId="19CE7C32" w14:textId="0DB8033F" w:rsidR="00302E47" w:rsidRPr="002332D3" w:rsidRDefault="00066D50" w:rsidP="00302E47">
            <w:pPr>
              <w:pStyle w:val="Bezproreda"/>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epovezanost poljoprivrede, turizma i drugih djelatnosti</w:t>
            </w:r>
          </w:p>
          <w:p w14:paraId="1173457C" w14:textId="2FC4B520" w:rsidR="00302E47" w:rsidRPr="002332D3" w:rsidRDefault="002332D3"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iska dohodovnost OPG-a</w:t>
            </w:r>
            <w:r w:rsidRPr="002332D3">
              <w:rPr>
                <w:rFonts w:ascii="Times New Roman" w:eastAsia="Times New Roman" w:hAnsi="Times New Roman" w:cs="Times New Roman"/>
                <w:color w:val="000000"/>
                <w:lang w:eastAsia="hr-HR"/>
              </w:rPr>
              <w:t>, v</w:t>
            </w:r>
            <w:r w:rsidR="00302E47" w:rsidRPr="002332D3">
              <w:rPr>
                <w:rFonts w:ascii="Times New Roman" w:eastAsia="Times New Roman" w:hAnsi="Times New Roman" w:cs="Times New Roman"/>
                <w:color w:val="000000"/>
                <w:lang w:eastAsia="hr-HR"/>
              </w:rPr>
              <w:t>isoka starosna dob nositelja gospodarstva OPG-a</w:t>
            </w:r>
            <w:r w:rsidRPr="002332D3">
              <w:rPr>
                <w:rFonts w:ascii="Times New Roman" w:eastAsia="Times New Roman" w:hAnsi="Times New Roman" w:cs="Times New Roman"/>
                <w:color w:val="000000"/>
                <w:lang w:eastAsia="hr-HR"/>
              </w:rPr>
              <w:t xml:space="preserve"> i m</w:t>
            </w:r>
            <w:r w:rsidR="00302E47" w:rsidRPr="002332D3">
              <w:rPr>
                <w:rFonts w:ascii="Times New Roman" w:eastAsia="Times New Roman" w:hAnsi="Times New Roman" w:cs="Times New Roman"/>
                <w:color w:val="000000"/>
                <w:lang w:eastAsia="hr-HR"/>
              </w:rPr>
              <w:t>ali broj članova OPG-a</w:t>
            </w:r>
          </w:p>
          <w:p w14:paraId="0E3D6A89" w14:textId="636AAED2" w:rsidR="00302E47" w:rsidRPr="002332D3" w:rsidRDefault="002332D3"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M</w:t>
            </w:r>
            <w:r w:rsidR="00302E47" w:rsidRPr="002332D3">
              <w:rPr>
                <w:rFonts w:ascii="Times New Roman" w:eastAsia="Times New Roman" w:hAnsi="Times New Roman" w:cs="Times New Roman"/>
                <w:color w:val="000000"/>
                <w:lang w:eastAsia="hr-HR"/>
              </w:rPr>
              <w:t xml:space="preserve">ale korištene površine </w:t>
            </w:r>
            <w:r w:rsidRPr="002332D3">
              <w:rPr>
                <w:rFonts w:ascii="Times New Roman" w:eastAsia="Times New Roman" w:hAnsi="Times New Roman" w:cs="Times New Roman"/>
                <w:color w:val="000000"/>
                <w:lang w:eastAsia="hr-HR"/>
              </w:rPr>
              <w:t>PG-a</w:t>
            </w:r>
          </w:p>
          <w:p w14:paraId="652CBDFE" w14:textId="39077100" w:rsidR="00302E47" w:rsidRPr="002332D3" w:rsidRDefault="002332D3"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Z</w:t>
            </w:r>
            <w:r w:rsidR="00302E47" w:rsidRPr="002332D3">
              <w:rPr>
                <w:rFonts w:ascii="Times New Roman" w:eastAsia="Times New Roman" w:hAnsi="Times New Roman" w:cs="Times New Roman"/>
                <w:color w:val="000000"/>
                <w:lang w:eastAsia="hr-HR"/>
              </w:rPr>
              <w:t xml:space="preserve">astarjela mehanizacija i oprema </w:t>
            </w:r>
            <w:r w:rsidRPr="002332D3">
              <w:rPr>
                <w:rFonts w:ascii="Times New Roman" w:eastAsia="Times New Roman" w:hAnsi="Times New Roman" w:cs="Times New Roman"/>
                <w:color w:val="000000"/>
                <w:lang w:eastAsia="hr-HR"/>
              </w:rPr>
              <w:t>PG-a</w:t>
            </w:r>
          </w:p>
          <w:p w14:paraId="0081AA45" w14:textId="1DB80F54" w:rsidR="00302E47" w:rsidRPr="002332D3" w:rsidRDefault="002332D3"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 xml:space="preserve">erazvijenost </w:t>
            </w:r>
            <w:r w:rsidR="00EA0E69" w:rsidRPr="002332D3">
              <w:rPr>
                <w:rFonts w:ascii="Times New Roman" w:eastAsia="Times New Roman" w:hAnsi="Times New Roman" w:cs="Times New Roman"/>
                <w:color w:val="000000"/>
                <w:lang w:eastAsia="hr-HR"/>
              </w:rPr>
              <w:t>diversificirane</w:t>
            </w:r>
            <w:r w:rsidR="00302E47" w:rsidRPr="002332D3">
              <w:rPr>
                <w:rFonts w:ascii="Times New Roman" w:eastAsia="Times New Roman" w:hAnsi="Times New Roman" w:cs="Times New Roman"/>
                <w:color w:val="000000"/>
                <w:lang w:eastAsia="hr-HR"/>
              </w:rPr>
              <w:t xml:space="preserve"> djelatnosti na OPG-u</w:t>
            </w:r>
          </w:p>
          <w:p w14:paraId="096DC940" w14:textId="189277FC" w:rsidR="00302E47" w:rsidRPr="002332D3" w:rsidRDefault="002332D3"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lastRenderedPageBreak/>
              <w:t>N</w:t>
            </w:r>
            <w:r w:rsidR="00302E47" w:rsidRPr="002332D3">
              <w:rPr>
                <w:rFonts w:ascii="Times New Roman" w:eastAsia="Times New Roman" w:hAnsi="Times New Roman" w:cs="Times New Roman"/>
                <w:color w:val="000000"/>
                <w:lang w:eastAsia="hr-HR"/>
              </w:rPr>
              <w:t xml:space="preserve">edovoljna iskorištenost potencijala </w:t>
            </w:r>
            <w:r w:rsidRPr="002332D3">
              <w:rPr>
                <w:rFonts w:ascii="Times New Roman" w:eastAsia="Times New Roman" w:hAnsi="Times New Roman" w:cs="Times New Roman"/>
                <w:color w:val="000000"/>
                <w:lang w:eastAsia="hr-HR"/>
              </w:rPr>
              <w:t xml:space="preserve">slatkovodnog ribarstva </w:t>
            </w:r>
          </w:p>
          <w:p w14:paraId="53CE47DC" w14:textId="2AE3BDD4" w:rsidR="00302E47" w:rsidRPr="002332D3" w:rsidRDefault="002332D3"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edostatak smještajnih kapaciteta</w:t>
            </w:r>
          </w:p>
          <w:p w14:paraId="584B4594" w14:textId="66BF609E" w:rsidR="00302E47" w:rsidRPr="002332D3" w:rsidRDefault="002332D3"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w:t>
            </w:r>
            <w:r w:rsidR="00302E47" w:rsidRPr="002332D3">
              <w:rPr>
                <w:rFonts w:ascii="Times New Roman" w:eastAsia="Times New Roman" w:hAnsi="Times New Roman" w:cs="Times New Roman"/>
                <w:color w:val="000000"/>
                <w:lang w:eastAsia="hr-HR"/>
              </w:rPr>
              <w:t xml:space="preserve">edostatna turistička infrastruktura </w:t>
            </w:r>
            <w:r w:rsidRPr="002332D3">
              <w:rPr>
                <w:rFonts w:ascii="Times New Roman" w:eastAsia="Times New Roman" w:hAnsi="Times New Roman" w:cs="Times New Roman"/>
                <w:color w:val="000000"/>
                <w:lang w:eastAsia="hr-HR"/>
              </w:rPr>
              <w:t xml:space="preserve">te </w:t>
            </w:r>
            <w:r w:rsidR="00302E47" w:rsidRPr="002332D3">
              <w:rPr>
                <w:rFonts w:ascii="Times New Roman" w:eastAsia="Times New Roman" w:hAnsi="Times New Roman" w:cs="Times New Roman"/>
                <w:color w:val="000000"/>
                <w:lang w:eastAsia="hr-HR"/>
              </w:rPr>
              <w:t xml:space="preserve">neprepoznatljivost turističke destinacije </w:t>
            </w:r>
          </w:p>
          <w:p w14:paraId="07661DB5" w14:textId="77777777" w:rsidR="00302E47" w:rsidRPr="002332D3" w:rsidRDefault="00302E47" w:rsidP="00302E47">
            <w:pPr>
              <w:pStyle w:val="Bezproreda"/>
              <w:rPr>
                <w:rFonts w:ascii="Times New Roman" w:hAnsi="Times New Roman" w:cs="Times New Roman"/>
                <w:u w:val="single"/>
              </w:rPr>
            </w:pPr>
            <w:r w:rsidRPr="002332D3">
              <w:rPr>
                <w:rFonts w:ascii="Times New Roman" w:hAnsi="Times New Roman" w:cs="Times New Roman"/>
                <w:u w:val="single"/>
              </w:rPr>
              <w:t>Demografija:</w:t>
            </w:r>
          </w:p>
          <w:p w14:paraId="0B8431E1" w14:textId="77777777" w:rsidR="00302E47" w:rsidRPr="002332D3" w:rsidRDefault="00302E47" w:rsidP="00302E47">
            <w:pPr>
              <w:pStyle w:val="Bezproreda"/>
              <w:rPr>
                <w:rFonts w:ascii="Times New Roman" w:eastAsia="Times New Roman" w:hAnsi="Times New Roman" w:cs="Times New Roman"/>
                <w:lang w:eastAsia="hr-HR"/>
              </w:rPr>
            </w:pPr>
            <w:r w:rsidRPr="002332D3">
              <w:rPr>
                <w:rFonts w:ascii="Times New Roman" w:eastAsia="Times New Roman" w:hAnsi="Times New Roman" w:cs="Times New Roman"/>
                <w:lang w:eastAsia="hr-HR"/>
              </w:rPr>
              <w:t>Depopulacija čitavog područja LAG-a  i</w:t>
            </w:r>
          </w:p>
          <w:p w14:paraId="697A3644" w14:textId="77777777" w:rsidR="00302E47" w:rsidRPr="002332D3" w:rsidRDefault="00302E47" w:rsidP="00302E47">
            <w:pPr>
              <w:pStyle w:val="Bezproreda"/>
              <w:rPr>
                <w:rFonts w:ascii="Times New Roman" w:eastAsia="Times New Roman" w:hAnsi="Times New Roman" w:cs="Times New Roman"/>
                <w:lang w:eastAsia="hr-HR"/>
              </w:rPr>
            </w:pPr>
            <w:r w:rsidRPr="002332D3">
              <w:rPr>
                <w:rFonts w:ascii="Times New Roman" w:eastAsia="Times New Roman" w:hAnsi="Times New Roman" w:cs="Times New Roman"/>
                <w:lang w:eastAsia="hr-HR"/>
              </w:rPr>
              <w:t>starenje stanovništva</w:t>
            </w:r>
          </w:p>
          <w:p w14:paraId="1080AB05" w14:textId="77777777" w:rsidR="00302E47" w:rsidRPr="002332D3" w:rsidRDefault="00302E47" w:rsidP="00302E47">
            <w:pPr>
              <w:pStyle w:val="Bezproreda"/>
              <w:rPr>
                <w:rFonts w:ascii="Times New Roman" w:eastAsia="Times New Roman" w:hAnsi="Times New Roman" w:cs="Times New Roman"/>
                <w:lang w:eastAsia="hr-HR"/>
              </w:rPr>
            </w:pPr>
            <w:r w:rsidRPr="002332D3">
              <w:rPr>
                <w:rFonts w:ascii="Times New Roman" w:eastAsia="Times New Roman" w:hAnsi="Times New Roman" w:cs="Times New Roman"/>
                <w:lang w:eastAsia="hr-HR"/>
              </w:rPr>
              <w:t>Nedovoljna obrazovanost ukupnog stanovništva</w:t>
            </w:r>
          </w:p>
          <w:p w14:paraId="332D89E7" w14:textId="55A676FD" w:rsidR="00302E47"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Nepostojanje učilišta i programa za cjeloživotno obrazovanje</w:t>
            </w:r>
          </w:p>
          <w:p w14:paraId="532C118B" w14:textId="6A8EBD62" w:rsidR="002332D3" w:rsidRPr="002332D3" w:rsidRDefault="00302E47" w:rsidP="00302E47">
            <w:pPr>
              <w:pStyle w:val="Bezproreda"/>
              <w:rPr>
                <w:rFonts w:ascii="Times New Roman" w:eastAsia="Times New Roman" w:hAnsi="Times New Roman" w:cs="Times New Roman"/>
                <w:color w:val="000000"/>
                <w:lang w:eastAsia="hr-HR"/>
              </w:rPr>
            </w:pPr>
            <w:r w:rsidRPr="002332D3">
              <w:rPr>
                <w:rFonts w:ascii="Times New Roman" w:eastAsia="Times New Roman" w:hAnsi="Times New Roman" w:cs="Times New Roman"/>
                <w:color w:val="000000"/>
                <w:lang w:eastAsia="hr-HR"/>
              </w:rPr>
              <w:t>Slaba umreženost organizacija civilnog društva i nedovoljna informiranost o mogućnostima financiranja i provedbe projekata</w:t>
            </w:r>
          </w:p>
          <w:p w14:paraId="0933E0DA" w14:textId="77777777" w:rsidR="00302E47" w:rsidRPr="00821141" w:rsidRDefault="00302E47" w:rsidP="00302E47">
            <w:pPr>
              <w:shd w:val="clear" w:color="auto" w:fill="FFFFFF"/>
              <w:suppressAutoHyphens/>
              <w:rPr>
                <w:rFonts w:eastAsia="Times New Roman" w:cs="Times New Roman"/>
                <w:sz w:val="22"/>
                <w:lang w:eastAsia="hr-HR"/>
              </w:rPr>
            </w:pPr>
          </w:p>
        </w:tc>
      </w:tr>
      <w:tr w:rsidR="00BA2952" w:rsidRPr="00170E8F" w14:paraId="31EDB3BA" w14:textId="77777777" w:rsidTr="00170E8F">
        <w:tc>
          <w:tcPr>
            <w:tcW w:w="4792"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BBC4926" w14:textId="77777777" w:rsidR="00BA2952" w:rsidRPr="00170E8F" w:rsidRDefault="00BA2952" w:rsidP="00464CB7">
            <w:pPr>
              <w:jc w:val="center"/>
              <w:rPr>
                <w:rFonts w:cs="Times New Roman"/>
                <w:b/>
                <w:sz w:val="22"/>
              </w:rPr>
            </w:pPr>
            <w:r w:rsidRPr="00170E8F">
              <w:rPr>
                <w:rFonts w:cs="Times New Roman"/>
                <w:b/>
                <w:sz w:val="22"/>
              </w:rPr>
              <w:lastRenderedPageBreak/>
              <w:t xml:space="preserve">Prilike </w:t>
            </w:r>
          </w:p>
        </w:tc>
        <w:tc>
          <w:tcPr>
            <w:tcW w:w="484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14F1536" w14:textId="77777777" w:rsidR="00BA2952" w:rsidRPr="00170E8F" w:rsidRDefault="00BA2952" w:rsidP="00464CB7">
            <w:pPr>
              <w:jc w:val="center"/>
              <w:rPr>
                <w:rFonts w:cs="Times New Roman"/>
                <w:b/>
                <w:sz w:val="22"/>
              </w:rPr>
            </w:pPr>
            <w:r w:rsidRPr="00170E8F">
              <w:rPr>
                <w:rFonts w:cs="Times New Roman"/>
                <w:b/>
                <w:sz w:val="22"/>
              </w:rPr>
              <w:t xml:space="preserve">Prijetnje </w:t>
            </w:r>
          </w:p>
        </w:tc>
      </w:tr>
      <w:tr w:rsidR="00BA2952" w:rsidRPr="0018026B" w14:paraId="13F6EBF2" w14:textId="77777777" w:rsidTr="00464CB7">
        <w:tc>
          <w:tcPr>
            <w:tcW w:w="4792" w:type="dxa"/>
            <w:tcBorders>
              <w:top w:val="single" w:sz="4" w:space="0" w:color="000000"/>
              <w:left w:val="single" w:sz="4" w:space="0" w:color="000000"/>
              <w:bottom w:val="single" w:sz="4" w:space="0" w:color="000000"/>
              <w:right w:val="single" w:sz="4" w:space="0" w:color="auto"/>
            </w:tcBorders>
          </w:tcPr>
          <w:p w14:paraId="4072BCC9" w14:textId="0DA889AB"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N</w:t>
            </w:r>
            <w:r w:rsidR="00716FA0" w:rsidRPr="002332D3">
              <w:rPr>
                <w:rFonts w:ascii="Times New Roman" w:hAnsi="Times New Roman" w:cs="Times New Roman"/>
                <w:lang w:eastAsia="hr-HR"/>
              </w:rPr>
              <w:t>iži indeks razvijenosti područja</w:t>
            </w:r>
          </w:p>
          <w:p w14:paraId="0CC14BAE" w14:textId="15B613E1"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D</w:t>
            </w:r>
            <w:r w:rsidR="00716FA0" w:rsidRPr="002332D3">
              <w:rPr>
                <w:rFonts w:ascii="Times New Roman" w:hAnsi="Times New Roman" w:cs="Times New Roman"/>
                <w:lang w:eastAsia="hr-HR"/>
              </w:rPr>
              <w:t>ostupnost sredstava iz EU i nacionalnih fondova</w:t>
            </w:r>
          </w:p>
          <w:p w14:paraId="6E8111D3" w14:textId="131B9A8D" w:rsidR="00716FA0" w:rsidRPr="002332D3" w:rsidRDefault="00716FA0" w:rsidP="002332D3">
            <w:pPr>
              <w:pStyle w:val="Bezproreda"/>
              <w:rPr>
                <w:rFonts w:ascii="Times New Roman" w:hAnsi="Times New Roman" w:cs="Times New Roman"/>
                <w:lang w:eastAsia="hr-HR"/>
              </w:rPr>
            </w:pPr>
            <w:r w:rsidRPr="002332D3">
              <w:rPr>
                <w:rFonts w:ascii="Times New Roman" w:hAnsi="Times New Roman" w:cs="Times New Roman"/>
                <w:lang w:eastAsia="hr-HR"/>
              </w:rPr>
              <w:t>povoljne kreditne linije iz financijskih instrumenata</w:t>
            </w:r>
            <w:r w:rsidR="002332D3" w:rsidRPr="002332D3">
              <w:rPr>
                <w:rFonts w:ascii="Times New Roman" w:hAnsi="Times New Roman" w:cs="Times New Roman"/>
                <w:lang w:eastAsia="hr-HR"/>
              </w:rPr>
              <w:t xml:space="preserve">, zelena i digitalna tranzicija </w:t>
            </w:r>
          </w:p>
          <w:p w14:paraId="6895ADA8" w14:textId="05255F68"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J</w:t>
            </w:r>
            <w:r w:rsidR="00716FA0" w:rsidRPr="002332D3">
              <w:rPr>
                <w:rFonts w:ascii="Times New Roman" w:hAnsi="Times New Roman" w:cs="Times New Roman"/>
                <w:lang w:eastAsia="hr-HR"/>
              </w:rPr>
              <w:t>ačanje promocije lokalno uzgojene hrane na nacionalnoj razini</w:t>
            </w:r>
          </w:p>
          <w:p w14:paraId="5133F659" w14:textId="05C9C2E5"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T</w:t>
            </w:r>
            <w:r w:rsidR="00716FA0" w:rsidRPr="002332D3">
              <w:rPr>
                <w:rFonts w:ascii="Times New Roman" w:hAnsi="Times New Roman" w:cs="Times New Roman"/>
                <w:lang w:eastAsia="hr-HR"/>
              </w:rPr>
              <w:t>rend porasta potražnje za selektivnim oblicima turizma i doživljaja lokalno uzgojene hrane</w:t>
            </w:r>
          </w:p>
          <w:p w14:paraId="517E98E3" w14:textId="27F97575" w:rsidR="00716FA0" w:rsidRPr="002332D3" w:rsidRDefault="002332D3" w:rsidP="002332D3">
            <w:pPr>
              <w:pStyle w:val="Bezproreda"/>
              <w:rPr>
                <w:rFonts w:ascii="Times New Roman" w:hAnsi="Times New Roman" w:cs="Times New Roman"/>
                <w:highlight w:val="yellow"/>
                <w:lang w:eastAsia="hr-HR"/>
              </w:rPr>
            </w:pPr>
            <w:r w:rsidRPr="002332D3">
              <w:rPr>
                <w:rFonts w:ascii="Times New Roman" w:hAnsi="Times New Roman" w:cs="Times New Roman"/>
                <w:lang w:eastAsia="hr-HR"/>
              </w:rPr>
              <w:t>B</w:t>
            </w:r>
            <w:r w:rsidR="00055B10" w:rsidRPr="002332D3">
              <w:rPr>
                <w:rFonts w:ascii="Times New Roman" w:hAnsi="Times New Roman" w:cs="Times New Roman"/>
                <w:lang w:eastAsia="hr-HR"/>
              </w:rPr>
              <w:t>lizina važnih prometnica (auto-cesta,                                                              željezni</w:t>
            </w:r>
            <w:r w:rsidRPr="002332D3">
              <w:rPr>
                <w:rFonts w:ascii="Times New Roman" w:hAnsi="Times New Roman" w:cs="Times New Roman"/>
                <w:lang w:eastAsia="hr-HR"/>
              </w:rPr>
              <w:t>ca</w:t>
            </w:r>
            <w:r w:rsidR="00055B10" w:rsidRPr="002332D3">
              <w:rPr>
                <w:rFonts w:ascii="Times New Roman" w:hAnsi="Times New Roman" w:cs="Times New Roman"/>
                <w:lang w:eastAsia="hr-HR"/>
              </w:rPr>
              <w:t>)</w:t>
            </w:r>
          </w:p>
          <w:p w14:paraId="00BC0D2B" w14:textId="188FBAF5"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D</w:t>
            </w:r>
            <w:r w:rsidR="00716FA0" w:rsidRPr="002332D3">
              <w:rPr>
                <w:rFonts w:ascii="Times New Roman" w:hAnsi="Times New Roman" w:cs="Times New Roman"/>
                <w:lang w:eastAsia="hr-HR"/>
              </w:rPr>
              <w:t>ecentralizirani sustav lokalnog vođenja lokalno</w:t>
            </w:r>
            <w:r w:rsidR="003C619C">
              <w:rPr>
                <w:rFonts w:ascii="Times New Roman" w:hAnsi="Times New Roman" w:cs="Times New Roman"/>
                <w:lang w:eastAsia="hr-HR"/>
              </w:rPr>
              <w:t>m</w:t>
            </w:r>
            <w:r w:rsidR="00716FA0" w:rsidRPr="002332D3">
              <w:rPr>
                <w:rFonts w:ascii="Times New Roman" w:hAnsi="Times New Roman" w:cs="Times New Roman"/>
                <w:lang w:eastAsia="hr-HR"/>
              </w:rPr>
              <w:t xml:space="preserve"> zajednicom (CLLD) kroz umrežavanje i razvoj partnerstva</w:t>
            </w:r>
          </w:p>
          <w:p w14:paraId="4951CFC9" w14:textId="77777777" w:rsidR="00716FA0" w:rsidRPr="002332D3" w:rsidRDefault="00716FA0" w:rsidP="002332D3">
            <w:pPr>
              <w:pStyle w:val="Bezproreda"/>
              <w:rPr>
                <w:rFonts w:ascii="Times New Roman" w:hAnsi="Times New Roman" w:cs="Times New Roman"/>
                <w:lang w:eastAsia="hr-HR"/>
              </w:rPr>
            </w:pPr>
          </w:p>
          <w:p w14:paraId="629D2F74" w14:textId="77777777" w:rsidR="00716FA0" w:rsidRPr="002332D3" w:rsidRDefault="00716FA0" w:rsidP="002332D3">
            <w:pPr>
              <w:pStyle w:val="Bezproreda"/>
              <w:rPr>
                <w:rFonts w:ascii="Times New Roman" w:hAnsi="Times New Roman" w:cs="Times New Roman"/>
                <w:highlight w:val="yellow"/>
                <w:lang w:eastAsia="hr-HR"/>
              </w:rPr>
            </w:pPr>
          </w:p>
          <w:p w14:paraId="5DCBAA66" w14:textId="13E9C6A0" w:rsidR="00BA2952" w:rsidRPr="002332D3" w:rsidRDefault="00BA2952" w:rsidP="000025FC">
            <w:pPr>
              <w:pStyle w:val="Bezproreda"/>
              <w:rPr>
                <w:rFonts w:ascii="Times New Roman" w:hAnsi="Times New Roman" w:cs="Times New Roman"/>
                <w:lang w:eastAsia="hr-HR"/>
              </w:rPr>
            </w:pPr>
          </w:p>
        </w:tc>
        <w:tc>
          <w:tcPr>
            <w:tcW w:w="4848" w:type="dxa"/>
            <w:tcBorders>
              <w:top w:val="single" w:sz="4" w:space="0" w:color="000000"/>
              <w:left w:val="single" w:sz="4" w:space="0" w:color="000000"/>
              <w:bottom w:val="single" w:sz="4" w:space="0" w:color="000000"/>
              <w:right w:val="single" w:sz="4" w:space="0" w:color="000000"/>
            </w:tcBorders>
          </w:tcPr>
          <w:p w14:paraId="01728D5A" w14:textId="026BB138"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N</w:t>
            </w:r>
            <w:r w:rsidR="00716FA0" w:rsidRPr="002332D3">
              <w:rPr>
                <w:rFonts w:ascii="Times New Roman" w:hAnsi="Times New Roman" w:cs="Times New Roman"/>
                <w:lang w:eastAsia="hr-HR"/>
              </w:rPr>
              <w:t>edovoljno brzo pokretanje procesa razvoja ruralnih sredina – sporost nadležne administracije s javno-pravnim ovlastima</w:t>
            </w:r>
          </w:p>
          <w:p w14:paraId="22A55F95" w14:textId="08331838"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P</w:t>
            </w:r>
            <w:r w:rsidR="00716FA0" w:rsidRPr="002332D3">
              <w:rPr>
                <w:rFonts w:ascii="Times New Roman" w:hAnsi="Times New Roman" w:cs="Times New Roman"/>
                <w:lang w:eastAsia="hr-HR"/>
              </w:rPr>
              <w:t xml:space="preserve">rovedbeni regulatorni okvir ESI fondova (OP-i) </w:t>
            </w:r>
            <w:r w:rsidRPr="002332D3">
              <w:rPr>
                <w:rFonts w:ascii="Times New Roman" w:hAnsi="Times New Roman" w:cs="Times New Roman"/>
                <w:lang w:eastAsia="hr-HR"/>
              </w:rPr>
              <w:t xml:space="preserve">nije adekvatan za pravilnu provedbu kohezijske politike </w:t>
            </w:r>
          </w:p>
          <w:p w14:paraId="3D509F36" w14:textId="2B34DEF5"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N</w:t>
            </w:r>
            <w:r w:rsidR="00716FA0" w:rsidRPr="002332D3">
              <w:rPr>
                <w:rFonts w:ascii="Times New Roman" w:hAnsi="Times New Roman" w:cs="Times New Roman"/>
                <w:lang w:eastAsia="hr-HR"/>
              </w:rPr>
              <w:t>eriješeni imovinsko pravni odnosi i zemljišne knjige</w:t>
            </w:r>
          </w:p>
          <w:p w14:paraId="58F8B5EB" w14:textId="265A22D7"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Č</w:t>
            </w:r>
            <w:r w:rsidR="00716FA0" w:rsidRPr="002332D3">
              <w:rPr>
                <w:rFonts w:ascii="Times New Roman" w:hAnsi="Times New Roman" w:cs="Times New Roman"/>
                <w:lang w:eastAsia="hr-HR"/>
              </w:rPr>
              <w:t>este promjene zakonske regulative</w:t>
            </w:r>
          </w:p>
          <w:p w14:paraId="5867CBB1" w14:textId="6AF750AB"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C</w:t>
            </w:r>
            <w:r w:rsidR="00716FA0" w:rsidRPr="002332D3">
              <w:rPr>
                <w:rFonts w:ascii="Times New Roman" w:hAnsi="Times New Roman" w:cs="Times New Roman"/>
                <w:lang w:eastAsia="hr-HR"/>
              </w:rPr>
              <w:t>entralizacija u regionalnim i nacionalnim središtima upravljanja</w:t>
            </w:r>
          </w:p>
          <w:p w14:paraId="20FE1E8B" w14:textId="2CDEA3A9"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D</w:t>
            </w:r>
            <w:r w:rsidR="00716FA0" w:rsidRPr="002332D3">
              <w:rPr>
                <w:rFonts w:ascii="Times New Roman" w:hAnsi="Times New Roman" w:cs="Times New Roman"/>
                <w:lang w:eastAsia="hr-HR"/>
              </w:rPr>
              <w:t xml:space="preserve">epopulacija i starenje stanovništva u ruralnim području, odlazak mladog i obrazovanog stanovništva </w:t>
            </w:r>
          </w:p>
          <w:p w14:paraId="4FE67AC9" w14:textId="743967D4" w:rsidR="00716FA0" w:rsidRPr="002332D3" w:rsidRDefault="002332D3" w:rsidP="002332D3">
            <w:pPr>
              <w:pStyle w:val="Bezproreda"/>
              <w:rPr>
                <w:rFonts w:ascii="Times New Roman" w:hAnsi="Times New Roman" w:cs="Times New Roman"/>
                <w:lang w:eastAsia="hr-HR"/>
              </w:rPr>
            </w:pPr>
            <w:r w:rsidRPr="002332D3">
              <w:rPr>
                <w:rFonts w:ascii="Times New Roman" w:hAnsi="Times New Roman" w:cs="Times New Roman"/>
                <w:lang w:eastAsia="hr-HR"/>
              </w:rPr>
              <w:t>N</w:t>
            </w:r>
            <w:r w:rsidR="00716FA0" w:rsidRPr="002332D3">
              <w:rPr>
                <w:rFonts w:ascii="Times New Roman" w:hAnsi="Times New Roman" w:cs="Times New Roman"/>
                <w:lang w:eastAsia="hr-HR"/>
              </w:rPr>
              <w:t>edostatak koordinacije između programa i aktivnosti</w:t>
            </w:r>
          </w:p>
          <w:p w14:paraId="7BE17949" w14:textId="7AB87D2C" w:rsidR="00BA2952" w:rsidRPr="002332D3" w:rsidRDefault="002332D3" w:rsidP="00FF1AB4">
            <w:pPr>
              <w:pStyle w:val="Bezproreda"/>
              <w:rPr>
                <w:rFonts w:ascii="Times New Roman" w:hAnsi="Times New Roman" w:cs="Times New Roman"/>
              </w:rPr>
            </w:pPr>
            <w:r w:rsidRPr="002332D3">
              <w:rPr>
                <w:rFonts w:ascii="Times New Roman" w:hAnsi="Times New Roman" w:cs="Times New Roman"/>
                <w:lang w:eastAsia="hr-HR"/>
              </w:rPr>
              <w:t>N</w:t>
            </w:r>
            <w:r w:rsidR="00716FA0" w:rsidRPr="002332D3">
              <w:rPr>
                <w:rFonts w:ascii="Times New Roman" w:hAnsi="Times New Roman" w:cs="Times New Roman"/>
                <w:lang w:eastAsia="hr-HR"/>
              </w:rPr>
              <w:t>eusklađenost obrazovnih programa s potrebama tržišta rada</w:t>
            </w:r>
          </w:p>
        </w:tc>
      </w:tr>
      <w:bookmarkEnd w:id="262"/>
    </w:tbl>
    <w:p w14:paraId="739D9B3B" w14:textId="77777777" w:rsidR="005E42E8" w:rsidRDefault="005E42E8" w:rsidP="009F7CD8">
      <w:pPr>
        <w:jc w:val="both"/>
        <w:rPr>
          <w:rFonts w:cs="Times New Roman"/>
          <w:szCs w:val="24"/>
        </w:rPr>
      </w:pPr>
    </w:p>
    <w:p w14:paraId="5DD72EEC" w14:textId="53C097E5" w:rsidR="00C719E5" w:rsidRDefault="00FF1AB4" w:rsidP="00FF1AB4">
      <w:pPr>
        <w:jc w:val="both"/>
        <w:rPr>
          <w:rFonts w:cs="Times New Roman"/>
        </w:rPr>
      </w:pPr>
      <w:r w:rsidRPr="0092157C">
        <w:rPr>
          <w:rFonts w:cs="Times New Roman"/>
        </w:rPr>
        <w:t>SWOT analiza</w:t>
      </w:r>
      <w:r w:rsidR="002332D3">
        <w:rPr>
          <w:rFonts w:cs="Times New Roman"/>
        </w:rPr>
        <w:t xml:space="preserve"> je istaknula kako područje LAG-a Posavina </w:t>
      </w:r>
      <w:r w:rsidRPr="0092157C">
        <w:rPr>
          <w:rFonts w:cs="Times New Roman"/>
        </w:rPr>
        <w:t xml:space="preserve"> </w:t>
      </w:r>
      <w:r>
        <w:rPr>
          <w:rFonts w:cs="Times New Roman"/>
        </w:rPr>
        <w:t>ima velik razvojni potencijal daljnjem jačanju poljoprivredne proizvodnje i proizvodnje lokalne hrane zasnovane na tradiciji područja što</w:t>
      </w:r>
      <w:r w:rsidR="002332D3">
        <w:rPr>
          <w:rFonts w:cs="Times New Roman"/>
        </w:rPr>
        <w:t xml:space="preserve"> postaje sve veći trend kako u razvoju </w:t>
      </w:r>
      <w:r w:rsidR="00B5651C">
        <w:rPr>
          <w:rFonts w:cs="Times New Roman"/>
        </w:rPr>
        <w:t>turizma</w:t>
      </w:r>
      <w:r w:rsidR="002332D3">
        <w:rPr>
          <w:rFonts w:cs="Times New Roman"/>
        </w:rPr>
        <w:t xml:space="preserve"> tako i u brandiranju područja i države u </w:t>
      </w:r>
      <w:r w:rsidR="00B5651C">
        <w:rPr>
          <w:rFonts w:cs="Times New Roman"/>
        </w:rPr>
        <w:t>cijelosti</w:t>
      </w:r>
      <w:r>
        <w:rPr>
          <w:rFonts w:cs="Times New Roman"/>
        </w:rPr>
        <w:t xml:space="preserve">. </w:t>
      </w:r>
      <w:r w:rsidR="002332D3">
        <w:rPr>
          <w:rFonts w:cs="Times New Roman"/>
        </w:rPr>
        <w:t xml:space="preserve">Radi očuvane prirodne baštine i biološke te krajobrazne raznolikosti </w:t>
      </w:r>
      <w:r>
        <w:rPr>
          <w:rFonts w:cs="Times New Roman"/>
        </w:rPr>
        <w:t xml:space="preserve">područje LAG-a ima velik potencijal u razvoju </w:t>
      </w:r>
      <w:r w:rsidR="002332D3">
        <w:rPr>
          <w:rFonts w:cs="Times New Roman"/>
        </w:rPr>
        <w:t xml:space="preserve">održive i </w:t>
      </w:r>
      <w:r>
        <w:rPr>
          <w:rFonts w:cs="Times New Roman"/>
        </w:rPr>
        <w:t xml:space="preserve">ekološke poljoprivrede </w:t>
      </w:r>
      <w:r w:rsidR="002332D3">
        <w:rPr>
          <w:rFonts w:cs="Times New Roman"/>
        </w:rPr>
        <w:t>te</w:t>
      </w:r>
      <w:r>
        <w:rPr>
          <w:rFonts w:cs="Times New Roman"/>
        </w:rPr>
        <w:t xml:space="preserve"> poljoprivredne proizvodnje sa većom dodanom vrijednosti, što je velika prilika za mlado i obrazovanije stanovništvo, posebno radi zelene i digitalne tranzicije koje su razvojni prioritet </w:t>
      </w:r>
      <w:r w:rsidR="002332D3">
        <w:rPr>
          <w:rFonts w:cs="Times New Roman"/>
        </w:rPr>
        <w:t>EU u dugoročnom razdoblju</w:t>
      </w:r>
      <w:r>
        <w:rPr>
          <w:rFonts w:cs="Times New Roman"/>
        </w:rPr>
        <w:t xml:space="preserve">. </w:t>
      </w:r>
      <w:r w:rsidR="00055B10">
        <w:rPr>
          <w:rFonts w:cs="Times New Roman"/>
        </w:rPr>
        <w:t>Blizina važnih prometnica (auto-ceste, željezni</w:t>
      </w:r>
      <w:r w:rsidR="00B5651C">
        <w:rPr>
          <w:rFonts w:cs="Times New Roman"/>
        </w:rPr>
        <w:t>ca</w:t>
      </w:r>
      <w:r w:rsidR="00055B10">
        <w:rPr>
          <w:rFonts w:cs="Times New Roman"/>
        </w:rPr>
        <w:t>) značajno doprinosi razvoju kontinentalnog ruralnog turizma, koji bilježi značajne poraste broja noćenja.</w:t>
      </w:r>
      <w:r w:rsidR="00136F45">
        <w:rPr>
          <w:rFonts w:cs="Times New Roman"/>
        </w:rPr>
        <w:t xml:space="preserve"> Razvoj poljoprivrede osnova je za </w:t>
      </w:r>
      <w:r w:rsidR="000025FC">
        <w:rPr>
          <w:rFonts w:cs="Times New Roman"/>
        </w:rPr>
        <w:t>daljnji</w:t>
      </w:r>
      <w:r w:rsidR="00136F45">
        <w:rPr>
          <w:rFonts w:cs="Times New Roman"/>
        </w:rPr>
        <w:t xml:space="preserve"> održivi razvoj područja, no potrebno joj je povećanje konkurentnosti, modernizacija i inovativnost, kao i suradnja, udruživanje te umrežavanje proizvođača</w:t>
      </w:r>
      <w:r w:rsidR="00B5651C">
        <w:rPr>
          <w:rFonts w:cs="Times New Roman"/>
        </w:rPr>
        <w:t xml:space="preserve"> i prerada</w:t>
      </w:r>
      <w:r w:rsidR="00136F45">
        <w:rPr>
          <w:rFonts w:cs="Times New Roman"/>
        </w:rPr>
        <w:t xml:space="preserve">. </w:t>
      </w:r>
      <w:r w:rsidR="00B5651C">
        <w:rPr>
          <w:rFonts w:cs="Times New Roman"/>
        </w:rPr>
        <w:t>Jačanjem</w:t>
      </w:r>
      <w:r w:rsidR="00136F45">
        <w:rPr>
          <w:rFonts w:cs="Times New Roman"/>
        </w:rPr>
        <w:t xml:space="preserve"> udruživanja kao i inovacijama moguće je postići konkurentnost</w:t>
      </w:r>
      <w:r w:rsidR="00C719E5">
        <w:rPr>
          <w:rFonts w:cs="Times New Roman"/>
        </w:rPr>
        <w:t xml:space="preserve"> na nacionalnom i međunarodnom tržištu. Isto tako, potrebno je povećanje dodane vrijednosti proizvoda, njihova finalizacija te jačanje prepoznatljivosti i plasmana, na širem tržištu ali i </w:t>
      </w:r>
      <w:r w:rsidR="00B5651C">
        <w:rPr>
          <w:rFonts w:cs="Times New Roman"/>
        </w:rPr>
        <w:t>u sve zahtjevnijoj turističkoj potražnji koja želi lokalno, tradicionalno, autohtono i jedinstveno</w:t>
      </w:r>
      <w:r w:rsidR="00C719E5">
        <w:rPr>
          <w:rFonts w:cs="Times New Roman"/>
        </w:rPr>
        <w:t xml:space="preserve">. Stoga je potrebno razvijati i kratke lance </w:t>
      </w:r>
      <w:r w:rsidR="000025FC">
        <w:rPr>
          <w:rFonts w:cs="Times New Roman"/>
        </w:rPr>
        <w:t>opskrbe</w:t>
      </w:r>
      <w:r w:rsidR="00C719E5">
        <w:rPr>
          <w:rFonts w:cs="Times New Roman"/>
        </w:rPr>
        <w:t xml:space="preserve">. </w:t>
      </w:r>
      <w:r w:rsidR="000025FC">
        <w:rPr>
          <w:rFonts w:cs="Times New Roman"/>
        </w:rPr>
        <w:t xml:space="preserve">Potrebno je uložiti veće napore u valorizaciju i stvaranje novih proizvoda zasnovanih na </w:t>
      </w:r>
      <w:r w:rsidR="00B5651C">
        <w:rPr>
          <w:rFonts w:cs="Times New Roman"/>
        </w:rPr>
        <w:t xml:space="preserve">velikoj </w:t>
      </w:r>
      <w:r w:rsidR="000025FC">
        <w:rPr>
          <w:rFonts w:cs="Times New Roman"/>
        </w:rPr>
        <w:t>tradicijskoj baštini područja kao i uložiti u promocij</w:t>
      </w:r>
      <w:r w:rsidR="00B5651C">
        <w:rPr>
          <w:rFonts w:cs="Times New Roman"/>
        </w:rPr>
        <w:t>u i proizvoda i područja u cjelini</w:t>
      </w:r>
      <w:r w:rsidR="000025FC">
        <w:rPr>
          <w:rFonts w:cs="Times New Roman"/>
        </w:rPr>
        <w:t>. Ulaganj</w:t>
      </w:r>
      <w:r w:rsidR="00066D50">
        <w:rPr>
          <w:rFonts w:cs="Times New Roman"/>
        </w:rPr>
        <w:t>a</w:t>
      </w:r>
      <w:r w:rsidR="000025FC">
        <w:rPr>
          <w:rFonts w:cs="Times New Roman"/>
        </w:rPr>
        <w:t xml:space="preserve"> u tradicionalne djelatnosti poljoprivredne proizvodnje </w:t>
      </w:r>
      <w:r w:rsidR="000025FC">
        <w:rPr>
          <w:rFonts w:cs="Times New Roman"/>
        </w:rPr>
        <w:lastRenderedPageBreak/>
        <w:t xml:space="preserve">i prerade </w:t>
      </w:r>
      <w:r w:rsidR="00066D50">
        <w:rPr>
          <w:rFonts w:cs="Times New Roman"/>
        </w:rPr>
        <w:t xml:space="preserve">omogućiti </w:t>
      </w:r>
      <w:r w:rsidR="000025FC">
        <w:rPr>
          <w:rFonts w:cs="Times New Roman"/>
        </w:rPr>
        <w:t xml:space="preserve">će nova radna mjesta te </w:t>
      </w:r>
      <w:r w:rsidR="000025FC" w:rsidRPr="00256307">
        <w:rPr>
          <w:rFonts w:cs="Times New Roman"/>
        </w:rPr>
        <w:t>jačati lokaln</w:t>
      </w:r>
      <w:r w:rsidR="00066D50">
        <w:rPr>
          <w:rFonts w:cs="Times New Roman"/>
        </w:rPr>
        <w:t>u</w:t>
      </w:r>
      <w:r w:rsidR="000025FC" w:rsidRPr="00256307">
        <w:rPr>
          <w:rFonts w:cs="Times New Roman"/>
        </w:rPr>
        <w:t xml:space="preserve"> zajednic</w:t>
      </w:r>
      <w:r w:rsidR="00066D50">
        <w:rPr>
          <w:rFonts w:cs="Times New Roman"/>
        </w:rPr>
        <w:t>u</w:t>
      </w:r>
      <w:r w:rsidR="00B5651C">
        <w:rPr>
          <w:rFonts w:cs="Times New Roman"/>
        </w:rPr>
        <w:t xml:space="preserve"> i time utjecati na smanjenje depopulacije. </w:t>
      </w:r>
    </w:p>
    <w:p w14:paraId="1D76BFC7" w14:textId="1672D991" w:rsidR="009138E3" w:rsidRDefault="009138E3" w:rsidP="00FF1AB4">
      <w:pPr>
        <w:jc w:val="both"/>
        <w:rPr>
          <w:rFonts w:cs="Times New Roman"/>
        </w:rPr>
      </w:pPr>
      <w:r>
        <w:rPr>
          <w:rFonts w:cs="Times New Roman"/>
        </w:rPr>
        <w:t xml:space="preserve">Turizam se sve više razvija na području LAG-a no nedostaju smještajni kapaciteti, ponuda </w:t>
      </w:r>
      <w:r w:rsidR="00DB6AFF">
        <w:rPr>
          <w:rFonts w:cs="Times New Roman"/>
        </w:rPr>
        <w:t>j</w:t>
      </w:r>
      <w:r>
        <w:rPr>
          <w:rFonts w:cs="Times New Roman"/>
        </w:rPr>
        <w:t>e međusobno nepovezana i nedostata</w:t>
      </w:r>
      <w:r w:rsidR="00DB6AFF">
        <w:rPr>
          <w:rFonts w:cs="Times New Roman"/>
        </w:rPr>
        <w:t>n</w:t>
      </w:r>
      <w:r>
        <w:rPr>
          <w:rFonts w:cs="Times New Roman"/>
        </w:rPr>
        <w:t xml:space="preserve"> je razvoj kako sadržaja u turizmu tako i znanja i vještina za njegov kvalitetan razvoj. </w:t>
      </w:r>
      <w:r w:rsidR="00DB6AFF">
        <w:rPr>
          <w:rFonts w:cs="Times New Roman"/>
        </w:rPr>
        <w:t>Tradicija područja, posebno etno-baština koju čuvaju organizacije civilnog društva, te njezina kulturno-povijesna baština</w:t>
      </w:r>
      <w:r w:rsidR="00B5651C">
        <w:rPr>
          <w:rFonts w:cs="Times New Roman"/>
        </w:rPr>
        <w:t>,</w:t>
      </w:r>
      <w:r w:rsidR="00DB6AFF">
        <w:rPr>
          <w:rFonts w:cs="Times New Roman"/>
        </w:rPr>
        <w:t xml:space="preserve"> izvor su velikih razvojnih mogućnosti. </w:t>
      </w:r>
      <w:r>
        <w:rPr>
          <w:rFonts w:cs="Times New Roman"/>
        </w:rPr>
        <w:t xml:space="preserve">Gastronomska ponuda područja ima velik utjecaj na turistički razvoj, stoga je važno nastaviti ulaganja u razvoj prepoznatljivih turističkih proizvoda te stvaranje jedinstvene turističke destinacije. Važno je nastaviti ulaganja u sportsko-rekreacijsku, prometnu i </w:t>
      </w:r>
      <w:r w:rsidR="00B5651C">
        <w:rPr>
          <w:rFonts w:cs="Times New Roman"/>
        </w:rPr>
        <w:t xml:space="preserve">informacijsko-komunikacijsku </w:t>
      </w:r>
      <w:r>
        <w:rPr>
          <w:rFonts w:cs="Times New Roman"/>
        </w:rPr>
        <w:t xml:space="preserve">infrastrukturu kao i u jačanje svijesti lokalne zajednice o širokim razvojnim mogućnostima koje pruža ruralni turizam </w:t>
      </w:r>
      <w:r w:rsidR="00B5651C">
        <w:rPr>
          <w:rFonts w:cs="Times New Roman"/>
        </w:rPr>
        <w:t>na</w:t>
      </w:r>
      <w:r>
        <w:rPr>
          <w:rFonts w:cs="Times New Roman"/>
        </w:rPr>
        <w:t xml:space="preserve"> lokalno tržište proizvoda i usluga područja. No razvoj turističke infrastrukture istovremeno je i razvoj male ruralne lokalne infrastrukture koja značajno povećava kvalitetu života stanovnika a posebno je važna radi zadržavanja mladih na području LAG-a</w:t>
      </w:r>
      <w:r w:rsidR="00055B10">
        <w:rPr>
          <w:rFonts w:cs="Times New Roman"/>
        </w:rPr>
        <w:t xml:space="preserve"> Posavina</w:t>
      </w:r>
      <w:r>
        <w:rPr>
          <w:rFonts w:cs="Times New Roman"/>
        </w:rPr>
        <w:t xml:space="preserve">. </w:t>
      </w:r>
    </w:p>
    <w:p w14:paraId="1433EA72" w14:textId="6F082BE1" w:rsidR="00DB6AFF" w:rsidRDefault="00B5651C" w:rsidP="00B5651C">
      <w:pPr>
        <w:jc w:val="both"/>
        <w:rPr>
          <w:rFonts w:cs="Times New Roman"/>
        </w:rPr>
      </w:pPr>
      <w:r>
        <w:rPr>
          <w:rFonts w:cs="Times New Roman"/>
        </w:rPr>
        <w:t xml:space="preserve">Područje LAG-a prostor je vrijedne prirodne baštine, stoga je potrebno posvetiti pažnju i </w:t>
      </w:r>
      <w:r w:rsidR="00EA0E69">
        <w:rPr>
          <w:rFonts w:cs="Times New Roman"/>
        </w:rPr>
        <w:t>ulagati</w:t>
      </w:r>
      <w:r>
        <w:rPr>
          <w:rFonts w:cs="Times New Roman"/>
        </w:rPr>
        <w:t xml:space="preserve"> u jačanje svijesti o zaštiti okoliša cijelog područja, kako radi poboljšanja života stanovnika </w:t>
      </w:r>
      <w:r w:rsidR="00EA0E69">
        <w:rPr>
          <w:rFonts w:cs="Times New Roman"/>
        </w:rPr>
        <w:t>tako</w:t>
      </w:r>
      <w:r>
        <w:rPr>
          <w:rFonts w:cs="Times New Roman"/>
        </w:rPr>
        <w:t xml:space="preserve"> i za razvoj ruralnog turizma. Prostor i atrakcije kao i postojeće i nove sadržaje</w:t>
      </w:r>
      <w:r w:rsidR="00FF1AB4" w:rsidRPr="0092157C">
        <w:rPr>
          <w:rFonts w:cs="Times New Roman"/>
        </w:rPr>
        <w:t xml:space="preserve"> potrebno je dodatno povezati </w:t>
      </w:r>
      <w:r w:rsidR="009138E3">
        <w:rPr>
          <w:rFonts w:cs="Times New Roman"/>
        </w:rPr>
        <w:t xml:space="preserve">tematskim stazama, vidikovcima, sportskim i edukacijskim te uslužnim sadržajima i </w:t>
      </w:r>
      <w:r>
        <w:rPr>
          <w:rFonts w:cs="Times New Roman"/>
        </w:rPr>
        <w:t>dr.</w:t>
      </w:r>
      <w:r w:rsidR="009138E3">
        <w:rPr>
          <w:rFonts w:cs="Times New Roman"/>
        </w:rPr>
        <w:t xml:space="preserve"> Potrebno je ulagati u daljnji razvoj i modernizaciju obrazovnih institucija</w:t>
      </w:r>
      <w:r w:rsidR="00DB6AFF">
        <w:rPr>
          <w:rFonts w:cs="Times New Roman"/>
        </w:rPr>
        <w:t xml:space="preserve"> kroz nabavu suvremene opreme te razvoj i razmjenu novih sadržaja, znanja i vještina; </w:t>
      </w:r>
      <w:r w:rsidR="009138E3">
        <w:rPr>
          <w:rFonts w:cs="Times New Roman"/>
        </w:rPr>
        <w:t xml:space="preserve">posebno </w:t>
      </w:r>
      <w:r w:rsidR="00DB6AFF">
        <w:rPr>
          <w:rFonts w:cs="Times New Roman"/>
        </w:rPr>
        <w:t xml:space="preserve">je važno poticati aktivnosti </w:t>
      </w:r>
      <w:r w:rsidR="009138E3">
        <w:rPr>
          <w:rFonts w:cs="Times New Roman"/>
        </w:rPr>
        <w:t>koje doprinose razvoju partnerstva i suradnje</w:t>
      </w:r>
      <w:r w:rsidR="00DB6AFF">
        <w:rPr>
          <w:rFonts w:cs="Times New Roman"/>
        </w:rPr>
        <w:t xml:space="preserve"> među mladima i različitim generacijama. Ulaganje u osnovnu ruralnu komunalnu i društvenu infrastrukturu, kao i razvoj usluga korištenjem mogućnosti koje pruža zelena i digitalna tranzicija doprinosi se </w:t>
      </w:r>
      <w:r w:rsidR="00FF1AB4">
        <w:rPr>
          <w:rFonts w:cs="Times New Roman"/>
        </w:rPr>
        <w:t>boljoj kvaliteti života stanovništva</w:t>
      </w:r>
      <w:r w:rsidR="00DB6AFF">
        <w:rPr>
          <w:rFonts w:cs="Times New Roman"/>
        </w:rPr>
        <w:t xml:space="preserve"> i smanjuje depopulacija.</w:t>
      </w:r>
      <w:r>
        <w:rPr>
          <w:rFonts w:cs="Times New Roman"/>
        </w:rPr>
        <w:t xml:space="preserve"> Obzirom na nepostojanje infrastrukture niti sadržaja za cjeloživotno obrazovanje, na području LAG-a Posavina iznimno je važno ulagati u </w:t>
      </w:r>
      <w:r w:rsidR="00DB6AFF">
        <w:rPr>
          <w:rFonts w:cs="Times New Roman"/>
        </w:rPr>
        <w:t>jačanje kapaciteta lokalnih razvojnih dionika, edukacija, usavršavanje, prijenos primjera dobre prakse</w:t>
      </w:r>
      <w:r>
        <w:rPr>
          <w:rFonts w:cs="Times New Roman"/>
        </w:rPr>
        <w:t xml:space="preserve">, suradnju te </w:t>
      </w:r>
      <w:r w:rsidR="00DB6AFF">
        <w:rPr>
          <w:rFonts w:cs="Times New Roman"/>
        </w:rPr>
        <w:t>partnerstvo</w:t>
      </w:r>
      <w:r>
        <w:rPr>
          <w:rFonts w:cs="Times New Roman"/>
        </w:rPr>
        <w:t xml:space="preserve">, a što je ključno za daljnji održiv razvoj </w:t>
      </w:r>
      <w:r w:rsidR="00DB6AFF">
        <w:rPr>
          <w:rFonts w:cs="Times New Roman"/>
        </w:rPr>
        <w:t xml:space="preserve">lokalne zajednice. </w:t>
      </w:r>
    </w:p>
    <w:p w14:paraId="2FD58450" w14:textId="77777777" w:rsidR="006A6D52" w:rsidRDefault="006A6D52" w:rsidP="006D6EBB">
      <w:pPr>
        <w:rPr>
          <w:rFonts w:eastAsia="Calibri" w:cs="Times New Roman"/>
          <w:b/>
          <w:szCs w:val="24"/>
          <w:lang w:eastAsia="hr-HR"/>
        </w:rPr>
      </w:pPr>
    </w:p>
    <w:p w14:paraId="1987A450" w14:textId="7F9A8ACE" w:rsidR="008A59C2" w:rsidRPr="0018026B" w:rsidRDefault="006D6EBB" w:rsidP="006A6D52">
      <w:pPr>
        <w:pStyle w:val="Naslov1"/>
        <w:rPr>
          <w:rFonts w:eastAsia="Calibri"/>
          <w:lang w:eastAsia="hr-HR"/>
        </w:rPr>
      </w:pPr>
      <w:bookmarkStart w:id="263" w:name="_Toc149908195"/>
      <w:r w:rsidRPr="0018026B">
        <w:rPr>
          <w:rFonts w:eastAsia="Calibri"/>
          <w:lang w:eastAsia="hr-HR"/>
        </w:rPr>
        <w:t>5. OPĆI CILJEVI, SPECIFIČNI CILJEVI I INTERVENCIJE LRS</w:t>
      </w:r>
      <w:bookmarkEnd w:id="263"/>
      <w:r w:rsidRPr="0018026B">
        <w:rPr>
          <w:rFonts w:eastAsia="Calibri"/>
          <w:lang w:eastAsia="hr-HR"/>
        </w:rPr>
        <w:t xml:space="preserve"> </w:t>
      </w:r>
    </w:p>
    <w:p w14:paraId="3FD62290" w14:textId="77777777" w:rsidR="00003C6B" w:rsidRPr="0018026B" w:rsidRDefault="00003C6B" w:rsidP="006D6EBB">
      <w:pPr>
        <w:rPr>
          <w:rFonts w:eastAsia="Calibri" w:cs="Times New Roman"/>
          <w:szCs w:val="24"/>
          <w:lang w:eastAsia="hr-HR"/>
        </w:rPr>
      </w:pPr>
    </w:p>
    <w:p w14:paraId="1E264D88" w14:textId="2BF03A2C" w:rsidR="00003C6B" w:rsidRPr="0018026B" w:rsidRDefault="0052512A" w:rsidP="001F030E">
      <w:pPr>
        <w:pStyle w:val="Naslov2"/>
        <w:rPr>
          <w:rFonts w:eastAsia="Calibri"/>
          <w:lang w:eastAsia="hr-HR"/>
        </w:rPr>
      </w:pPr>
      <w:bookmarkStart w:id="264" w:name="_Toc149908196"/>
      <w:r w:rsidRPr="0018026B">
        <w:rPr>
          <w:rFonts w:eastAsia="Calibri"/>
          <w:lang w:eastAsia="hr-HR"/>
        </w:rPr>
        <w:t xml:space="preserve">5.1. </w:t>
      </w:r>
      <w:r w:rsidR="00C41577" w:rsidRPr="001F030E">
        <w:t>Prikaz</w:t>
      </w:r>
      <w:r w:rsidR="00C41577">
        <w:rPr>
          <w:rFonts w:eastAsia="Calibri"/>
          <w:lang w:eastAsia="hr-HR"/>
        </w:rPr>
        <w:t xml:space="preserve"> potreba područja </w:t>
      </w:r>
      <w:r w:rsidR="006D6EBB" w:rsidRPr="0018026B">
        <w:rPr>
          <w:rFonts w:eastAsia="Calibri"/>
          <w:lang w:eastAsia="hr-HR"/>
        </w:rPr>
        <w:t>LAG-a</w:t>
      </w:r>
      <w:bookmarkStart w:id="265" w:name="_Toc92892675"/>
      <w:bookmarkEnd w:id="264"/>
    </w:p>
    <w:p w14:paraId="02554990" w14:textId="230FE675" w:rsidR="00003C6B" w:rsidRPr="0018026B" w:rsidRDefault="00003C6B" w:rsidP="00003C6B">
      <w:pPr>
        <w:rPr>
          <w:rFonts w:eastAsia="Calibri" w:cs="Times New Roman"/>
          <w:szCs w:val="24"/>
          <w:lang w:eastAsia="hr-HR"/>
        </w:rPr>
      </w:pPr>
    </w:p>
    <w:p w14:paraId="6A3AFFDA" w14:textId="2A3048D7" w:rsidR="00EC2558" w:rsidRDefault="00003C6B" w:rsidP="00C41577">
      <w:pPr>
        <w:jc w:val="both"/>
        <w:rPr>
          <w:rFonts w:cs="Times New Roman"/>
          <w:szCs w:val="24"/>
          <w:lang w:eastAsia="hr-HR"/>
        </w:rPr>
      </w:pPr>
      <w:r w:rsidRPr="0018026B">
        <w:rPr>
          <w:rFonts w:cs="Times New Roman"/>
          <w:szCs w:val="24"/>
          <w:lang w:eastAsia="hr-HR"/>
        </w:rPr>
        <w:t xml:space="preserve">Prikaz </w:t>
      </w:r>
      <w:r w:rsidR="00DB6AFF">
        <w:rPr>
          <w:rFonts w:cs="Times New Roman"/>
          <w:szCs w:val="24"/>
          <w:lang w:eastAsia="hr-HR"/>
        </w:rPr>
        <w:t xml:space="preserve">ključnih razvojnih </w:t>
      </w:r>
      <w:r w:rsidRPr="0018026B">
        <w:rPr>
          <w:rFonts w:cs="Times New Roman"/>
          <w:szCs w:val="24"/>
          <w:lang w:eastAsia="hr-HR"/>
        </w:rPr>
        <w:t xml:space="preserve">potreba, opis općih i posebnih ciljeva te </w:t>
      </w:r>
      <w:r w:rsidR="003A67BB">
        <w:rPr>
          <w:rFonts w:cs="Times New Roman"/>
          <w:szCs w:val="24"/>
          <w:lang w:eastAsia="hr-HR"/>
        </w:rPr>
        <w:t>slijednih</w:t>
      </w:r>
      <w:r w:rsidRPr="0018026B">
        <w:rPr>
          <w:rFonts w:cs="Times New Roman"/>
          <w:szCs w:val="24"/>
          <w:lang w:eastAsia="hr-HR"/>
        </w:rPr>
        <w:t xml:space="preserve"> intervencija </w:t>
      </w:r>
      <w:r w:rsidR="00D71CCF" w:rsidRPr="0018026B">
        <w:rPr>
          <w:rFonts w:cs="Times New Roman"/>
          <w:szCs w:val="24"/>
          <w:lang w:eastAsia="hr-HR"/>
        </w:rPr>
        <w:t xml:space="preserve">na području </w:t>
      </w:r>
      <w:r w:rsidRPr="0018026B">
        <w:rPr>
          <w:rFonts w:cs="Times New Roman"/>
          <w:szCs w:val="24"/>
          <w:lang w:eastAsia="hr-HR"/>
        </w:rPr>
        <w:t>LAG</w:t>
      </w:r>
      <w:r w:rsidR="00DE5673">
        <w:rPr>
          <w:rFonts w:cs="Times New Roman"/>
          <w:szCs w:val="24"/>
          <w:lang w:eastAsia="hr-HR"/>
        </w:rPr>
        <w:t>-a</w:t>
      </w:r>
      <w:r w:rsidRPr="0018026B">
        <w:rPr>
          <w:rFonts w:cs="Times New Roman"/>
          <w:szCs w:val="24"/>
          <w:lang w:eastAsia="hr-HR"/>
        </w:rPr>
        <w:t xml:space="preserve"> temelji se na rezultatima </w:t>
      </w:r>
      <w:r w:rsidR="00DE5673">
        <w:rPr>
          <w:rFonts w:cs="Times New Roman"/>
          <w:szCs w:val="24"/>
          <w:lang w:eastAsia="hr-HR"/>
        </w:rPr>
        <w:t>radionica</w:t>
      </w:r>
      <w:r w:rsidRPr="0018026B">
        <w:rPr>
          <w:rFonts w:cs="Times New Roman"/>
          <w:szCs w:val="24"/>
          <w:lang w:eastAsia="hr-HR"/>
        </w:rPr>
        <w:t xml:space="preserve"> za izradu LRS, </w:t>
      </w:r>
      <w:r w:rsidRPr="005C69E2">
        <w:rPr>
          <w:rFonts w:cs="Times New Roman"/>
          <w:szCs w:val="24"/>
          <w:lang w:eastAsia="hr-HR"/>
        </w:rPr>
        <w:t xml:space="preserve">konzultacijama s </w:t>
      </w:r>
      <w:r w:rsidR="002138D0">
        <w:rPr>
          <w:rFonts w:cs="Times New Roman"/>
          <w:szCs w:val="24"/>
          <w:lang w:eastAsia="hr-HR"/>
        </w:rPr>
        <w:t xml:space="preserve">lokalnim razvojnim </w:t>
      </w:r>
      <w:r w:rsidRPr="005C69E2">
        <w:rPr>
          <w:rFonts w:cs="Times New Roman"/>
          <w:szCs w:val="24"/>
          <w:lang w:eastAsia="hr-HR"/>
        </w:rPr>
        <w:t>dionicima, provedenoj anketi</w:t>
      </w:r>
      <w:r w:rsidR="003A67BB">
        <w:rPr>
          <w:rFonts w:cs="Times New Roman"/>
          <w:szCs w:val="24"/>
          <w:lang w:eastAsia="hr-HR"/>
        </w:rPr>
        <w:t xml:space="preserve"> i sastancima kao i radionicama LAG-a</w:t>
      </w:r>
      <w:r w:rsidR="00DB6AFF">
        <w:rPr>
          <w:rFonts w:cs="Times New Roman"/>
          <w:szCs w:val="24"/>
          <w:lang w:eastAsia="hr-HR"/>
        </w:rPr>
        <w:t xml:space="preserve"> sa</w:t>
      </w:r>
      <w:r w:rsidR="00DB6AFF" w:rsidRPr="005C69E2">
        <w:rPr>
          <w:rFonts w:cs="Times New Roman"/>
          <w:szCs w:val="24"/>
          <w:lang w:eastAsia="hr-HR"/>
        </w:rPr>
        <w:t xml:space="preserve"> </w:t>
      </w:r>
      <w:r w:rsidR="002138D0" w:rsidRPr="005C69E2">
        <w:rPr>
          <w:rFonts w:cs="Times New Roman"/>
          <w:szCs w:val="24"/>
          <w:lang w:eastAsia="hr-HR"/>
        </w:rPr>
        <w:t>Ministarstvo</w:t>
      </w:r>
      <w:r w:rsidR="002138D0">
        <w:rPr>
          <w:rFonts w:cs="Times New Roman"/>
          <w:szCs w:val="24"/>
          <w:lang w:eastAsia="hr-HR"/>
        </w:rPr>
        <w:t>m</w:t>
      </w:r>
      <w:r w:rsidRPr="005C69E2">
        <w:rPr>
          <w:rFonts w:cs="Times New Roman"/>
          <w:szCs w:val="24"/>
          <w:lang w:eastAsia="hr-HR"/>
        </w:rPr>
        <w:t xml:space="preserve"> poljoprivrede i APPRRR-</w:t>
      </w:r>
      <w:r w:rsidR="00DB6AFF">
        <w:rPr>
          <w:rFonts w:cs="Times New Roman"/>
          <w:szCs w:val="24"/>
          <w:lang w:eastAsia="hr-HR"/>
        </w:rPr>
        <w:t>om</w:t>
      </w:r>
      <w:r w:rsidR="00B75036">
        <w:rPr>
          <w:rFonts w:cs="Times New Roman"/>
          <w:szCs w:val="24"/>
          <w:lang w:eastAsia="hr-HR"/>
        </w:rPr>
        <w:t xml:space="preserve">. </w:t>
      </w:r>
      <w:r w:rsidR="002138D0">
        <w:rPr>
          <w:rFonts w:cs="Times New Roman"/>
          <w:szCs w:val="24"/>
          <w:lang w:eastAsia="hr-HR"/>
        </w:rPr>
        <w:t xml:space="preserve">Prilikom izrade </w:t>
      </w:r>
      <w:r w:rsidR="00EC2558">
        <w:rPr>
          <w:rFonts w:cs="Times New Roman"/>
          <w:szCs w:val="24"/>
          <w:lang w:eastAsia="hr-HR"/>
        </w:rPr>
        <w:t xml:space="preserve">LRS </w:t>
      </w:r>
      <w:r w:rsidR="00B75036">
        <w:rPr>
          <w:rFonts w:cs="Times New Roman"/>
          <w:szCs w:val="24"/>
          <w:lang w:eastAsia="hr-HR"/>
        </w:rPr>
        <w:t>LAG</w:t>
      </w:r>
      <w:r w:rsidR="00EC2558">
        <w:rPr>
          <w:rFonts w:cs="Times New Roman"/>
          <w:szCs w:val="24"/>
          <w:lang w:eastAsia="hr-HR"/>
        </w:rPr>
        <w:t xml:space="preserve"> Posavina</w:t>
      </w:r>
      <w:r w:rsidR="00B75036">
        <w:rPr>
          <w:rFonts w:cs="Times New Roman"/>
          <w:szCs w:val="24"/>
          <w:lang w:eastAsia="hr-HR"/>
        </w:rPr>
        <w:t xml:space="preserve"> </w:t>
      </w:r>
      <w:r w:rsidR="002138D0">
        <w:rPr>
          <w:rFonts w:cs="Times New Roman"/>
          <w:szCs w:val="24"/>
          <w:lang w:eastAsia="hr-HR"/>
        </w:rPr>
        <w:t xml:space="preserve">se </w:t>
      </w:r>
      <w:r w:rsidR="00B75036">
        <w:rPr>
          <w:rFonts w:cs="Times New Roman"/>
          <w:szCs w:val="24"/>
          <w:lang w:eastAsia="hr-HR"/>
        </w:rPr>
        <w:t xml:space="preserve">koncentrirao na one razvojne </w:t>
      </w:r>
      <w:r w:rsidR="00EC2558">
        <w:rPr>
          <w:rFonts w:cs="Times New Roman"/>
          <w:szCs w:val="24"/>
          <w:lang w:eastAsia="hr-HR"/>
        </w:rPr>
        <w:t xml:space="preserve">ključne </w:t>
      </w:r>
      <w:r w:rsidR="00B75036">
        <w:rPr>
          <w:rFonts w:cs="Times New Roman"/>
          <w:szCs w:val="24"/>
          <w:lang w:eastAsia="hr-HR"/>
        </w:rPr>
        <w:t xml:space="preserve">potrebe </w:t>
      </w:r>
      <w:r w:rsidR="00EC2558">
        <w:rPr>
          <w:rFonts w:cs="Times New Roman"/>
          <w:szCs w:val="24"/>
          <w:lang w:eastAsia="hr-HR"/>
        </w:rPr>
        <w:t xml:space="preserve">(u daljnjem tekstu oznaka: P) </w:t>
      </w:r>
      <w:r w:rsidR="00B75036">
        <w:rPr>
          <w:rFonts w:cs="Times New Roman"/>
          <w:szCs w:val="24"/>
          <w:lang w:eastAsia="hr-HR"/>
        </w:rPr>
        <w:t xml:space="preserve">čijem rješavanju može </w:t>
      </w:r>
      <w:r w:rsidR="002138D0">
        <w:rPr>
          <w:rFonts w:cs="Times New Roman"/>
          <w:szCs w:val="24"/>
          <w:lang w:eastAsia="hr-HR"/>
        </w:rPr>
        <w:t xml:space="preserve">izravno i mjerljivo </w:t>
      </w:r>
      <w:r w:rsidR="00B75036">
        <w:rPr>
          <w:rFonts w:cs="Times New Roman"/>
          <w:szCs w:val="24"/>
          <w:lang w:eastAsia="hr-HR"/>
        </w:rPr>
        <w:t>doprinijeti u okviru programskih mogućnosti u razdoblju 2023.-2027.</w:t>
      </w:r>
    </w:p>
    <w:p w14:paraId="64AABD9F" w14:textId="77777777" w:rsidR="00EC2558" w:rsidRDefault="00EC2558" w:rsidP="00C41577">
      <w:pPr>
        <w:jc w:val="both"/>
        <w:rPr>
          <w:rFonts w:cs="Times New Roman"/>
          <w:szCs w:val="24"/>
          <w:lang w:eastAsia="hr-HR"/>
        </w:rPr>
      </w:pPr>
    </w:p>
    <w:p w14:paraId="3BF8E8FC" w14:textId="1435A319" w:rsidR="00EC2558" w:rsidRPr="00B10CB7" w:rsidRDefault="00EC2558" w:rsidP="00EC2558">
      <w:pPr>
        <w:jc w:val="both"/>
        <w:rPr>
          <w:rFonts w:cs="Times New Roman"/>
          <w:b/>
        </w:rPr>
      </w:pPr>
      <w:r w:rsidRPr="00B10CB7">
        <w:rPr>
          <w:rFonts w:cs="Times New Roman"/>
          <w:b/>
        </w:rPr>
        <w:t>P1: Razvoj konkurentnog, održivog i prepoznatljivog ruralnog turizma</w:t>
      </w:r>
    </w:p>
    <w:p w14:paraId="570ECD2F" w14:textId="04AEC006" w:rsidR="00EC2558" w:rsidRPr="00E67DF2" w:rsidRDefault="00EC2558" w:rsidP="00EC2558">
      <w:pPr>
        <w:jc w:val="both"/>
        <w:rPr>
          <w:rFonts w:cs="Times New Roman"/>
          <w:bCs/>
        </w:rPr>
      </w:pPr>
      <w:r>
        <w:rPr>
          <w:rFonts w:cs="Times New Roman"/>
          <w:bCs/>
        </w:rPr>
        <w:t xml:space="preserve">Područje LAG-a Posavina radi očuvane kulturne i prirodne baštine, posebno tradicijske arhitekture i krajolika te svojih običaja i tradicije ima velik razvojni potencijal za ruralni turizam. Na području je već dugi niz godina aktivna prva umrežena ponuda ruralnog turizma zasnovana na tradicijskoj baštini područja (eko-etno selo Stara Kapela) što je dalo primjer i drugim dionicima za mogućnosti koje ruralni turizam pruža. On predstavlja veliku mogućnost za razvoj prepoznatljivosti područja kao jedinstvene turističke destinacije te omogućuje razvoj umrežene ponude proizvoda i usluga, posebno pruža velike mogućnosti za razvoj održive i prepoznatljive poljoprivrede putem kratkih lanaca opskrbe. </w:t>
      </w:r>
      <w:r w:rsidRPr="00E67DF2">
        <w:rPr>
          <w:rFonts w:eastAsia="Times New Roman" w:cs="Times New Roman"/>
          <w:color w:val="222222"/>
          <w:szCs w:val="24"/>
          <w:lang w:eastAsia="hr-HR"/>
        </w:rPr>
        <w:t xml:space="preserve">Bogata tradicijska kultura, </w:t>
      </w:r>
      <w:r w:rsidRPr="00E67DF2">
        <w:rPr>
          <w:rFonts w:eastAsia="Times New Roman" w:cs="Times New Roman"/>
          <w:color w:val="222222"/>
          <w:szCs w:val="24"/>
          <w:lang w:eastAsia="hr-HR"/>
        </w:rPr>
        <w:lastRenderedPageBreak/>
        <w:t xml:space="preserve">kvalitetna hrana i vina  </w:t>
      </w:r>
      <w:r w:rsidRPr="005965B3">
        <w:rPr>
          <w:rFonts w:eastAsia="Times New Roman" w:cs="Times New Roman"/>
          <w:color w:val="222222"/>
          <w:szCs w:val="24"/>
          <w:lang w:eastAsia="hr-HR"/>
        </w:rPr>
        <w:t>potencijal</w:t>
      </w:r>
      <w:r w:rsidRPr="00E67DF2">
        <w:rPr>
          <w:rFonts w:eastAsia="Times New Roman" w:cs="Times New Roman"/>
          <w:color w:val="222222"/>
          <w:szCs w:val="24"/>
          <w:lang w:eastAsia="hr-HR"/>
        </w:rPr>
        <w:t> su koji može zadržati mlade ljude u ruralnim područjima i povećati vrijednost proizvedenog na PG-ovima kroz plasman u turizm</w:t>
      </w:r>
      <w:r>
        <w:rPr>
          <w:rFonts w:eastAsia="Times New Roman" w:cs="Times New Roman"/>
          <w:color w:val="222222"/>
          <w:szCs w:val="24"/>
          <w:lang w:eastAsia="hr-HR"/>
        </w:rPr>
        <w:t>u. Boravak n</w:t>
      </w:r>
      <w:r w:rsidR="00306B0E">
        <w:rPr>
          <w:rFonts w:eastAsia="Times New Roman" w:cs="Times New Roman"/>
          <w:color w:val="222222"/>
          <w:szCs w:val="24"/>
          <w:lang w:eastAsia="hr-HR"/>
        </w:rPr>
        <w:t>a</w:t>
      </w:r>
      <w:r>
        <w:rPr>
          <w:rFonts w:eastAsia="Times New Roman" w:cs="Times New Roman"/>
          <w:color w:val="222222"/>
          <w:szCs w:val="24"/>
          <w:lang w:eastAsia="hr-HR"/>
        </w:rPr>
        <w:t xml:space="preserve"> </w:t>
      </w:r>
      <w:r w:rsidR="00306B0E">
        <w:rPr>
          <w:rFonts w:eastAsia="Times New Roman" w:cs="Times New Roman"/>
          <w:color w:val="222222"/>
          <w:szCs w:val="24"/>
          <w:lang w:eastAsia="hr-HR"/>
        </w:rPr>
        <w:t>području</w:t>
      </w:r>
      <w:r>
        <w:rPr>
          <w:rFonts w:eastAsia="Times New Roman" w:cs="Times New Roman"/>
          <w:color w:val="222222"/>
          <w:szCs w:val="24"/>
          <w:lang w:eastAsia="hr-HR"/>
        </w:rPr>
        <w:t xml:space="preserve"> LAG-a Posavina </w:t>
      </w:r>
      <w:r w:rsidRPr="00E67DF2">
        <w:rPr>
          <w:rFonts w:eastAsia="Times New Roman" w:cs="Times New Roman"/>
          <w:color w:val="222222"/>
          <w:szCs w:val="24"/>
          <w:lang w:eastAsia="hr-HR"/>
        </w:rPr>
        <w:t xml:space="preserve">turistima omogućuje odmor u mirnom okruženju i čistom okolišu, ali i pregršt aktivnosti u prirodi. </w:t>
      </w:r>
      <w:r>
        <w:rPr>
          <w:rFonts w:eastAsia="Times New Roman" w:cs="Times New Roman"/>
          <w:color w:val="222222"/>
          <w:szCs w:val="24"/>
          <w:lang w:eastAsia="hr-HR"/>
        </w:rPr>
        <w:t>Mala</w:t>
      </w:r>
      <w:r w:rsidRPr="00E67DF2">
        <w:rPr>
          <w:rFonts w:eastAsia="Times New Roman" w:cs="Times New Roman"/>
          <w:color w:val="222222"/>
          <w:szCs w:val="24"/>
          <w:lang w:eastAsia="hr-HR"/>
        </w:rPr>
        <w:t xml:space="preserve"> obiteljska poljoprivredna gospodarstva pružaju velik potencijal za razvoj ruralnog turizma zbog čega sve veći broj njih proširuje svoju primarnu djelatnost i upotpunjuje je turističkom ponudom. Na području LAG-a Posavina ruralni turizam nedovoljno je razvijen, stoga se ovim ulaganjima </w:t>
      </w:r>
      <w:r>
        <w:rPr>
          <w:rFonts w:eastAsia="Times New Roman" w:cs="Times New Roman"/>
          <w:color w:val="222222"/>
          <w:szCs w:val="24"/>
          <w:lang w:eastAsia="hr-HR"/>
        </w:rPr>
        <w:t>PG-ima i drugim dionicima</w:t>
      </w:r>
      <w:r w:rsidRPr="00E67DF2">
        <w:rPr>
          <w:rFonts w:eastAsia="Times New Roman" w:cs="Times New Roman"/>
          <w:color w:val="222222"/>
          <w:szCs w:val="24"/>
          <w:lang w:eastAsia="hr-HR"/>
        </w:rPr>
        <w:t xml:space="preserve"> </w:t>
      </w:r>
      <w:r>
        <w:rPr>
          <w:rFonts w:eastAsia="Times New Roman" w:cs="Times New Roman"/>
          <w:color w:val="222222"/>
          <w:szCs w:val="24"/>
          <w:lang w:eastAsia="hr-HR"/>
        </w:rPr>
        <w:t>pruža potpora</w:t>
      </w:r>
      <w:r w:rsidRPr="00E67DF2">
        <w:rPr>
          <w:rFonts w:eastAsia="Times New Roman" w:cs="Times New Roman"/>
          <w:color w:val="222222"/>
          <w:szCs w:val="24"/>
          <w:lang w:eastAsia="hr-HR"/>
        </w:rPr>
        <w:t xml:space="preserve"> stv</w:t>
      </w:r>
      <w:r>
        <w:rPr>
          <w:rFonts w:eastAsia="Times New Roman" w:cs="Times New Roman"/>
          <w:color w:val="222222"/>
          <w:szCs w:val="24"/>
          <w:lang w:eastAsia="hr-HR"/>
        </w:rPr>
        <w:t xml:space="preserve">aranju </w:t>
      </w:r>
      <w:r w:rsidRPr="00E67DF2">
        <w:rPr>
          <w:rFonts w:eastAsia="Times New Roman" w:cs="Times New Roman"/>
          <w:color w:val="222222"/>
          <w:szCs w:val="24"/>
          <w:lang w:eastAsia="hr-HR"/>
        </w:rPr>
        <w:t>konkurentske prednosti njihove destinacije temeljene na autentičnosti i u skladu s trendovima potražnje na turističkom tržištu.</w:t>
      </w:r>
    </w:p>
    <w:p w14:paraId="6DE26268" w14:textId="77777777" w:rsidR="00EC2558" w:rsidRDefault="00EC2558" w:rsidP="00EC2558">
      <w:pPr>
        <w:jc w:val="both"/>
        <w:rPr>
          <w:rFonts w:cs="Times New Roman"/>
          <w:szCs w:val="24"/>
          <w:lang w:eastAsia="hr-HR"/>
        </w:rPr>
      </w:pPr>
    </w:p>
    <w:p w14:paraId="20E623EC" w14:textId="77777777" w:rsidR="00EC2558" w:rsidRPr="00B10CB7" w:rsidRDefault="00EC2558" w:rsidP="00EC2558">
      <w:pPr>
        <w:widowControl w:val="0"/>
        <w:autoSpaceDE w:val="0"/>
        <w:autoSpaceDN w:val="0"/>
        <w:rPr>
          <w:rFonts w:eastAsia="Times New Roman" w:cs="Times New Roman"/>
          <w:b/>
        </w:rPr>
      </w:pPr>
      <w:r w:rsidRPr="00B10CB7">
        <w:rPr>
          <w:rFonts w:cs="Times New Roman"/>
          <w:b/>
        </w:rPr>
        <w:t xml:space="preserve">P2: </w:t>
      </w:r>
      <w:r w:rsidRPr="00B10CB7">
        <w:rPr>
          <w:rFonts w:eastAsia="Times New Roman" w:cs="Times New Roman"/>
          <w:b/>
        </w:rPr>
        <w:t xml:space="preserve">Razvoj konkurentne, održive i prepoznatljive poljoprivrede na području LAG-a </w:t>
      </w:r>
    </w:p>
    <w:p w14:paraId="37FCDD31" w14:textId="11431244" w:rsidR="00EC2558" w:rsidRPr="00E67DF2" w:rsidRDefault="00EC2558" w:rsidP="00EC2558">
      <w:pPr>
        <w:shd w:val="clear" w:color="auto" w:fill="FFFFFF"/>
        <w:jc w:val="both"/>
        <w:rPr>
          <w:rFonts w:eastAsia="Times New Roman" w:cs="Times New Roman"/>
          <w:color w:val="222222"/>
          <w:szCs w:val="24"/>
          <w:lang w:eastAsia="hr-HR"/>
        </w:rPr>
      </w:pPr>
      <w:r>
        <w:rPr>
          <w:rFonts w:eastAsia="Times New Roman" w:cs="Times New Roman"/>
          <w:color w:val="222222"/>
          <w:lang w:eastAsia="hr-HR"/>
        </w:rPr>
        <w:t xml:space="preserve">Poljoprivreda na području LAG-a je tradicionalna djelatnost no ima velik razvojni potencijal, posebno u dodanoj vrijednosti te u zelenoj i digitalnoj tranziciji, odnosno modernizaciji proizvodnje. Lokalna tradicija i način života izvor su brojnih mogućnosti za razvoj autohtonih i prepoznatljivih prehrambenih proizvoda, što doprinosi jačanju opće prepoznatljivosti područja. </w:t>
      </w:r>
      <w:r w:rsidRPr="00E67DF2">
        <w:rPr>
          <w:rFonts w:eastAsia="Times New Roman" w:cs="Times New Roman"/>
          <w:color w:val="222222"/>
          <w:lang w:eastAsia="hr-HR"/>
        </w:rPr>
        <w:t>U situaciji nedovoljne opće zaposlenosti</w:t>
      </w:r>
      <w:r>
        <w:rPr>
          <w:rFonts w:eastAsia="Times New Roman" w:cs="Times New Roman"/>
          <w:color w:val="222222"/>
          <w:lang w:eastAsia="hr-HR"/>
        </w:rPr>
        <w:t xml:space="preserve"> i niže razine obrazovanja, posebno onih iz osjetljivih skupina društva (mladi, žene i sl.),</w:t>
      </w:r>
      <w:r w:rsidRPr="00E67DF2">
        <w:rPr>
          <w:rFonts w:eastAsia="Times New Roman" w:cs="Times New Roman"/>
          <w:color w:val="222222"/>
          <w:lang w:eastAsia="hr-HR"/>
        </w:rPr>
        <w:t xml:space="preserve"> poljoprivredni proizvođači imaju veliku ulogu u zapošljavanju lokalnog stanovništva i osiguravanju budućnosti ovog ruralnog područja. Iako lokalni proizvođači posjeduju tehnološko znanje i mogu</w:t>
      </w:r>
      <w:r>
        <w:rPr>
          <w:rFonts w:eastAsia="Times New Roman" w:cs="Times New Roman"/>
          <w:color w:val="222222"/>
          <w:lang w:eastAsia="hr-HR"/>
        </w:rPr>
        <w:t>, primarnom proizvodnjom,</w:t>
      </w:r>
      <w:r w:rsidRPr="00E67DF2">
        <w:rPr>
          <w:rFonts w:eastAsia="Times New Roman" w:cs="Times New Roman"/>
          <w:color w:val="222222"/>
          <w:lang w:eastAsia="hr-HR"/>
        </w:rPr>
        <w:t xml:space="preserve"> biti konkurentni i na na</w:t>
      </w:r>
      <w:r>
        <w:rPr>
          <w:rFonts w:eastAsia="Times New Roman" w:cs="Times New Roman"/>
          <w:color w:val="222222"/>
          <w:lang w:eastAsia="hr-HR"/>
        </w:rPr>
        <w:t>cionalnom</w:t>
      </w:r>
      <w:r w:rsidRPr="00E67DF2">
        <w:rPr>
          <w:rFonts w:eastAsia="Times New Roman" w:cs="Times New Roman"/>
          <w:color w:val="222222"/>
          <w:lang w:eastAsia="hr-HR"/>
        </w:rPr>
        <w:t xml:space="preserve"> i na stranim tržištima, njihov glavni problem je </w:t>
      </w:r>
      <w:r>
        <w:rPr>
          <w:rFonts w:eastAsia="Times New Roman" w:cs="Times New Roman"/>
          <w:color w:val="222222"/>
          <w:lang w:eastAsia="hr-HR"/>
        </w:rPr>
        <w:t xml:space="preserve">nedostatak praćenja novih trendova u razvoju poljoprivrede, </w:t>
      </w:r>
      <w:r w:rsidRPr="00E67DF2">
        <w:rPr>
          <w:rFonts w:eastAsia="Times New Roman" w:cs="Times New Roman"/>
          <w:color w:val="222222"/>
          <w:lang w:eastAsia="hr-HR"/>
        </w:rPr>
        <w:t xml:space="preserve">neorganiziranost zbog koje postižu niže otkupne cijene svojih proizvoda, a također i nedostatak skladišnih kapaciteta koji osiromašuju ponudu i smanjuju otkupnu vrijednost proizvedenih kultura. Također, postoji tendencija prerade, te konzumacije i prodaje na </w:t>
      </w:r>
      <w:r w:rsidR="00B10CB7" w:rsidRPr="00E67DF2">
        <w:rPr>
          <w:rFonts w:eastAsia="Times New Roman" w:cs="Times New Roman"/>
          <w:color w:val="222222"/>
          <w:lang w:eastAsia="hr-HR"/>
        </w:rPr>
        <w:t>mikro tržištu</w:t>
      </w:r>
      <w:r w:rsidRPr="00E67DF2">
        <w:rPr>
          <w:rFonts w:eastAsia="Times New Roman" w:cs="Times New Roman"/>
          <w:color w:val="222222"/>
          <w:lang w:eastAsia="hr-HR"/>
        </w:rPr>
        <w:t> za što je potrebno organizirati kratke lance opskrbe i inovativne distributivne kanale</w:t>
      </w:r>
      <w:r>
        <w:rPr>
          <w:rFonts w:eastAsia="Times New Roman" w:cs="Times New Roman"/>
          <w:color w:val="222222"/>
          <w:lang w:eastAsia="hr-HR"/>
        </w:rPr>
        <w:t xml:space="preserve"> kao i promociju proizvoda. </w:t>
      </w:r>
    </w:p>
    <w:p w14:paraId="7ABE6D13" w14:textId="77777777" w:rsidR="00EC2558" w:rsidRDefault="00EC2558" w:rsidP="00EC2558">
      <w:pPr>
        <w:widowControl w:val="0"/>
        <w:autoSpaceDE w:val="0"/>
        <w:autoSpaceDN w:val="0"/>
        <w:rPr>
          <w:rFonts w:eastAsia="Times New Roman" w:cs="Times New Roman"/>
        </w:rPr>
      </w:pPr>
    </w:p>
    <w:p w14:paraId="766B6EA8" w14:textId="77777777" w:rsidR="00EC2558" w:rsidRPr="00B10CB7" w:rsidRDefault="00EC2558" w:rsidP="00EC2558">
      <w:pPr>
        <w:contextualSpacing/>
        <w:rPr>
          <w:rFonts w:cs="Times New Roman"/>
          <w:b/>
        </w:rPr>
      </w:pPr>
      <w:r w:rsidRPr="00B10CB7">
        <w:rPr>
          <w:rFonts w:cs="Times New Roman"/>
          <w:b/>
        </w:rPr>
        <w:t>P3: Poboljšanje kvalitete života i jačanje identiteta područja LAG-a</w:t>
      </w:r>
    </w:p>
    <w:p w14:paraId="19D4E2BE" w14:textId="49949395" w:rsidR="00170E8F" w:rsidRPr="00B10CB7" w:rsidRDefault="00EC2558" w:rsidP="00B10CB7">
      <w:pPr>
        <w:pStyle w:val="Bezproreda"/>
        <w:jc w:val="both"/>
        <w:rPr>
          <w:rFonts w:ascii="Times New Roman" w:hAnsi="Times New Roman" w:cs="Times New Roman"/>
          <w:color w:val="222222"/>
          <w:sz w:val="24"/>
          <w:szCs w:val="24"/>
          <w:lang w:eastAsia="hr-HR"/>
        </w:rPr>
      </w:pPr>
      <w:r w:rsidRPr="00E67DF2">
        <w:rPr>
          <w:rFonts w:ascii="Times New Roman" w:hAnsi="Times New Roman" w:cs="Times New Roman"/>
          <w:iCs/>
          <w:sz w:val="24"/>
          <w:szCs w:val="24"/>
        </w:rPr>
        <w:t>Društvena i komunalna infrastruktura i dalje su ključna razvojna potreba, posebno u manjim naseljima.</w:t>
      </w:r>
      <w:r w:rsidRPr="00E67DF2">
        <w:rPr>
          <w:rFonts w:ascii="Times New Roman" w:hAnsi="Times New Roman" w:cs="Times New Roman"/>
          <w:sz w:val="24"/>
          <w:szCs w:val="24"/>
        </w:rPr>
        <w:t xml:space="preserve"> Izraženom depopulacijom područja, smanjio se i broj te dostupnost usluga lokalnom stanovništvu. Društvena infrastruktura, kao i mala komunalna infrastruktura, posebno ona vezana za zaštitu okoliša, mobilnost, komunikaciju, sport i rekreaciju neophodna je kako za povećanje kvalitete života stanovnika tako i za razvoj turizma. Valorizacija, očuvanje, interpretacija, održivo korištenje i promocija kulturno-povijesne i prirodne baštine ključan je preduvjet za povećanje kvalitete života stanovnika te jačanje identiteta područja LAG-a Posavina. Suradnja i </w:t>
      </w:r>
      <w:r w:rsidRPr="00EC2558">
        <w:rPr>
          <w:rFonts w:ascii="Times New Roman" w:hAnsi="Times New Roman" w:cs="Times New Roman"/>
          <w:sz w:val="24"/>
          <w:szCs w:val="24"/>
        </w:rPr>
        <w:t>partnerstvo</w:t>
      </w:r>
      <w:r w:rsidRPr="00E67DF2">
        <w:rPr>
          <w:rFonts w:ascii="Times New Roman" w:hAnsi="Times New Roman" w:cs="Times New Roman"/>
          <w:sz w:val="24"/>
          <w:szCs w:val="24"/>
        </w:rPr>
        <w:t xml:space="preserve"> ključnih razvojnih dionika za opći društveni razvoj, predstavnika javnog i civilnog sektora, </w:t>
      </w:r>
      <w:r w:rsidRPr="00E67DF2">
        <w:rPr>
          <w:rFonts w:ascii="Times New Roman" w:hAnsi="Times New Roman" w:cs="Times New Roman"/>
          <w:color w:val="222222"/>
          <w:sz w:val="24"/>
          <w:szCs w:val="24"/>
          <w:lang w:eastAsia="hr-HR"/>
        </w:rPr>
        <w:t xml:space="preserve">jedan je od vitalnijih pozitivnih čimbenika kvalitetnog razvoja  i poboljšanja kvalitete života lokalnog stanovništva. </w:t>
      </w:r>
      <w:r>
        <w:rPr>
          <w:rFonts w:ascii="Times New Roman" w:hAnsi="Times New Roman" w:cs="Times New Roman"/>
          <w:color w:val="222222"/>
          <w:sz w:val="24"/>
          <w:szCs w:val="24"/>
          <w:lang w:eastAsia="hr-HR"/>
        </w:rPr>
        <w:t xml:space="preserve">Jačanje kapaciteta, međugeneracijska solidarnost i društvena inkluzija preduvjet su za prosperitet lokalne zajednice. </w:t>
      </w:r>
      <w:r w:rsidRPr="00E67DF2">
        <w:rPr>
          <w:rFonts w:ascii="Times New Roman" w:hAnsi="Times New Roman" w:cs="Times New Roman"/>
          <w:color w:val="222222"/>
          <w:sz w:val="24"/>
          <w:szCs w:val="24"/>
          <w:lang w:eastAsia="hr-HR"/>
        </w:rPr>
        <w:t xml:space="preserve">Volontersko djelovanje i uključivanje svih aktivnih dionika društva u zajedničke projekte ima višestruko značenje i donosi različite koristi za lokalnu zajednicu </w:t>
      </w:r>
      <w:r>
        <w:rPr>
          <w:rFonts w:ascii="Times New Roman" w:hAnsi="Times New Roman" w:cs="Times New Roman"/>
          <w:color w:val="222222"/>
          <w:sz w:val="24"/>
          <w:szCs w:val="24"/>
          <w:lang w:eastAsia="hr-HR"/>
        </w:rPr>
        <w:t xml:space="preserve">i očuvanje njezina identiteta </w:t>
      </w:r>
      <w:r w:rsidRPr="00E67DF2">
        <w:rPr>
          <w:rFonts w:ascii="Times New Roman" w:hAnsi="Times New Roman" w:cs="Times New Roman"/>
          <w:color w:val="222222"/>
          <w:sz w:val="24"/>
          <w:szCs w:val="24"/>
          <w:lang w:eastAsia="hr-HR"/>
        </w:rPr>
        <w:t>(promocija područja, transparentnost ulaganja, jačanje kapaciteta Udruga, samoodrživost projekata i dr.).</w:t>
      </w:r>
    </w:p>
    <w:p w14:paraId="4223B0E7" w14:textId="77777777" w:rsidR="006A6D52" w:rsidRPr="00C41577" w:rsidRDefault="006A6D52" w:rsidP="00B10CB7">
      <w:pPr>
        <w:pStyle w:val="Bezproreda"/>
        <w:rPr>
          <w:shd w:val="clear" w:color="auto" w:fill="FFFF00"/>
          <w:lang w:eastAsia="hr-HR"/>
        </w:rPr>
      </w:pPr>
    </w:p>
    <w:p w14:paraId="7A6F6D47" w14:textId="482669C9" w:rsidR="008555C1" w:rsidRDefault="008555C1" w:rsidP="008555C1">
      <w:pPr>
        <w:pStyle w:val="Opisslike"/>
        <w:rPr>
          <w:rFonts w:cs="Times New Roman"/>
          <w:szCs w:val="24"/>
        </w:rPr>
      </w:pPr>
      <w:bookmarkStart w:id="266" w:name="_Toc148624872"/>
      <w:bookmarkStart w:id="267" w:name="_Toc149908197"/>
      <w:bookmarkStart w:id="268" w:name="_Toc142895002"/>
      <w:bookmarkStart w:id="269" w:name="_Hlk143676511"/>
      <w:r w:rsidRPr="00CA347B">
        <w:t xml:space="preserve">Tablica </w:t>
      </w:r>
      <w:fldSimple w:instr=" SEQ Tablica \* ARABIC ">
        <w:r w:rsidR="00CD3525">
          <w:rPr>
            <w:noProof/>
          </w:rPr>
          <w:t>18</w:t>
        </w:r>
      </w:fldSimple>
      <w:r w:rsidRPr="00CA347B">
        <w:rPr>
          <w:rFonts w:cs="Times New Roman"/>
          <w:szCs w:val="24"/>
        </w:rPr>
        <w:t>: Potrebe područja LAG-a</w:t>
      </w:r>
      <w:bookmarkEnd w:id="266"/>
      <w:bookmarkEnd w:id="267"/>
    </w:p>
    <w:tbl>
      <w:tblPr>
        <w:tblStyle w:val="Reetkatablice"/>
        <w:tblW w:w="9504" w:type="dxa"/>
        <w:tblInd w:w="-289" w:type="dxa"/>
        <w:tblLook w:val="04A0" w:firstRow="1" w:lastRow="0" w:firstColumn="1" w:lastColumn="0" w:noHBand="0" w:noVBand="1"/>
      </w:tblPr>
      <w:tblGrid>
        <w:gridCol w:w="2268"/>
        <w:gridCol w:w="3261"/>
        <w:gridCol w:w="1886"/>
        <w:gridCol w:w="2089"/>
      </w:tblGrid>
      <w:tr w:rsidR="003C21D9" w:rsidRPr="00170E8F" w14:paraId="26D289A1" w14:textId="77777777" w:rsidTr="00170E8F">
        <w:trPr>
          <w:trHeight w:val="20"/>
        </w:trPr>
        <w:tc>
          <w:tcPr>
            <w:tcW w:w="2268" w:type="dxa"/>
            <w:shd w:val="clear" w:color="auto" w:fill="BDD6EE" w:themeFill="accent1" w:themeFillTint="66"/>
          </w:tcPr>
          <w:p w14:paraId="52D9463B" w14:textId="77777777" w:rsidR="006D6EBB" w:rsidRPr="00170E8F" w:rsidRDefault="006D6EBB" w:rsidP="008E62FE">
            <w:pPr>
              <w:spacing w:after="160"/>
              <w:contextualSpacing/>
              <w:jc w:val="center"/>
              <w:rPr>
                <w:rFonts w:cs="Times New Roman"/>
                <w:iCs/>
                <w:sz w:val="22"/>
              </w:rPr>
            </w:pPr>
            <w:bookmarkStart w:id="270" w:name="_Hlk143844693"/>
            <w:bookmarkEnd w:id="265"/>
            <w:bookmarkEnd w:id="268"/>
            <w:r w:rsidRPr="00170E8F">
              <w:rPr>
                <w:rFonts w:cs="Times New Roman"/>
                <w:iCs/>
                <w:sz w:val="22"/>
              </w:rPr>
              <w:t>Naziv potrebe</w:t>
            </w:r>
          </w:p>
        </w:tc>
        <w:tc>
          <w:tcPr>
            <w:tcW w:w="3261" w:type="dxa"/>
            <w:shd w:val="clear" w:color="auto" w:fill="BDD6EE" w:themeFill="accent1" w:themeFillTint="66"/>
          </w:tcPr>
          <w:p w14:paraId="74682BB5" w14:textId="77777777" w:rsidR="006D6EBB" w:rsidRPr="00170E8F" w:rsidRDefault="006D6EBB" w:rsidP="008E62FE">
            <w:pPr>
              <w:spacing w:after="160"/>
              <w:contextualSpacing/>
              <w:jc w:val="center"/>
              <w:rPr>
                <w:rFonts w:cs="Times New Roman"/>
                <w:iCs/>
                <w:sz w:val="22"/>
              </w:rPr>
            </w:pPr>
            <w:r w:rsidRPr="00170E8F">
              <w:rPr>
                <w:rFonts w:cs="Times New Roman"/>
                <w:iCs/>
                <w:sz w:val="22"/>
              </w:rPr>
              <w:t>Opis potrebe</w:t>
            </w:r>
          </w:p>
        </w:tc>
        <w:tc>
          <w:tcPr>
            <w:tcW w:w="1886" w:type="dxa"/>
            <w:shd w:val="clear" w:color="auto" w:fill="BDD6EE" w:themeFill="accent1" w:themeFillTint="66"/>
          </w:tcPr>
          <w:p w14:paraId="5B61BCA2" w14:textId="77777777" w:rsidR="006D6EBB" w:rsidRPr="00170E8F" w:rsidRDefault="006D6EBB" w:rsidP="008E62FE">
            <w:pPr>
              <w:spacing w:after="160"/>
              <w:contextualSpacing/>
              <w:jc w:val="center"/>
              <w:rPr>
                <w:rFonts w:cs="Times New Roman"/>
                <w:iCs/>
                <w:sz w:val="22"/>
              </w:rPr>
            </w:pPr>
            <w:r w:rsidRPr="00170E8F">
              <w:rPr>
                <w:rFonts w:cs="Times New Roman"/>
                <w:iCs/>
                <w:sz w:val="22"/>
              </w:rPr>
              <w:t>Naziv općeg cilja LRS-a kojim se ispunjava potreba</w:t>
            </w:r>
          </w:p>
        </w:tc>
        <w:tc>
          <w:tcPr>
            <w:tcW w:w="2083" w:type="dxa"/>
            <w:shd w:val="clear" w:color="auto" w:fill="BDD6EE" w:themeFill="accent1" w:themeFillTint="66"/>
          </w:tcPr>
          <w:p w14:paraId="4F8E72AF" w14:textId="77777777" w:rsidR="006D6EBB" w:rsidRPr="00170E8F" w:rsidRDefault="006D6EBB" w:rsidP="008E62FE">
            <w:pPr>
              <w:spacing w:after="160"/>
              <w:contextualSpacing/>
              <w:jc w:val="center"/>
              <w:rPr>
                <w:rFonts w:cs="Times New Roman"/>
                <w:iCs/>
                <w:sz w:val="22"/>
              </w:rPr>
            </w:pPr>
            <w:r w:rsidRPr="00170E8F">
              <w:rPr>
                <w:rFonts w:cs="Times New Roman"/>
                <w:iCs/>
                <w:sz w:val="22"/>
              </w:rPr>
              <w:t>Naziv specifičnog cilja LRS-a kojim se ispunjava potreba</w:t>
            </w:r>
          </w:p>
        </w:tc>
      </w:tr>
      <w:tr w:rsidR="0056677B" w:rsidRPr="00170E8F" w14:paraId="0CA2418A" w14:textId="77777777" w:rsidTr="00170E8F">
        <w:trPr>
          <w:trHeight w:val="20"/>
        </w:trPr>
        <w:tc>
          <w:tcPr>
            <w:tcW w:w="2268" w:type="dxa"/>
          </w:tcPr>
          <w:p w14:paraId="75F6A819" w14:textId="627DA4D5" w:rsidR="0056677B" w:rsidRPr="00170E8F" w:rsidRDefault="0056677B" w:rsidP="00BE2195">
            <w:pPr>
              <w:contextualSpacing/>
              <w:rPr>
                <w:rFonts w:cs="Times New Roman"/>
                <w:bCs/>
                <w:iCs/>
                <w:sz w:val="22"/>
              </w:rPr>
            </w:pPr>
            <w:r w:rsidRPr="00170E8F">
              <w:rPr>
                <w:rFonts w:cs="Times New Roman"/>
                <w:bCs/>
                <w:sz w:val="22"/>
              </w:rPr>
              <w:t xml:space="preserve">P1: Razvoj konkurentnog, održivog i </w:t>
            </w:r>
            <w:r w:rsidRPr="00170E8F">
              <w:rPr>
                <w:rFonts w:cs="Times New Roman"/>
                <w:bCs/>
                <w:sz w:val="22"/>
              </w:rPr>
              <w:lastRenderedPageBreak/>
              <w:t>prepoznatljivog ruralnog turizma</w:t>
            </w:r>
          </w:p>
        </w:tc>
        <w:tc>
          <w:tcPr>
            <w:tcW w:w="3261" w:type="dxa"/>
          </w:tcPr>
          <w:p w14:paraId="129BB348" w14:textId="6852B13B" w:rsidR="0056677B" w:rsidRPr="00170E8F" w:rsidRDefault="0056677B" w:rsidP="00BE2195">
            <w:pPr>
              <w:contextualSpacing/>
              <w:rPr>
                <w:rFonts w:cs="Times New Roman"/>
                <w:iCs/>
                <w:sz w:val="22"/>
              </w:rPr>
            </w:pPr>
            <w:r w:rsidRPr="00170E8F">
              <w:rPr>
                <w:rFonts w:cs="Times New Roman"/>
                <w:iCs/>
                <w:sz w:val="22"/>
              </w:rPr>
              <w:lastRenderedPageBreak/>
              <w:t xml:space="preserve">Razvoj održivog ruralnog turizma, posebno zelenog i kreativnog, unapređenje postojećih i novih aktivnosti u turizmu uz </w:t>
            </w:r>
            <w:r w:rsidRPr="00170E8F">
              <w:rPr>
                <w:rFonts w:eastAsia="Calibri" w:cs="Times New Roman"/>
                <w:bCs/>
                <w:sz w:val="22"/>
                <w:lang w:eastAsia="hr-HR"/>
              </w:rPr>
              <w:t xml:space="preserve">očuvanje </w:t>
            </w:r>
            <w:r w:rsidRPr="00170E8F">
              <w:rPr>
                <w:rFonts w:eastAsia="Calibri" w:cs="Times New Roman"/>
                <w:bCs/>
                <w:sz w:val="22"/>
                <w:lang w:eastAsia="hr-HR"/>
              </w:rPr>
              <w:lastRenderedPageBreak/>
              <w:t>tradicijskih značajki, prirodne i kulturne baštine te</w:t>
            </w:r>
            <w:r w:rsidRPr="00170E8F">
              <w:rPr>
                <w:rFonts w:cs="Times New Roman"/>
                <w:iCs/>
                <w:sz w:val="22"/>
              </w:rPr>
              <w:t xml:space="preserve"> jačanje zajedničkog identiteta područja, suradnje i partnerstva. </w:t>
            </w:r>
          </w:p>
        </w:tc>
        <w:tc>
          <w:tcPr>
            <w:tcW w:w="1886" w:type="dxa"/>
            <w:vMerge w:val="restart"/>
          </w:tcPr>
          <w:p w14:paraId="74312CD0" w14:textId="76C7CE14" w:rsidR="0056677B" w:rsidRPr="00170E8F" w:rsidRDefault="0056677B" w:rsidP="00BE2195">
            <w:pPr>
              <w:widowControl w:val="0"/>
              <w:autoSpaceDE w:val="0"/>
              <w:autoSpaceDN w:val="0"/>
              <w:rPr>
                <w:rFonts w:eastAsia="Times New Roman" w:cs="Times New Roman"/>
                <w:sz w:val="22"/>
              </w:rPr>
            </w:pPr>
            <w:r w:rsidRPr="00170E8F">
              <w:rPr>
                <w:rFonts w:eastAsia="Times New Roman" w:cs="Times New Roman"/>
                <w:sz w:val="22"/>
              </w:rPr>
              <w:lastRenderedPageBreak/>
              <w:t xml:space="preserve">OC: Povećanje kvalitete života integracijom zajednice </w:t>
            </w:r>
          </w:p>
          <w:p w14:paraId="237C820A" w14:textId="3023325D" w:rsidR="0056677B" w:rsidRPr="00170E8F" w:rsidRDefault="0056677B" w:rsidP="00EE47DC">
            <w:pPr>
              <w:widowControl w:val="0"/>
              <w:autoSpaceDE w:val="0"/>
              <w:autoSpaceDN w:val="0"/>
              <w:rPr>
                <w:rFonts w:eastAsia="Times New Roman" w:cs="Times New Roman"/>
                <w:sz w:val="22"/>
              </w:rPr>
            </w:pPr>
          </w:p>
        </w:tc>
        <w:tc>
          <w:tcPr>
            <w:tcW w:w="2083" w:type="dxa"/>
            <w:vMerge w:val="restart"/>
          </w:tcPr>
          <w:p w14:paraId="230607C0" w14:textId="79CE426D" w:rsidR="0056677B" w:rsidRPr="00170E8F" w:rsidRDefault="0056677B" w:rsidP="0006564D">
            <w:pPr>
              <w:shd w:val="clear" w:color="auto" w:fill="FFFFFF"/>
              <w:rPr>
                <w:rFonts w:eastAsia="Times New Roman" w:cs="Times New Roman"/>
                <w:color w:val="222222"/>
                <w:sz w:val="22"/>
                <w:lang w:eastAsia="hr-HR"/>
              </w:rPr>
            </w:pPr>
            <w:r w:rsidRPr="00170E8F">
              <w:rPr>
                <w:rFonts w:eastAsia="Times New Roman" w:cs="Times New Roman"/>
                <w:sz w:val="22"/>
              </w:rPr>
              <w:lastRenderedPageBreak/>
              <w:t xml:space="preserve">SC1: </w:t>
            </w:r>
            <w:r w:rsidRPr="00170E8F">
              <w:rPr>
                <w:rFonts w:eastAsia="Times New Roman" w:cs="Times New Roman"/>
                <w:color w:val="222222"/>
                <w:sz w:val="22"/>
                <w:lang w:eastAsia="hr-HR"/>
              </w:rPr>
              <w:t xml:space="preserve">Razvoj konkurentnog i održivog poduzetništva  </w:t>
            </w:r>
          </w:p>
          <w:p w14:paraId="562B08C1" w14:textId="77777777" w:rsidR="0056677B" w:rsidRPr="00170E8F" w:rsidRDefault="0056677B" w:rsidP="00BE2195">
            <w:pPr>
              <w:widowControl w:val="0"/>
              <w:autoSpaceDE w:val="0"/>
              <w:autoSpaceDN w:val="0"/>
              <w:rPr>
                <w:rFonts w:cs="Times New Roman"/>
                <w:iCs/>
                <w:sz w:val="22"/>
              </w:rPr>
            </w:pPr>
          </w:p>
          <w:p w14:paraId="649A5896" w14:textId="5ECA4080" w:rsidR="0056677B" w:rsidRPr="00170E8F" w:rsidRDefault="0056677B" w:rsidP="0006564D">
            <w:pPr>
              <w:shd w:val="clear" w:color="auto" w:fill="FFFFFF"/>
              <w:rPr>
                <w:rFonts w:cs="Times New Roman"/>
                <w:iCs/>
                <w:sz w:val="22"/>
              </w:rPr>
            </w:pPr>
          </w:p>
          <w:p w14:paraId="6BD6059D" w14:textId="1EF61D5B" w:rsidR="0056677B" w:rsidRPr="00170E8F" w:rsidRDefault="0056677B" w:rsidP="0006564D">
            <w:pPr>
              <w:shd w:val="clear" w:color="auto" w:fill="FFFFFF"/>
              <w:rPr>
                <w:rFonts w:cs="Times New Roman"/>
                <w:iCs/>
                <w:sz w:val="22"/>
              </w:rPr>
            </w:pPr>
          </w:p>
        </w:tc>
      </w:tr>
      <w:tr w:rsidR="0056677B" w:rsidRPr="00170E8F" w14:paraId="7247F930" w14:textId="77777777" w:rsidTr="00170E8F">
        <w:trPr>
          <w:trHeight w:val="20"/>
        </w:trPr>
        <w:tc>
          <w:tcPr>
            <w:tcW w:w="2268" w:type="dxa"/>
          </w:tcPr>
          <w:p w14:paraId="530AD861" w14:textId="653B0FE2" w:rsidR="0056677B" w:rsidRPr="00170E8F" w:rsidRDefault="0056677B" w:rsidP="002573FA">
            <w:pPr>
              <w:widowControl w:val="0"/>
              <w:autoSpaceDE w:val="0"/>
              <w:autoSpaceDN w:val="0"/>
              <w:rPr>
                <w:rFonts w:eastAsia="Times New Roman" w:cs="Times New Roman"/>
                <w:sz w:val="22"/>
              </w:rPr>
            </w:pPr>
            <w:r w:rsidRPr="00170E8F">
              <w:rPr>
                <w:rFonts w:cs="Times New Roman"/>
                <w:bCs/>
                <w:sz w:val="22"/>
              </w:rPr>
              <w:lastRenderedPageBreak/>
              <w:t xml:space="preserve">P2: </w:t>
            </w:r>
            <w:r w:rsidRPr="00170E8F">
              <w:rPr>
                <w:rFonts w:eastAsia="Times New Roman" w:cs="Times New Roman"/>
                <w:sz w:val="22"/>
              </w:rPr>
              <w:t xml:space="preserve">Razvoj konkurentne, održive i prepoznatljive poljoprivrede na području LAG-a </w:t>
            </w:r>
          </w:p>
          <w:p w14:paraId="70B14B9E" w14:textId="42E7DD78" w:rsidR="0056677B" w:rsidRPr="00170E8F" w:rsidRDefault="0056677B" w:rsidP="00CB4C48">
            <w:pPr>
              <w:contextualSpacing/>
              <w:rPr>
                <w:rFonts w:cs="Times New Roman"/>
                <w:bCs/>
                <w:sz w:val="22"/>
              </w:rPr>
            </w:pPr>
          </w:p>
        </w:tc>
        <w:tc>
          <w:tcPr>
            <w:tcW w:w="3261" w:type="dxa"/>
          </w:tcPr>
          <w:p w14:paraId="5CAEEC13" w14:textId="096B60E0" w:rsidR="0056677B" w:rsidRPr="00170E8F" w:rsidRDefault="0056677B" w:rsidP="00B10CB7">
            <w:pPr>
              <w:shd w:val="clear" w:color="auto" w:fill="FFFFFF"/>
              <w:rPr>
                <w:rFonts w:cs="Times New Roman"/>
                <w:color w:val="000000"/>
                <w:sz w:val="22"/>
              </w:rPr>
            </w:pPr>
            <w:r w:rsidRPr="00170E8F">
              <w:rPr>
                <w:rFonts w:cs="Times New Roman"/>
                <w:iCs/>
                <w:sz w:val="22"/>
              </w:rPr>
              <w:t xml:space="preserve">Ulaganja u znanje i opremu, modernizaciju proizvodnih procesa, proširenje poljoprivredne proizvodnje i prerade, ulaganja za održivo korištenje resursa te za očuvanje okoliša, jačanje zajedničkog identiteta područja, suradnje i partnerstva. </w:t>
            </w:r>
          </w:p>
        </w:tc>
        <w:tc>
          <w:tcPr>
            <w:tcW w:w="1886" w:type="dxa"/>
            <w:vMerge/>
          </w:tcPr>
          <w:p w14:paraId="3DA38286" w14:textId="4324C1F2" w:rsidR="0056677B" w:rsidRPr="00170E8F" w:rsidRDefault="0056677B" w:rsidP="00EE47DC">
            <w:pPr>
              <w:widowControl w:val="0"/>
              <w:autoSpaceDE w:val="0"/>
              <w:autoSpaceDN w:val="0"/>
              <w:rPr>
                <w:rFonts w:eastAsia="Times New Roman" w:cs="Times New Roman"/>
                <w:bCs/>
                <w:sz w:val="22"/>
              </w:rPr>
            </w:pPr>
          </w:p>
        </w:tc>
        <w:tc>
          <w:tcPr>
            <w:tcW w:w="2083" w:type="dxa"/>
            <w:vMerge/>
          </w:tcPr>
          <w:p w14:paraId="44D31E8E" w14:textId="375F7864" w:rsidR="0056677B" w:rsidRPr="00170E8F" w:rsidRDefault="0056677B" w:rsidP="0006564D">
            <w:pPr>
              <w:shd w:val="clear" w:color="auto" w:fill="FFFFFF"/>
              <w:rPr>
                <w:rFonts w:eastAsia="Times New Roman" w:cs="Times New Roman"/>
                <w:sz w:val="22"/>
              </w:rPr>
            </w:pPr>
          </w:p>
        </w:tc>
      </w:tr>
      <w:tr w:rsidR="00E26987" w:rsidRPr="00170E8F" w14:paraId="4FA41853" w14:textId="77777777" w:rsidTr="00170E8F">
        <w:trPr>
          <w:trHeight w:val="20"/>
        </w:trPr>
        <w:tc>
          <w:tcPr>
            <w:tcW w:w="2268" w:type="dxa"/>
          </w:tcPr>
          <w:p w14:paraId="302F0101" w14:textId="77777777" w:rsidR="003A67BB" w:rsidRPr="00170E8F" w:rsidRDefault="003A67BB" w:rsidP="003A67BB">
            <w:pPr>
              <w:contextualSpacing/>
              <w:rPr>
                <w:rFonts w:cs="Times New Roman"/>
                <w:bCs/>
                <w:sz w:val="22"/>
              </w:rPr>
            </w:pPr>
            <w:r w:rsidRPr="00170E8F">
              <w:rPr>
                <w:rFonts w:cs="Times New Roman"/>
                <w:bCs/>
                <w:sz w:val="22"/>
              </w:rPr>
              <w:t>P3: Poboljšanje kvalitete života i jačanje identiteta područja LAG-a</w:t>
            </w:r>
          </w:p>
          <w:p w14:paraId="4CCA0531" w14:textId="09F7A8C2" w:rsidR="00EE47DC" w:rsidRPr="00170E8F" w:rsidDel="00402D90" w:rsidRDefault="00EE47DC" w:rsidP="00CB4C48">
            <w:pPr>
              <w:contextualSpacing/>
              <w:rPr>
                <w:rFonts w:cs="Times New Roman"/>
                <w:bCs/>
                <w:sz w:val="22"/>
              </w:rPr>
            </w:pPr>
          </w:p>
        </w:tc>
        <w:tc>
          <w:tcPr>
            <w:tcW w:w="3261" w:type="dxa"/>
          </w:tcPr>
          <w:p w14:paraId="7D35FCA4" w14:textId="7349C2F5" w:rsidR="00EE47DC" w:rsidRPr="00170E8F" w:rsidRDefault="007A5081" w:rsidP="00B10CB7">
            <w:pPr>
              <w:shd w:val="clear" w:color="auto" w:fill="FFFFFF"/>
              <w:rPr>
                <w:rFonts w:cs="Times New Roman"/>
                <w:iCs/>
                <w:sz w:val="22"/>
              </w:rPr>
            </w:pPr>
            <w:r w:rsidRPr="00170E8F">
              <w:rPr>
                <w:rFonts w:cs="Times New Roman"/>
                <w:iCs/>
                <w:sz w:val="22"/>
              </w:rPr>
              <w:t>Ulaganja u zaštitu okoliša, održivo korištenje kulturne i prirodne baštine te malu infrastrukturu s</w:t>
            </w:r>
            <w:r w:rsidRPr="00170E8F">
              <w:rPr>
                <w:rFonts w:cs="Times New Roman"/>
                <w:sz w:val="22"/>
              </w:rPr>
              <w:t xml:space="preserve"> organiziranjem osnovnih usluga za stanovništvo, posebno za rad organizacija civilnog društva uz </w:t>
            </w:r>
            <w:r w:rsidRPr="00170E8F">
              <w:rPr>
                <w:rFonts w:cs="Times New Roman"/>
                <w:iCs/>
                <w:sz w:val="22"/>
              </w:rPr>
              <w:t xml:space="preserve">povezivanje s općim potrebama za društvenu inkluziju i poboljšanje kvalitete življenja stanovništva kao i doživljaj posjetitelja. </w:t>
            </w:r>
          </w:p>
        </w:tc>
        <w:tc>
          <w:tcPr>
            <w:tcW w:w="1886" w:type="dxa"/>
          </w:tcPr>
          <w:p w14:paraId="1B2A2999" w14:textId="2A86ABE4" w:rsidR="00EE47DC" w:rsidRPr="00170E8F" w:rsidRDefault="002573FA" w:rsidP="00CB44A5">
            <w:pPr>
              <w:widowControl w:val="0"/>
              <w:autoSpaceDE w:val="0"/>
              <w:autoSpaceDN w:val="0"/>
              <w:rPr>
                <w:rFonts w:eastAsia="Times New Roman" w:cs="Times New Roman"/>
                <w:bCs/>
                <w:sz w:val="22"/>
              </w:rPr>
            </w:pPr>
            <w:r w:rsidRPr="00170E8F">
              <w:rPr>
                <w:rFonts w:eastAsia="Times New Roman" w:cs="Times New Roman"/>
                <w:sz w:val="22"/>
              </w:rPr>
              <w:t xml:space="preserve">OC1: Povećanje kvalitete života integracijom zajednice </w:t>
            </w:r>
          </w:p>
        </w:tc>
        <w:tc>
          <w:tcPr>
            <w:tcW w:w="2083" w:type="dxa"/>
          </w:tcPr>
          <w:p w14:paraId="3970803A" w14:textId="47C56596" w:rsidR="0006564D" w:rsidRPr="00170E8F" w:rsidRDefault="00CB44A5" w:rsidP="0006564D">
            <w:pPr>
              <w:shd w:val="clear" w:color="auto" w:fill="FFFFFF"/>
              <w:rPr>
                <w:rFonts w:ascii="Arial" w:eastAsia="Times New Roman" w:hAnsi="Arial" w:cs="Arial"/>
                <w:color w:val="222222"/>
                <w:sz w:val="22"/>
                <w:lang w:eastAsia="hr-HR"/>
              </w:rPr>
            </w:pPr>
            <w:r w:rsidRPr="00170E8F">
              <w:rPr>
                <w:rFonts w:eastAsia="Times New Roman" w:cs="Times New Roman"/>
                <w:sz w:val="22"/>
              </w:rPr>
              <w:t>SC</w:t>
            </w:r>
            <w:r w:rsidR="00E26987" w:rsidRPr="00170E8F">
              <w:rPr>
                <w:rFonts w:eastAsia="Times New Roman" w:cs="Times New Roman"/>
                <w:sz w:val="22"/>
              </w:rPr>
              <w:t>2</w:t>
            </w:r>
            <w:r w:rsidRPr="00170E8F">
              <w:rPr>
                <w:rFonts w:eastAsia="Times New Roman" w:cs="Times New Roman"/>
                <w:sz w:val="22"/>
              </w:rPr>
              <w:t xml:space="preserve">: </w:t>
            </w:r>
            <w:r w:rsidR="00E26987" w:rsidRPr="00170E8F">
              <w:rPr>
                <w:rFonts w:eastAsia="Times New Roman" w:cs="Times New Roman"/>
                <w:sz w:val="22"/>
              </w:rPr>
              <w:t xml:space="preserve">Povećanje kvalitete života i prepoznatljivosti područja </w:t>
            </w:r>
          </w:p>
          <w:p w14:paraId="3B8A9C89" w14:textId="6E5E188C" w:rsidR="00EE47DC" w:rsidRPr="00170E8F" w:rsidRDefault="00EE47DC" w:rsidP="00BE2195">
            <w:pPr>
              <w:widowControl w:val="0"/>
              <w:autoSpaceDE w:val="0"/>
              <w:autoSpaceDN w:val="0"/>
              <w:rPr>
                <w:rFonts w:eastAsia="Times New Roman" w:cs="Times New Roman"/>
                <w:sz w:val="22"/>
              </w:rPr>
            </w:pPr>
          </w:p>
        </w:tc>
      </w:tr>
      <w:bookmarkEnd w:id="269"/>
      <w:bookmarkEnd w:id="270"/>
      <w:tr w:rsidR="0018026B" w:rsidRPr="0018026B" w14:paraId="659FB046" w14:textId="77777777" w:rsidTr="00B10CB7">
        <w:tc>
          <w:tcPr>
            <w:tcW w:w="9504" w:type="dxa"/>
            <w:gridSpan w:val="4"/>
            <w:tcBorders>
              <w:top w:val="nil"/>
              <w:left w:val="nil"/>
              <w:bottom w:val="nil"/>
              <w:right w:val="nil"/>
            </w:tcBorders>
          </w:tcPr>
          <w:p w14:paraId="757B25CF" w14:textId="77777777" w:rsidR="00170E8F" w:rsidRDefault="00170E8F" w:rsidP="008E62FE">
            <w:pPr>
              <w:jc w:val="both"/>
              <w:rPr>
                <w:rFonts w:cs="Times New Roman"/>
                <w:iCs/>
                <w:szCs w:val="24"/>
              </w:rPr>
            </w:pPr>
          </w:p>
          <w:p w14:paraId="661C4569" w14:textId="00BCEFB5" w:rsidR="00170E8F" w:rsidRPr="0018026B" w:rsidRDefault="00170E8F" w:rsidP="008E62FE">
            <w:pPr>
              <w:jc w:val="both"/>
              <w:rPr>
                <w:rFonts w:cs="Times New Roman"/>
                <w:iCs/>
                <w:szCs w:val="24"/>
              </w:rPr>
            </w:pPr>
          </w:p>
        </w:tc>
      </w:tr>
    </w:tbl>
    <w:p w14:paraId="6A95FF2C" w14:textId="3C678DF1" w:rsidR="006D6EBB" w:rsidRPr="0018026B" w:rsidRDefault="006D6EBB" w:rsidP="001F030E">
      <w:pPr>
        <w:pStyle w:val="Naslov2"/>
      </w:pPr>
      <w:bookmarkStart w:id="271" w:name="_Toc92892676"/>
      <w:bookmarkStart w:id="272" w:name="_Toc149908198"/>
      <w:r w:rsidRPr="0018026B">
        <w:t xml:space="preserve">5.2. Opis općih i specifičnih </w:t>
      </w:r>
      <w:r w:rsidRPr="001F030E">
        <w:t>ciljeva</w:t>
      </w:r>
      <w:r w:rsidRPr="0018026B">
        <w:t xml:space="preserve"> LRS</w:t>
      </w:r>
      <w:bookmarkEnd w:id="271"/>
      <w:bookmarkEnd w:id="272"/>
    </w:p>
    <w:p w14:paraId="50001CC2" w14:textId="77777777" w:rsidR="006A6D52" w:rsidRDefault="006A6D52" w:rsidP="006A6D52"/>
    <w:p w14:paraId="6C7CDBE8" w14:textId="35B733F7" w:rsidR="00D6156E" w:rsidRPr="0018026B" w:rsidRDefault="00491F90" w:rsidP="00491F90">
      <w:pPr>
        <w:pStyle w:val="Opisslike"/>
        <w:rPr>
          <w:rFonts w:cs="Times New Roman"/>
          <w:szCs w:val="24"/>
        </w:rPr>
      </w:pPr>
      <w:bookmarkStart w:id="273" w:name="_Toc142895003"/>
      <w:bookmarkStart w:id="274" w:name="_Toc149908199"/>
      <w:r>
        <w:t xml:space="preserve">Tablica </w:t>
      </w:r>
      <w:r w:rsidR="00EF340C">
        <w:rPr>
          <w:noProof/>
        </w:rPr>
        <w:t>2</w:t>
      </w:r>
      <w:r w:rsidR="00F97A64">
        <w:rPr>
          <w:noProof/>
        </w:rPr>
        <w:t>6</w:t>
      </w:r>
      <w:r w:rsidR="00D6156E" w:rsidRPr="0018026B">
        <w:rPr>
          <w:rFonts w:cs="Times New Roman"/>
          <w:szCs w:val="24"/>
        </w:rPr>
        <w:t>: Opći i specifični ciljevi LRS</w:t>
      </w:r>
      <w:bookmarkEnd w:id="273"/>
      <w:bookmarkEnd w:id="274"/>
    </w:p>
    <w:tbl>
      <w:tblPr>
        <w:tblStyle w:val="Reetkatablice"/>
        <w:tblW w:w="9209" w:type="dxa"/>
        <w:tblLook w:val="04A0" w:firstRow="1" w:lastRow="0" w:firstColumn="1" w:lastColumn="0" w:noHBand="0" w:noVBand="1"/>
      </w:tblPr>
      <w:tblGrid>
        <w:gridCol w:w="1843"/>
        <w:gridCol w:w="2547"/>
        <w:gridCol w:w="1985"/>
        <w:gridCol w:w="2834"/>
      </w:tblGrid>
      <w:tr w:rsidR="0018026B" w:rsidRPr="00170E8F" w14:paraId="5DE2F36E" w14:textId="77777777" w:rsidTr="00170E8F">
        <w:trPr>
          <w:trHeight w:val="20"/>
        </w:trPr>
        <w:tc>
          <w:tcPr>
            <w:tcW w:w="1843" w:type="dxa"/>
            <w:shd w:val="clear" w:color="auto" w:fill="BDD6EE" w:themeFill="accent1" w:themeFillTint="66"/>
          </w:tcPr>
          <w:p w14:paraId="0D0D434D" w14:textId="77777777" w:rsidR="00D6156E" w:rsidRPr="00170E8F" w:rsidRDefault="00D6156E" w:rsidP="0018026B">
            <w:pPr>
              <w:spacing w:after="160" w:line="259" w:lineRule="auto"/>
              <w:contextualSpacing/>
              <w:jc w:val="center"/>
              <w:rPr>
                <w:rFonts w:cs="Times New Roman"/>
                <w:iCs/>
                <w:sz w:val="22"/>
              </w:rPr>
            </w:pPr>
            <w:bookmarkStart w:id="275" w:name="_Hlk143677421"/>
            <w:r w:rsidRPr="00170E8F">
              <w:rPr>
                <w:rFonts w:cs="Times New Roman"/>
                <w:iCs/>
                <w:sz w:val="22"/>
              </w:rPr>
              <w:t>Naziv općeg cilja</w:t>
            </w:r>
          </w:p>
        </w:tc>
        <w:tc>
          <w:tcPr>
            <w:tcW w:w="2547" w:type="dxa"/>
            <w:shd w:val="clear" w:color="auto" w:fill="BDD6EE" w:themeFill="accent1" w:themeFillTint="66"/>
          </w:tcPr>
          <w:p w14:paraId="50DBA9BA" w14:textId="77777777" w:rsidR="00D6156E" w:rsidRPr="00170E8F" w:rsidRDefault="00D6156E" w:rsidP="0018026B">
            <w:pPr>
              <w:spacing w:after="160" w:line="259" w:lineRule="auto"/>
              <w:contextualSpacing/>
              <w:jc w:val="center"/>
              <w:rPr>
                <w:rFonts w:cs="Times New Roman"/>
                <w:iCs/>
                <w:sz w:val="22"/>
              </w:rPr>
            </w:pPr>
            <w:r w:rsidRPr="00170E8F">
              <w:rPr>
                <w:rFonts w:cs="Times New Roman"/>
                <w:iCs/>
                <w:sz w:val="22"/>
              </w:rPr>
              <w:t>Kratki opis općeg cilja</w:t>
            </w:r>
          </w:p>
        </w:tc>
        <w:tc>
          <w:tcPr>
            <w:tcW w:w="1985" w:type="dxa"/>
            <w:shd w:val="clear" w:color="auto" w:fill="BDD6EE" w:themeFill="accent1" w:themeFillTint="66"/>
          </w:tcPr>
          <w:p w14:paraId="160B2CB9" w14:textId="77777777" w:rsidR="00D6156E" w:rsidRPr="00170E8F" w:rsidRDefault="00D6156E" w:rsidP="0018026B">
            <w:pPr>
              <w:spacing w:after="160" w:line="259" w:lineRule="auto"/>
              <w:contextualSpacing/>
              <w:jc w:val="center"/>
              <w:rPr>
                <w:rFonts w:cs="Times New Roman"/>
                <w:iCs/>
                <w:sz w:val="22"/>
              </w:rPr>
            </w:pPr>
            <w:r w:rsidRPr="00170E8F">
              <w:rPr>
                <w:rFonts w:cs="Times New Roman"/>
                <w:iCs/>
                <w:sz w:val="22"/>
              </w:rPr>
              <w:t>Naziv specifičnog cilja</w:t>
            </w:r>
          </w:p>
        </w:tc>
        <w:tc>
          <w:tcPr>
            <w:tcW w:w="2834" w:type="dxa"/>
            <w:shd w:val="clear" w:color="auto" w:fill="BDD6EE" w:themeFill="accent1" w:themeFillTint="66"/>
          </w:tcPr>
          <w:p w14:paraId="45BF7B1D" w14:textId="77777777" w:rsidR="00D6156E" w:rsidRPr="00170E8F" w:rsidRDefault="00D6156E" w:rsidP="0018026B">
            <w:pPr>
              <w:spacing w:after="160" w:line="259" w:lineRule="auto"/>
              <w:contextualSpacing/>
              <w:jc w:val="center"/>
              <w:rPr>
                <w:rFonts w:cs="Times New Roman"/>
                <w:iCs/>
                <w:sz w:val="22"/>
              </w:rPr>
            </w:pPr>
            <w:r w:rsidRPr="00170E8F">
              <w:rPr>
                <w:rFonts w:cs="Times New Roman"/>
                <w:iCs/>
                <w:sz w:val="22"/>
              </w:rPr>
              <w:t>Kratki opis specifičnog cilja</w:t>
            </w:r>
          </w:p>
        </w:tc>
      </w:tr>
      <w:tr w:rsidR="005B1B1C" w:rsidRPr="00170E8F" w14:paraId="75AA3A1C" w14:textId="77777777" w:rsidTr="00170E8F">
        <w:trPr>
          <w:trHeight w:val="20"/>
        </w:trPr>
        <w:tc>
          <w:tcPr>
            <w:tcW w:w="1843" w:type="dxa"/>
            <w:vMerge w:val="restart"/>
          </w:tcPr>
          <w:p w14:paraId="77FC9473" w14:textId="7D6AB381" w:rsidR="005B1B1C" w:rsidRPr="00170E8F" w:rsidRDefault="005B1B1C" w:rsidP="00CB44A5">
            <w:pPr>
              <w:widowControl w:val="0"/>
              <w:autoSpaceDE w:val="0"/>
              <w:autoSpaceDN w:val="0"/>
              <w:rPr>
                <w:rFonts w:eastAsia="Times New Roman" w:cs="Times New Roman"/>
                <w:sz w:val="22"/>
              </w:rPr>
            </w:pPr>
            <w:r w:rsidRPr="00170E8F">
              <w:rPr>
                <w:rFonts w:eastAsia="Times New Roman" w:cs="Times New Roman"/>
                <w:sz w:val="22"/>
              </w:rPr>
              <w:t>OC: Povećanje kvalitete života integracijom zajednice</w:t>
            </w:r>
          </w:p>
        </w:tc>
        <w:tc>
          <w:tcPr>
            <w:tcW w:w="2547" w:type="dxa"/>
            <w:vMerge w:val="restart"/>
          </w:tcPr>
          <w:p w14:paraId="2FD7F2F2" w14:textId="64928013" w:rsidR="005B1B1C" w:rsidRPr="00170E8F" w:rsidRDefault="005B1B1C" w:rsidP="007A5081">
            <w:pPr>
              <w:spacing w:after="160"/>
              <w:contextualSpacing/>
              <w:rPr>
                <w:rFonts w:eastAsia="Times New Roman" w:cs="Times New Roman"/>
                <w:color w:val="000000" w:themeColor="text1"/>
                <w:sz w:val="22"/>
                <w:lang w:val="hr"/>
              </w:rPr>
            </w:pPr>
            <w:r w:rsidRPr="00170E8F">
              <w:rPr>
                <w:rFonts w:eastAsia="Times New Roman" w:cs="Times New Roman"/>
                <w:color w:val="000000" w:themeColor="text1"/>
                <w:sz w:val="22"/>
                <w:lang w:val="hr"/>
              </w:rPr>
              <w:t xml:space="preserve">Općim ciljem želi se doprinijeti zajedništvu i razvoju identiteta  područja jačanjem ključnih gospodarskih aktivnosti (poljoprivreda, turizam) i razvojem lokalne infrastrukture te ljudskih kapaciteta područja </w:t>
            </w:r>
          </w:p>
        </w:tc>
        <w:tc>
          <w:tcPr>
            <w:tcW w:w="1985" w:type="dxa"/>
          </w:tcPr>
          <w:p w14:paraId="7474B72C" w14:textId="77777777" w:rsidR="005B1B1C" w:rsidRPr="00170E8F" w:rsidRDefault="005B1B1C" w:rsidP="007A5081">
            <w:pPr>
              <w:shd w:val="clear" w:color="auto" w:fill="FFFFFF"/>
              <w:rPr>
                <w:rFonts w:eastAsia="Times New Roman" w:cs="Times New Roman"/>
                <w:color w:val="222222"/>
                <w:sz w:val="22"/>
                <w:lang w:eastAsia="hr-HR"/>
              </w:rPr>
            </w:pPr>
            <w:r w:rsidRPr="00170E8F">
              <w:rPr>
                <w:rFonts w:eastAsia="Times New Roman" w:cs="Times New Roman"/>
                <w:sz w:val="22"/>
              </w:rPr>
              <w:t xml:space="preserve">SC1: </w:t>
            </w:r>
            <w:r w:rsidRPr="00170E8F">
              <w:rPr>
                <w:rFonts w:eastAsia="Times New Roman" w:cs="Times New Roman"/>
                <w:color w:val="222222"/>
                <w:sz w:val="22"/>
                <w:lang w:eastAsia="hr-HR"/>
              </w:rPr>
              <w:t xml:space="preserve">Razvoj konkurentnog i održivog poduzetništva  </w:t>
            </w:r>
          </w:p>
          <w:p w14:paraId="0A8FE870" w14:textId="77777777" w:rsidR="005B1B1C" w:rsidRPr="00170E8F" w:rsidRDefault="005B1B1C" w:rsidP="007A5081">
            <w:pPr>
              <w:shd w:val="clear" w:color="auto" w:fill="FFFFFF"/>
              <w:rPr>
                <w:rFonts w:eastAsia="Times New Roman" w:cs="Times New Roman"/>
                <w:sz w:val="22"/>
              </w:rPr>
            </w:pPr>
          </w:p>
        </w:tc>
        <w:tc>
          <w:tcPr>
            <w:tcW w:w="2834" w:type="dxa"/>
          </w:tcPr>
          <w:p w14:paraId="4DD4BED8" w14:textId="320FD57A" w:rsidR="005B1B1C" w:rsidRPr="00170E8F" w:rsidRDefault="005B1B1C" w:rsidP="00CC3FAE">
            <w:pPr>
              <w:widowControl w:val="0"/>
              <w:autoSpaceDE w:val="0"/>
              <w:autoSpaceDN w:val="0"/>
              <w:rPr>
                <w:rFonts w:eastAsiaTheme="majorEastAsia" w:cs="Times New Roman"/>
                <w:sz w:val="22"/>
              </w:rPr>
            </w:pPr>
            <w:r w:rsidRPr="00170E8F">
              <w:rPr>
                <w:rFonts w:eastAsiaTheme="majorEastAsia" w:cs="Times New Roman"/>
                <w:sz w:val="22"/>
              </w:rPr>
              <w:t>Ovim ciljem postići će se jačanje razvoja poduzetništva u ključnim gospodarskim granama, poljoprivredi i turizmu, posebno onim koji doprinose dodanoj vrijednosti područja, diverzifikaciji proizvoda i usluga te doprinose razvoju identiteta područja i njegovoj prepoznatljivosti</w:t>
            </w:r>
          </w:p>
        </w:tc>
      </w:tr>
      <w:tr w:rsidR="005B1B1C" w:rsidRPr="00170E8F" w14:paraId="1B75F33F" w14:textId="77777777" w:rsidTr="00170E8F">
        <w:trPr>
          <w:trHeight w:val="20"/>
        </w:trPr>
        <w:tc>
          <w:tcPr>
            <w:tcW w:w="1843" w:type="dxa"/>
            <w:vMerge/>
          </w:tcPr>
          <w:p w14:paraId="21B27794" w14:textId="77777777" w:rsidR="005B1B1C" w:rsidRPr="00170E8F" w:rsidRDefault="005B1B1C" w:rsidP="00CB44A5">
            <w:pPr>
              <w:widowControl w:val="0"/>
              <w:autoSpaceDE w:val="0"/>
              <w:autoSpaceDN w:val="0"/>
              <w:rPr>
                <w:rFonts w:eastAsia="Times New Roman" w:cs="Times New Roman"/>
                <w:sz w:val="22"/>
              </w:rPr>
            </w:pPr>
          </w:p>
        </w:tc>
        <w:tc>
          <w:tcPr>
            <w:tcW w:w="2547" w:type="dxa"/>
            <w:vMerge/>
          </w:tcPr>
          <w:p w14:paraId="56A23DA9" w14:textId="77777777" w:rsidR="005B1B1C" w:rsidRPr="00170E8F" w:rsidRDefault="005B1B1C" w:rsidP="007A5081">
            <w:pPr>
              <w:spacing w:after="160"/>
              <w:contextualSpacing/>
              <w:rPr>
                <w:rFonts w:eastAsia="Times New Roman" w:cs="Times New Roman"/>
                <w:color w:val="000000" w:themeColor="text1"/>
                <w:sz w:val="22"/>
                <w:lang w:val="hr"/>
              </w:rPr>
            </w:pPr>
          </w:p>
        </w:tc>
        <w:tc>
          <w:tcPr>
            <w:tcW w:w="1985" w:type="dxa"/>
          </w:tcPr>
          <w:p w14:paraId="3F0B2E5F" w14:textId="77777777" w:rsidR="005B1B1C" w:rsidRPr="00170E8F" w:rsidRDefault="005B1B1C" w:rsidP="005B1B1C">
            <w:pPr>
              <w:shd w:val="clear" w:color="auto" w:fill="FFFFFF"/>
              <w:rPr>
                <w:rFonts w:eastAsia="Times New Roman" w:cs="Times New Roman"/>
                <w:color w:val="222222"/>
                <w:sz w:val="22"/>
                <w:lang w:eastAsia="hr-HR"/>
              </w:rPr>
            </w:pPr>
            <w:r w:rsidRPr="00170E8F">
              <w:rPr>
                <w:rFonts w:eastAsia="Times New Roman" w:cs="Times New Roman"/>
                <w:sz w:val="22"/>
              </w:rPr>
              <w:t xml:space="preserve">SC2: Povećanje kvalitete života i prepoznatljivosti područja </w:t>
            </w:r>
          </w:p>
          <w:p w14:paraId="29244E85" w14:textId="77777777" w:rsidR="005B1B1C" w:rsidRPr="00170E8F" w:rsidRDefault="005B1B1C" w:rsidP="007A5081">
            <w:pPr>
              <w:shd w:val="clear" w:color="auto" w:fill="FFFFFF"/>
              <w:rPr>
                <w:rFonts w:eastAsia="Times New Roman" w:cs="Times New Roman"/>
                <w:sz w:val="22"/>
              </w:rPr>
            </w:pPr>
          </w:p>
        </w:tc>
        <w:tc>
          <w:tcPr>
            <w:tcW w:w="2834" w:type="dxa"/>
          </w:tcPr>
          <w:p w14:paraId="70E4FAC9" w14:textId="7B5ABE92" w:rsidR="005B1B1C" w:rsidRPr="00170E8F" w:rsidRDefault="005B1B1C" w:rsidP="00B10CB7">
            <w:pPr>
              <w:rPr>
                <w:rFonts w:cs="Times New Roman"/>
                <w:iCs/>
                <w:sz w:val="22"/>
              </w:rPr>
            </w:pPr>
            <w:r w:rsidRPr="00170E8F">
              <w:rPr>
                <w:rFonts w:cs="Times New Roman"/>
                <w:iCs/>
                <w:sz w:val="22"/>
              </w:rPr>
              <w:t xml:space="preserve">Ovim ciljem postići će se kohezija lokalne zajednice te  jačanje povezanosti čitavog područja, poboljšanje dostupnosti usluga i razvoj društvenih inovacija radi jačanja ruralnih zajednica, dobrobiti svih stanovnika i posjetitelja, te razvoj identiteta zajednice u cjelini </w:t>
            </w:r>
          </w:p>
        </w:tc>
      </w:tr>
      <w:bookmarkEnd w:id="275"/>
    </w:tbl>
    <w:p w14:paraId="066AD411" w14:textId="77777777" w:rsidR="00F80792" w:rsidRDefault="00F80792" w:rsidP="00172CE3">
      <w:pPr>
        <w:jc w:val="both"/>
        <w:rPr>
          <w:rFonts w:cs="Times New Roman"/>
          <w:iCs/>
          <w:szCs w:val="24"/>
        </w:rPr>
      </w:pPr>
    </w:p>
    <w:p w14:paraId="2C0DE523" w14:textId="77777777" w:rsidR="00170E8F" w:rsidRDefault="00170E8F" w:rsidP="00172CE3">
      <w:pPr>
        <w:jc w:val="both"/>
        <w:rPr>
          <w:rFonts w:cs="Times New Roman"/>
          <w:iCs/>
          <w:szCs w:val="24"/>
        </w:rPr>
      </w:pPr>
    </w:p>
    <w:p w14:paraId="37BB1EC2" w14:textId="59ABF39C" w:rsidR="00F80792" w:rsidRPr="00306B0E" w:rsidRDefault="005B1B1C" w:rsidP="00172CE3">
      <w:pPr>
        <w:jc w:val="both"/>
        <w:rPr>
          <w:rFonts w:cs="Times New Roman"/>
          <w:b/>
          <w:bCs/>
          <w:iCs/>
          <w:szCs w:val="24"/>
        </w:rPr>
      </w:pPr>
      <w:r w:rsidRPr="00306B0E">
        <w:rPr>
          <w:rFonts w:eastAsia="Times New Roman" w:cs="Times New Roman"/>
          <w:b/>
          <w:bCs/>
        </w:rPr>
        <w:lastRenderedPageBreak/>
        <w:t>OC: Povećanje kvalitete života integracijom zajednice</w:t>
      </w:r>
    </w:p>
    <w:p w14:paraId="3EE69595" w14:textId="34AD869B" w:rsidR="005B1B1C" w:rsidRDefault="005B1B1C" w:rsidP="006B6F16">
      <w:pPr>
        <w:jc w:val="both"/>
        <w:rPr>
          <w:color w:val="000000"/>
          <w:shd w:val="clear" w:color="auto" w:fill="FFFFFF"/>
        </w:rPr>
      </w:pPr>
      <w:r>
        <w:t xml:space="preserve">Općim ciljem LAG Posavina želi, na mjerljiv način, doprinijeti </w:t>
      </w:r>
      <w:r w:rsidRPr="00306B0E">
        <w:rPr>
          <w:i/>
          <w:iCs/>
        </w:rPr>
        <w:t>Dugoročnoj viziji za ruralna područja</w:t>
      </w:r>
      <w:r>
        <w:t xml:space="preserve"> kao krovnoj horizontalnoj politici za razvoj ruralnih područja Europske unije, kao i doprinijeti cilju 5 Kohezijske politike EU: </w:t>
      </w:r>
      <w:r w:rsidRPr="00306B0E">
        <w:rPr>
          <w:i/>
          <w:iCs/>
        </w:rPr>
        <w:t>„</w:t>
      </w:r>
      <w:r w:rsidRPr="00306B0E">
        <w:rPr>
          <w:i/>
          <w:iCs/>
          <w:color w:val="000000"/>
          <w:shd w:val="clear" w:color="auto" w:fill="FFFFFF"/>
        </w:rPr>
        <w:t>Europa bliža građanima poticanjem održivog i integriranog razvoja svih vrsta područja i lokalnih inicijativa“</w:t>
      </w:r>
      <w:r>
        <w:rPr>
          <w:color w:val="000000"/>
          <w:shd w:val="clear" w:color="auto" w:fill="FFFFFF"/>
        </w:rPr>
        <w:t xml:space="preserve"> te </w:t>
      </w:r>
      <w:r w:rsidR="006B6F16">
        <w:rPr>
          <w:color w:val="000000"/>
          <w:shd w:val="clear" w:color="auto" w:fill="FFFFFF"/>
        </w:rPr>
        <w:t xml:space="preserve">trećem općem cilju Zajedničke </w:t>
      </w:r>
      <w:r w:rsidR="00306B0E">
        <w:rPr>
          <w:color w:val="000000"/>
          <w:shd w:val="clear" w:color="auto" w:fill="FFFFFF"/>
        </w:rPr>
        <w:t>poljoprivredne</w:t>
      </w:r>
      <w:r w:rsidR="006B6F16">
        <w:rPr>
          <w:color w:val="000000"/>
          <w:shd w:val="clear" w:color="auto" w:fill="FFFFFF"/>
        </w:rPr>
        <w:t xml:space="preserve"> politike EU: </w:t>
      </w:r>
      <w:r w:rsidR="006B6F16" w:rsidRPr="00306B0E">
        <w:rPr>
          <w:i/>
          <w:iCs/>
          <w:color w:val="000000"/>
          <w:shd w:val="clear" w:color="auto" w:fill="FFFFFF"/>
        </w:rPr>
        <w:t>„Jačanje socioekonomske strukture ruralnih područja“.</w:t>
      </w:r>
      <w:r w:rsidR="006B6F16">
        <w:rPr>
          <w:i/>
          <w:iCs/>
          <w:color w:val="000000"/>
          <w:shd w:val="clear" w:color="auto" w:fill="FFFFFF"/>
        </w:rPr>
        <w:t xml:space="preserve"> </w:t>
      </w:r>
      <w:r w:rsidR="006B6F16" w:rsidRPr="00306B0E">
        <w:rPr>
          <w:color w:val="000000"/>
          <w:shd w:val="clear" w:color="auto" w:fill="FFFFFF"/>
        </w:rPr>
        <w:t>LAG će, doprinosom ovom općem cilju,</w:t>
      </w:r>
      <w:r w:rsidR="006B6F16">
        <w:rPr>
          <w:color w:val="000000"/>
          <w:shd w:val="clear" w:color="auto" w:fill="FFFFFF"/>
        </w:rPr>
        <w:t xml:space="preserve"> posebno doprinijeti socioekonomskom razvoju svog područja te doprinijeti osnaživanju i jačanju otpornosti lokalne ruralne zajednice razvojem poduzetništva u ključnim razvojnim sektorima te jačanjem društvene i komunalne infrastrukture uz očuvanje okoliša, razvojnih resursa i sektorske te međusektorske suradnje usmjereno jačanju unutarnjeg integriteta i identiteta područja u cjelini. </w:t>
      </w:r>
    </w:p>
    <w:p w14:paraId="79D62FD5" w14:textId="77777777" w:rsidR="006B6F16" w:rsidRDefault="006B6F16" w:rsidP="00306B0E">
      <w:pPr>
        <w:pStyle w:val="Bezproreda"/>
        <w:rPr>
          <w:shd w:val="clear" w:color="auto" w:fill="FFFFFF"/>
        </w:rPr>
      </w:pPr>
    </w:p>
    <w:p w14:paraId="0453F4B4" w14:textId="77777777" w:rsidR="006B6F16" w:rsidRPr="00306B0E" w:rsidRDefault="006B6F16" w:rsidP="006B6F16">
      <w:pPr>
        <w:shd w:val="clear" w:color="auto" w:fill="FFFFFF"/>
        <w:rPr>
          <w:rFonts w:eastAsia="Times New Roman" w:cs="Times New Roman"/>
          <w:b/>
          <w:bCs/>
          <w:color w:val="222222"/>
          <w:lang w:eastAsia="hr-HR"/>
        </w:rPr>
      </w:pPr>
      <w:r w:rsidRPr="00306B0E">
        <w:rPr>
          <w:rFonts w:eastAsia="Times New Roman" w:cs="Times New Roman"/>
          <w:b/>
          <w:bCs/>
        </w:rPr>
        <w:t xml:space="preserve">SC1: </w:t>
      </w:r>
      <w:r w:rsidRPr="00306B0E">
        <w:rPr>
          <w:rFonts w:eastAsia="Times New Roman" w:cs="Times New Roman"/>
          <w:b/>
          <w:bCs/>
          <w:color w:val="222222"/>
          <w:lang w:eastAsia="hr-HR"/>
        </w:rPr>
        <w:t xml:space="preserve">Razvoj konkurentnog i održivog poduzetništva  </w:t>
      </w:r>
    </w:p>
    <w:p w14:paraId="7C0435A7" w14:textId="1B008B2D" w:rsidR="002F060E" w:rsidRDefault="006B6F16" w:rsidP="002F060E">
      <w:pPr>
        <w:shd w:val="clear" w:color="auto" w:fill="FFFFFF"/>
        <w:jc w:val="both"/>
      </w:pPr>
      <w:r>
        <w:rPr>
          <w:rFonts w:eastAsia="Times New Roman" w:cs="Times New Roman"/>
          <w:color w:val="222222"/>
          <w:lang w:eastAsia="hr-HR"/>
        </w:rPr>
        <w:t>Područje LAG-a Posavina ima dugu tradiciju poljoprivrede</w:t>
      </w:r>
      <w:r w:rsidR="002F060E">
        <w:rPr>
          <w:rFonts w:eastAsia="Times New Roman" w:cs="Times New Roman"/>
          <w:color w:val="222222"/>
          <w:lang w:eastAsia="hr-HR"/>
        </w:rPr>
        <w:t xml:space="preserve"> i proizvodnje hrane. Ruralni turizam i njime povezane djelatnosti, sve se više razvijaju kao dodatna ali i osnovna djelatnost razvojnih dionika. No izražena depopulacija područja, odlazak mladih, sve više ugrožava opstanak i daljnji razvoj ovih ključnih djelatnosti. Ovim ciljem LAG želi postići jačanje ekonomskih aktivnosti u području poljoprivrede i turizma s ciljem suradnje i partnerstva kao i razvoja novih proizvoda i usluga. </w:t>
      </w:r>
      <w:r w:rsidR="002F060E">
        <w:t xml:space="preserve">Ovaj cilj usmjeren je na ekonomsku koheziju, modernizaciju, diverzifikaciju, povećanje dodane vrijednosti te razvoj identiteta područja, njegove promocije te prepoznatljivosti jačanjem poduzetništva i stvaranjem novih te konkurentnih i inovativnih proizvoda i usluga područja. </w:t>
      </w:r>
    </w:p>
    <w:p w14:paraId="65A69E27" w14:textId="77777777" w:rsidR="002F060E" w:rsidRDefault="002F060E" w:rsidP="00306B0E">
      <w:pPr>
        <w:pStyle w:val="Bezproreda"/>
      </w:pPr>
    </w:p>
    <w:p w14:paraId="199C7723" w14:textId="77777777" w:rsidR="002F060E" w:rsidRPr="00306B0E" w:rsidRDefault="002F060E" w:rsidP="00306B0E">
      <w:pPr>
        <w:shd w:val="clear" w:color="auto" w:fill="FFFFFF"/>
        <w:jc w:val="both"/>
        <w:rPr>
          <w:rFonts w:eastAsia="Times New Roman" w:cs="Times New Roman"/>
          <w:b/>
          <w:bCs/>
        </w:rPr>
      </w:pPr>
      <w:r w:rsidRPr="00306B0E">
        <w:rPr>
          <w:rFonts w:eastAsia="Times New Roman" w:cs="Times New Roman"/>
          <w:b/>
          <w:bCs/>
        </w:rPr>
        <w:t xml:space="preserve">SC2: Povećanje kvalitete života i prepoznatljivosti područja </w:t>
      </w:r>
    </w:p>
    <w:p w14:paraId="4B4C5303" w14:textId="0011C779" w:rsidR="002F060E" w:rsidRDefault="002F060E" w:rsidP="00306B0E">
      <w:pPr>
        <w:shd w:val="clear" w:color="auto" w:fill="FFFFFF"/>
        <w:jc w:val="both"/>
      </w:pPr>
      <w:r>
        <w:rPr>
          <w:rFonts w:eastAsia="Times New Roman" w:cs="Times New Roman"/>
        </w:rPr>
        <w:t>Razvojem društvene i komunalne infrastrukture te suradnje razvojnih dionika LAG</w:t>
      </w:r>
      <w:r w:rsidR="00B10CB7">
        <w:rPr>
          <w:rFonts w:eastAsia="Times New Roman" w:cs="Times New Roman"/>
        </w:rPr>
        <w:t>,</w:t>
      </w:r>
      <w:r>
        <w:rPr>
          <w:rFonts w:eastAsia="Times New Roman" w:cs="Times New Roman"/>
        </w:rPr>
        <w:t xml:space="preserve"> ovim ciljem</w:t>
      </w:r>
      <w:r w:rsidR="00B10CB7">
        <w:rPr>
          <w:rFonts w:eastAsia="Times New Roman" w:cs="Times New Roman"/>
        </w:rPr>
        <w:t>,</w:t>
      </w:r>
      <w:r>
        <w:rPr>
          <w:rFonts w:eastAsia="Times New Roman" w:cs="Times New Roman"/>
        </w:rPr>
        <w:t xml:space="preserve"> želi postići jačanje </w:t>
      </w:r>
      <w:r w:rsidR="00B10CB7">
        <w:rPr>
          <w:rFonts w:eastAsia="Times New Roman" w:cs="Times New Roman"/>
        </w:rPr>
        <w:t xml:space="preserve">kapaciteta i </w:t>
      </w:r>
      <w:r>
        <w:rPr>
          <w:rFonts w:eastAsia="Times New Roman" w:cs="Times New Roman"/>
        </w:rPr>
        <w:t xml:space="preserve">sinergije, povećanje dostupnosti usluga, </w:t>
      </w:r>
      <w:r w:rsidR="00B10CB7">
        <w:rPr>
          <w:rFonts w:eastAsia="Times New Roman" w:cs="Times New Roman"/>
        </w:rPr>
        <w:t xml:space="preserve">razvoj društvenih inovacija i partnerstva, posebno javnog i civilnog sektora, jačati društvenu uključivost svih segmenata društva, posebno osjetljivih skupina (djeca, mladi, žene, osobe treće životne dobi i dr.). LAG ovim ciljem želi, uz očuvanje okoliša i baštine, postići očuvanje lokalnog identiteta i tradicije zajednice. Ovim ciljem LAG želi postići jačanje vidljivosti područja te njegovu promociju kao inkluzivne i prepoznatljive lokalne zajednice kvalitetnog življenja i jedinstvenog identiteta. </w:t>
      </w:r>
    </w:p>
    <w:p w14:paraId="680B2883" w14:textId="77777777" w:rsidR="00131BD3" w:rsidRDefault="00131BD3" w:rsidP="00F80792">
      <w:pPr>
        <w:widowControl w:val="0"/>
        <w:autoSpaceDE w:val="0"/>
        <w:autoSpaceDN w:val="0"/>
        <w:jc w:val="both"/>
        <w:rPr>
          <w:rFonts w:eastAsia="Times New Roman" w:cs="Times New Roman"/>
          <w:iCs/>
          <w:szCs w:val="24"/>
        </w:rPr>
      </w:pPr>
    </w:p>
    <w:p w14:paraId="3DC56C3A" w14:textId="77777777" w:rsidR="006D6EBB" w:rsidRPr="0018026B" w:rsidRDefault="006D6EBB" w:rsidP="006D6EBB">
      <w:pPr>
        <w:rPr>
          <w:rFonts w:cs="Times New Roman"/>
          <w:iCs/>
          <w:szCs w:val="24"/>
        </w:rPr>
      </w:pPr>
    </w:p>
    <w:p w14:paraId="569AB91B" w14:textId="77777777" w:rsidR="002D58E0" w:rsidRPr="002D58E0" w:rsidRDefault="002D58E0" w:rsidP="001F030E">
      <w:pPr>
        <w:pStyle w:val="Naslov2"/>
      </w:pPr>
      <w:bookmarkStart w:id="276" w:name="_Toc92892678"/>
      <w:bookmarkStart w:id="277" w:name="_Toc143086586"/>
      <w:bookmarkStart w:id="278" w:name="_Toc149908200"/>
      <w:r w:rsidRPr="002D58E0">
        <w:t xml:space="preserve">5.3. Opis </w:t>
      </w:r>
      <w:r w:rsidRPr="001F030E">
        <w:t>intervencija</w:t>
      </w:r>
      <w:r w:rsidRPr="002D58E0">
        <w:t xml:space="preserve"> LRS uključujući projekte suradnje</w:t>
      </w:r>
      <w:bookmarkEnd w:id="276"/>
      <w:bookmarkEnd w:id="277"/>
      <w:bookmarkEnd w:id="278"/>
    </w:p>
    <w:p w14:paraId="746C1781" w14:textId="77777777" w:rsidR="00A85DA5" w:rsidRDefault="00A85DA5" w:rsidP="002D58E0">
      <w:pPr>
        <w:rPr>
          <w:rFonts w:eastAsia="Yu Gothic Light" w:cs="Times New Roman"/>
          <w:b/>
          <w:szCs w:val="24"/>
        </w:rPr>
      </w:pPr>
    </w:p>
    <w:p w14:paraId="65C1C0E4" w14:textId="63D1418D" w:rsidR="004E1142" w:rsidRPr="0052370A" w:rsidRDefault="00D7392B" w:rsidP="00D7392B">
      <w:pPr>
        <w:pStyle w:val="Opisslike"/>
        <w:rPr>
          <w:rFonts w:eastAsia="Yu Gothic Light" w:cs="Times New Roman"/>
          <w:b w:val="0"/>
          <w:szCs w:val="24"/>
        </w:rPr>
      </w:pPr>
      <w:bookmarkStart w:id="279" w:name="_Toc141350875"/>
      <w:bookmarkStart w:id="280" w:name="_Toc149908201"/>
      <w:bookmarkStart w:id="281" w:name="_Hlk116397064"/>
      <w:r>
        <w:t xml:space="preserve">Tablica </w:t>
      </w:r>
      <w:r w:rsidR="00F97A64">
        <w:t>27</w:t>
      </w:r>
      <w:r w:rsidR="004E1142" w:rsidRPr="0052370A">
        <w:rPr>
          <w:rFonts w:eastAsia="Yu Gothic Light" w:cs="Times New Roman"/>
          <w:szCs w:val="24"/>
        </w:rPr>
        <w:t>: Intervencije u LRS</w:t>
      </w:r>
      <w:bookmarkEnd w:id="279"/>
      <w:bookmarkEnd w:id="280"/>
    </w:p>
    <w:tbl>
      <w:tblPr>
        <w:tblStyle w:val="Reetkatablice"/>
        <w:tblW w:w="9351" w:type="dxa"/>
        <w:tblLook w:val="04A0" w:firstRow="1" w:lastRow="0" w:firstColumn="1" w:lastColumn="0" w:noHBand="0" w:noVBand="1"/>
      </w:tblPr>
      <w:tblGrid>
        <w:gridCol w:w="1696"/>
        <w:gridCol w:w="1843"/>
        <w:gridCol w:w="2835"/>
        <w:gridCol w:w="2977"/>
      </w:tblGrid>
      <w:tr w:rsidR="002D58E0" w:rsidRPr="00170E8F" w14:paraId="76F43A94" w14:textId="77777777" w:rsidTr="00170E8F">
        <w:trPr>
          <w:trHeight w:val="20"/>
        </w:trPr>
        <w:tc>
          <w:tcPr>
            <w:tcW w:w="1696" w:type="dxa"/>
            <w:shd w:val="clear" w:color="auto" w:fill="BDD6EE" w:themeFill="accent1" w:themeFillTint="66"/>
          </w:tcPr>
          <w:p w14:paraId="3904EEC9" w14:textId="77777777" w:rsidR="002D58E0" w:rsidRPr="00170E8F" w:rsidRDefault="002D58E0" w:rsidP="002D58E0">
            <w:pPr>
              <w:jc w:val="center"/>
              <w:rPr>
                <w:rFonts w:cs="Times New Roman"/>
                <w:bCs/>
                <w:sz w:val="22"/>
              </w:rPr>
            </w:pPr>
            <w:bookmarkStart w:id="282" w:name="_Hlk143676558"/>
            <w:bookmarkStart w:id="283" w:name="_Hlk144726250"/>
            <w:bookmarkEnd w:id="281"/>
            <w:r w:rsidRPr="00170E8F">
              <w:rPr>
                <w:rFonts w:cs="Times New Roman"/>
                <w:bCs/>
                <w:sz w:val="22"/>
              </w:rPr>
              <w:t>Opći cilj LRS</w:t>
            </w:r>
          </w:p>
        </w:tc>
        <w:tc>
          <w:tcPr>
            <w:tcW w:w="1843" w:type="dxa"/>
            <w:shd w:val="clear" w:color="auto" w:fill="BDD6EE" w:themeFill="accent1" w:themeFillTint="66"/>
          </w:tcPr>
          <w:p w14:paraId="0D497681" w14:textId="77777777" w:rsidR="002D58E0" w:rsidRPr="00170E8F" w:rsidRDefault="002D58E0" w:rsidP="002D58E0">
            <w:pPr>
              <w:jc w:val="center"/>
              <w:rPr>
                <w:rFonts w:cs="Times New Roman"/>
                <w:bCs/>
                <w:sz w:val="22"/>
              </w:rPr>
            </w:pPr>
            <w:r w:rsidRPr="00170E8F">
              <w:rPr>
                <w:rFonts w:cs="Times New Roman"/>
                <w:bCs/>
                <w:sz w:val="22"/>
              </w:rPr>
              <w:t>Specifični cilj LRS</w:t>
            </w:r>
          </w:p>
        </w:tc>
        <w:tc>
          <w:tcPr>
            <w:tcW w:w="2835" w:type="dxa"/>
            <w:shd w:val="clear" w:color="auto" w:fill="BDD6EE" w:themeFill="accent1" w:themeFillTint="66"/>
          </w:tcPr>
          <w:p w14:paraId="5653F267" w14:textId="77777777" w:rsidR="002D58E0" w:rsidRPr="00170E8F" w:rsidRDefault="002D58E0" w:rsidP="002D58E0">
            <w:pPr>
              <w:jc w:val="center"/>
              <w:rPr>
                <w:rFonts w:cs="Times New Roman"/>
                <w:bCs/>
                <w:sz w:val="22"/>
              </w:rPr>
            </w:pPr>
            <w:r w:rsidRPr="00170E8F">
              <w:rPr>
                <w:rFonts w:cs="Times New Roman"/>
                <w:bCs/>
                <w:sz w:val="22"/>
              </w:rPr>
              <w:t>Potreba</w:t>
            </w:r>
          </w:p>
        </w:tc>
        <w:tc>
          <w:tcPr>
            <w:tcW w:w="2977" w:type="dxa"/>
            <w:shd w:val="clear" w:color="auto" w:fill="BDD6EE" w:themeFill="accent1" w:themeFillTint="66"/>
          </w:tcPr>
          <w:p w14:paraId="6D873474" w14:textId="77777777" w:rsidR="002D58E0" w:rsidRPr="00170E8F" w:rsidRDefault="002D58E0" w:rsidP="002D58E0">
            <w:pPr>
              <w:jc w:val="center"/>
              <w:rPr>
                <w:rFonts w:cs="Times New Roman"/>
                <w:bCs/>
                <w:sz w:val="22"/>
              </w:rPr>
            </w:pPr>
            <w:r w:rsidRPr="00170E8F">
              <w:rPr>
                <w:rFonts w:cs="Times New Roman"/>
                <w:bCs/>
                <w:sz w:val="22"/>
              </w:rPr>
              <w:t>Intervencija</w:t>
            </w:r>
          </w:p>
        </w:tc>
      </w:tr>
      <w:tr w:rsidR="0056677B" w:rsidRPr="00170E8F" w14:paraId="46C62D56" w14:textId="77777777" w:rsidTr="00170E8F">
        <w:trPr>
          <w:trHeight w:val="20"/>
        </w:trPr>
        <w:tc>
          <w:tcPr>
            <w:tcW w:w="1696" w:type="dxa"/>
            <w:vMerge w:val="restart"/>
          </w:tcPr>
          <w:p w14:paraId="51AE936C" w14:textId="40D99161" w:rsidR="0056677B" w:rsidRPr="00170E8F" w:rsidRDefault="0056677B" w:rsidP="005D0BE7">
            <w:pPr>
              <w:widowControl w:val="0"/>
              <w:autoSpaceDE w:val="0"/>
              <w:autoSpaceDN w:val="0"/>
              <w:rPr>
                <w:rFonts w:eastAsia="Times New Roman" w:cs="Times New Roman"/>
                <w:sz w:val="22"/>
              </w:rPr>
            </w:pPr>
            <w:r w:rsidRPr="00170E8F">
              <w:rPr>
                <w:rFonts w:eastAsia="Times New Roman" w:cs="Times New Roman"/>
                <w:sz w:val="22"/>
              </w:rPr>
              <w:t xml:space="preserve">OC: Povećanje kvalitete života integracijom zajednice </w:t>
            </w:r>
          </w:p>
        </w:tc>
        <w:tc>
          <w:tcPr>
            <w:tcW w:w="1843" w:type="dxa"/>
            <w:vMerge w:val="restart"/>
          </w:tcPr>
          <w:p w14:paraId="194CA0D3" w14:textId="77777777" w:rsidR="0056677B" w:rsidRPr="00170E8F" w:rsidRDefault="0056677B" w:rsidP="00306B0E">
            <w:pPr>
              <w:shd w:val="clear" w:color="auto" w:fill="FFFFFF"/>
              <w:rPr>
                <w:rFonts w:eastAsia="Times New Roman" w:cs="Times New Roman"/>
                <w:color w:val="222222"/>
                <w:sz w:val="22"/>
                <w:lang w:eastAsia="hr-HR"/>
              </w:rPr>
            </w:pPr>
            <w:r w:rsidRPr="00170E8F">
              <w:rPr>
                <w:rFonts w:eastAsia="Times New Roman" w:cs="Times New Roman"/>
                <w:sz w:val="22"/>
              </w:rPr>
              <w:t xml:space="preserve">SC1: </w:t>
            </w:r>
            <w:r w:rsidRPr="00170E8F">
              <w:rPr>
                <w:rFonts w:eastAsia="Times New Roman" w:cs="Times New Roman"/>
                <w:color w:val="222222"/>
                <w:sz w:val="22"/>
                <w:lang w:eastAsia="hr-HR"/>
              </w:rPr>
              <w:t xml:space="preserve">Razvoj konkurentnog i održivog poduzetništva  </w:t>
            </w:r>
          </w:p>
          <w:p w14:paraId="315A67AF" w14:textId="77777777" w:rsidR="0056677B" w:rsidRPr="00170E8F" w:rsidRDefault="0056677B" w:rsidP="00131BD3">
            <w:pPr>
              <w:widowControl w:val="0"/>
              <w:autoSpaceDE w:val="0"/>
              <w:autoSpaceDN w:val="0"/>
              <w:rPr>
                <w:rFonts w:eastAsia="Times New Roman" w:cs="Times New Roman"/>
                <w:sz w:val="22"/>
              </w:rPr>
            </w:pPr>
          </w:p>
        </w:tc>
        <w:tc>
          <w:tcPr>
            <w:tcW w:w="2835" w:type="dxa"/>
          </w:tcPr>
          <w:p w14:paraId="7448690E" w14:textId="3CB2BE64" w:rsidR="0056677B" w:rsidRPr="00170E8F" w:rsidRDefault="0056677B" w:rsidP="00131BD3">
            <w:pPr>
              <w:rPr>
                <w:rFonts w:cs="Times New Roman"/>
                <w:bCs/>
                <w:sz w:val="22"/>
              </w:rPr>
            </w:pPr>
            <w:r w:rsidRPr="00170E8F">
              <w:rPr>
                <w:rFonts w:cs="Times New Roman"/>
                <w:bCs/>
                <w:sz w:val="22"/>
              </w:rPr>
              <w:t>P1: Razvoj konkurentnog, održivog i prepoznatljivog ruralnog turizma</w:t>
            </w:r>
          </w:p>
        </w:tc>
        <w:tc>
          <w:tcPr>
            <w:tcW w:w="2977" w:type="dxa"/>
          </w:tcPr>
          <w:p w14:paraId="18F33F0A" w14:textId="67A777C6" w:rsidR="0056677B" w:rsidRPr="00170E8F" w:rsidRDefault="0056677B" w:rsidP="00131BD3">
            <w:pPr>
              <w:rPr>
                <w:rFonts w:cs="Times New Roman"/>
                <w:sz w:val="22"/>
              </w:rPr>
            </w:pPr>
            <w:r w:rsidRPr="00170E8F">
              <w:rPr>
                <w:rFonts w:cs="Times New Roman"/>
                <w:sz w:val="22"/>
              </w:rPr>
              <w:t xml:space="preserve">INT 1.1. Razvoj ruralnog turizma </w:t>
            </w:r>
          </w:p>
        </w:tc>
      </w:tr>
      <w:tr w:rsidR="0056677B" w:rsidRPr="00170E8F" w14:paraId="37921C9C" w14:textId="77777777" w:rsidTr="00170E8F">
        <w:trPr>
          <w:trHeight w:val="20"/>
        </w:trPr>
        <w:tc>
          <w:tcPr>
            <w:tcW w:w="1696" w:type="dxa"/>
            <w:vMerge/>
          </w:tcPr>
          <w:p w14:paraId="07560B17" w14:textId="45627F77" w:rsidR="0056677B" w:rsidRPr="00170E8F" w:rsidRDefault="0056677B" w:rsidP="0056677B">
            <w:pPr>
              <w:widowControl w:val="0"/>
              <w:autoSpaceDE w:val="0"/>
              <w:autoSpaceDN w:val="0"/>
              <w:rPr>
                <w:rFonts w:eastAsia="Times New Roman" w:cs="Times New Roman"/>
                <w:sz w:val="22"/>
              </w:rPr>
            </w:pPr>
          </w:p>
        </w:tc>
        <w:tc>
          <w:tcPr>
            <w:tcW w:w="1843" w:type="dxa"/>
            <w:vMerge/>
          </w:tcPr>
          <w:p w14:paraId="0AF430F9" w14:textId="3EE3B895" w:rsidR="0056677B" w:rsidRPr="00170E8F" w:rsidRDefault="0056677B" w:rsidP="00EA0E69">
            <w:pPr>
              <w:shd w:val="clear" w:color="auto" w:fill="FFFFFF"/>
              <w:rPr>
                <w:rFonts w:eastAsia="Times New Roman" w:cs="Times New Roman"/>
                <w:sz w:val="22"/>
              </w:rPr>
            </w:pPr>
          </w:p>
        </w:tc>
        <w:tc>
          <w:tcPr>
            <w:tcW w:w="2835" w:type="dxa"/>
          </w:tcPr>
          <w:p w14:paraId="55077C19" w14:textId="33D5E3F2" w:rsidR="0056677B" w:rsidRPr="00170E8F" w:rsidRDefault="0056677B" w:rsidP="00185163">
            <w:pPr>
              <w:widowControl w:val="0"/>
              <w:autoSpaceDE w:val="0"/>
              <w:autoSpaceDN w:val="0"/>
              <w:rPr>
                <w:rFonts w:cs="Times New Roman"/>
                <w:bCs/>
                <w:sz w:val="22"/>
              </w:rPr>
            </w:pPr>
            <w:r w:rsidRPr="00170E8F">
              <w:rPr>
                <w:rFonts w:cs="Times New Roman"/>
                <w:bCs/>
                <w:sz w:val="22"/>
              </w:rPr>
              <w:t xml:space="preserve">P2: </w:t>
            </w:r>
            <w:r w:rsidRPr="00170E8F">
              <w:rPr>
                <w:rFonts w:eastAsia="Times New Roman" w:cs="Times New Roman"/>
                <w:sz w:val="22"/>
              </w:rPr>
              <w:t xml:space="preserve">Razvoj konkurentne, održive i prepoznatljive poljoprivrede na području LAG-a </w:t>
            </w:r>
          </w:p>
        </w:tc>
        <w:tc>
          <w:tcPr>
            <w:tcW w:w="2977" w:type="dxa"/>
          </w:tcPr>
          <w:p w14:paraId="1B30BB67" w14:textId="2C5E810D" w:rsidR="0056677B" w:rsidRPr="00170E8F" w:rsidRDefault="0056677B" w:rsidP="0056677B">
            <w:pPr>
              <w:rPr>
                <w:rFonts w:cs="Times New Roman"/>
                <w:sz w:val="22"/>
              </w:rPr>
            </w:pPr>
            <w:r w:rsidRPr="00170E8F">
              <w:rPr>
                <w:rFonts w:cs="Times New Roman"/>
                <w:sz w:val="22"/>
              </w:rPr>
              <w:t xml:space="preserve">INT 1.2. </w:t>
            </w:r>
            <w:r w:rsidR="00557FAE" w:rsidRPr="00170E8F">
              <w:rPr>
                <w:sz w:val="22"/>
              </w:rPr>
              <w:t xml:space="preserve">Razvoj poljoprivrede i proizvodnje hrane </w:t>
            </w:r>
            <w:r w:rsidRPr="00170E8F">
              <w:rPr>
                <w:sz w:val="22"/>
              </w:rPr>
              <w:t xml:space="preserve"> </w:t>
            </w:r>
          </w:p>
        </w:tc>
      </w:tr>
      <w:tr w:rsidR="0056677B" w:rsidRPr="00170E8F" w14:paraId="024E602B" w14:textId="77777777" w:rsidTr="00170E8F">
        <w:trPr>
          <w:trHeight w:val="20"/>
        </w:trPr>
        <w:tc>
          <w:tcPr>
            <w:tcW w:w="1696" w:type="dxa"/>
            <w:vMerge/>
          </w:tcPr>
          <w:p w14:paraId="16CC08BB" w14:textId="77777777" w:rsidR="0056677B" w:rsidRPr="00170E8F" w:rsidRDefault="0056677B" w:rsidP="005D0BE7">
            <w:pPr>
              <w:widowControl w:val="0"/>
              <w:autoSpaceDE w:val="0"/>
              <w:autoSpaceDN w:val="0"/>
              <w:rPr>
                <w:rFonts w:eastAsia="Times New Roman" w:cs="Times New Roman"/>
                <w:sz w:val="22"/>
              </w:rPr>
            </w:pPr>
          </w:p>
        </w:tc>
        <w:tc>
          <w:tcPr>
            <w:tcW w:w="1843" w:type="dxa"/>
          </w:tcPr>
          <w:p w14:paraId="2C77AF46" w14:textId="18632D8F" w:rsidR="0056677B" w:rsidRPr="00170E8F" w:rsidRDefault="0056677B" w:rsidP="00170E8F">
            <w:pPr>
              <w:shd w:val="clear" w:color="auto" w:fill="FFFFFF"/>
              <w:rPr>
                <w:rFonts w:eastAsia="Times New Roman" w:cs="Times New Roman"/>
                <w:sz w:val="22"/>
              </w:rPr>
            </w:pPr>
            <w:r w:rsidRPr="00170E8F">
              <w:rPr>
                <w:rFonts w:eastAsia="Times New Roman" w:cs="Times New Roman"/>
                <w:sz w:val="22"/>
              </w:rPr>
              <w:t xml:space="preserve">SC2: Povećanje kvalitete života i prepoznatljivosti područja </w:t>
            </w:r>
          </w:p>
        </w:tc>
        <w:tc>
          <w:tcPr>
            <w:tcW w:w="2835" w:type="dxa"/>
          </w:tcPr>
          <w:p w14:paraId="00CB79C6" w14:textId="77777777" w:rsidR="0056677B" w:rsidRPr="00170E8F" w:rsidRDefault="0056677B" w:rsidP="0056677B">
            <w:pPr>
              <w:contextualSpacing/>
              <w:rPr>
                <w:rFonts w:cs="Times New Roman"/>
                <w:bCs/>
                <w:sz w:val="22"/>
              </w:rPr>
            </w:pPr>
            <w:r w:rsidRPr="00170E8F">
              <w:rPr>
                <w:rFonts w:cs="Times New Roman"/>
                <w:bCs/>
                <w:sz w:val="22"/>
              </w:rPr>
              <w:t>P3: Poboljšanje kvalitete života i jačanje identiteta područja LAG-a</w:t>
            </w:r>
          </w:p>
          <w:p w14:paraId="068BD2E5" w14:textId="77777777" w:rsidR="0056677B" w:rsidRPr="00170E8F" w:rsidRDefault="0056677B" w:rsidP="00131BD3">
            <w:pPr>
              <w:rPr>
                <w:rFonts w:cs="Times New Roman"/>
                <w:bCs/>
                <w:sz w:val="22"/>
              </w:rPr>
            </w:pPr>
          </w:p>
        </w:tc>
        <w:tc>
          <w:tcPr>
            <w:tcW w:w="2977" w:type="dxa"/>
          </w:tcPr>
          <w:p w14:paraId="3D265317" w14:textId="1F84E0A8" w:rsidR="0056677B" w:rsidRPr="00170E8F" w:rsidRDefault="0056677B" w:rsidP="00131BD3">
            <w:pPr>
              <w:rPr>
                <w:rFonts w:cs="Times New Roman"/>
                <w:sz w:val="22"/>
              </w:rPr>
            </w:pPr>
            <w:r w:rsidRPr="00170E8F">
              <w:rPr>
                <w:rFonts w:cs="Times New Roman"/>
                <w:sz w:val="22"/>
              </w:rPr>
              <w:t xml:space="preserve">INT 2.1. Razvoj integracije i identiteta lokalne zajednice </w:t>
            </w:r>
          </w:p>
        </w:tc>
      </w:tr>
      <w:bookmarkEnd w:id="282"/>
      <w:bookmarkEnd w:id="283"/>
    </w:tbl>
    <w:p w14:paraId="007FA4C2" w14:textId="77777777" w:rsidR="00066D50" w:rsidRDefault="00066D50" w:rsidP="00170E8F">
      <w:pPr>
        <w:rPr>
          <w:rFonts w:cs="Times New Roman"/>
          <w:b/>
          <w:bCs/>
        </w:rPr>
      </w:pPr>
    </w:p>
    <w:p w14:paraId="2C6DEFB2" w14:textId="6A0943EC" w:rsidR="00170E8F" w:rsidRPr="002D58E0" w:rsidRDefault="00170E8F" w:rsidP="00170E8F">
      <w:pPr>
        <w:rPr>
          <w:rFonts w:cs="Times New Roman"/>
          <w:b/>
          <w:bCs/>
        </w:rPr>
      </w:pPr>
      <w:r w:rsidRPr="002D58E0">
        <w:rPr>
          <w:rFonts w:cs="Times New Roman"/>
          <w:b/>
          <w:bCs/>
        </w:rPr>
        <w:lastRenderedPageBreak/>
        <w:t>Zajedničke značajke za sve intervencije LAG-a u okviru LRS</w:t>
      </w:r>
    </w:p>
    <w:p w14:paraId="109148B9" w14:textId="77777777" w:rsidR="00170E8F" w:rsidRPr="002D58E0" w:rsidRDefault="00170E8F" w:rsidP="00170E8F">
      <w:pPr>
        <w:rPr>
          <w:rFonts w:cs="Times New Roman"/>
          <w:b/>
          <w:bCs/>
        </w:rPr>
      </w:pPr>
    </w:p>
    <w:p w14:paraId="309F9881" w14:textId="77777777" w:rsidR="00170E8F" w:rsidRPr="002D58E0" w:rsidRDefault="00170E8F" w:rsidP="00170E8F">
      <w:pPr>
        <w:jc w:val="both"/>
        <w:rPr>
          <w:rFonts w:cs="Times New Roman"/>
          <w:szCs w:val="24"/>
        </w:rPr>
      </w:pPr>
      <w:r w:rsidRPr="002D58E0">
        <w:rPr>
          <w:rFonts w:cs="Times New Roman"/>
          <w:szCs w:val="24"/>
        </w:rPr>
        <w:t xml:space="preserve">Najviša ukupna vrijednost projekta (ili operacije) kojem će se pružiti potpora je do 300.000,00 EUR (bez PDV-a) dok je najviši iznos potpore po projektu koju LAG može dodijeliti do 200.000,00 EUR. </w:t>
      </w:r>
    </w:p>
    <w:p w14:paraId="75AA68A6" w14:textId="77777777" w:rsidR="00170E8F" w:rsidRPr="002D58E0" w:rsidRDefault="00170E8F" w:rsidP="00170E8F">
      <w:pPr>
        <w:widowControl w:val="0"/>
        <w:autoSpaceDE w:val="0"/>
        <w:autoSpaceDN w:val="0"/>
        <w:jc w:val="both"/>
        <w:rPr>
          <w:rFonts w:cs="Times New Roman"/>
          <w:b/>
          <w:bCs/>
          <w:szCs w:val="24"/>
        </w:rPr>
      </w:pPr>
    </w:p>
    <w:p w14:paraId="257D95B4" w14:textId="77777777" w:rsidR="00170E8F" w:rsidRPr="002D58E0" w:rsidRDefault="00170E8F" w:rsidP="00170E8F">
      <w:pPr>
        <w:widowControl w:val="0"/>
        <w:autoSpaceDE w:val="0"/>
        <w:autoSpaceDN w:val="0"/>
        <w:jc w:val="both"/>
        <w:rPr>
          <w:rFonts w:cs="Times New Roman"/>
          <w:szCs w:val="24"/>
        </w:rPr>
      </w:pPr>
      <w:r w:rsidRPr="002D58E0">
        <w:rPr>
          <w:rFonts w:cs="Times New Roman"/>
          <w:b/>
          <w:bCs/>
          <w:szCs w:val="24"/>
        </w:rPr>
        <w:t>Zajednička načela kriterija</w:t>
      </w:r>
      <w:r w:rsidRPr="002D58E0">
        <w:rPr>
          <w:rFonts w:cs="Times New Roman"/>
          <w:szCs w:val="24"/>
        </w:rPr>
        <w:t xml:space="preserve"> kojima se postiže </w:t>
      </w:r>
      <w:r w:rsidRPr="002D58E0">
        <w:rPr>
          <w:rFonts w:cs="Times New Roman"/>
          <w:b/>
          <w:bCs/>
          <w:szCs w:val="24"/>
        </w:rPr>
        <w:t>prednost prilikom odabira projekata</w:t>
      </w:r>
      <w:r w:rsidRPr="002D58E0">
        <w:rPr>
          <w:rFonts w:cs="Times New Roman"/>
          <w:szCs w:val="24"/>
        </w:rPr>
        <w:t xml:space="preserve"> (operacija) u okviru provedbe intervencija LAG-a zasnivaju se prvenstveno na doprinosu projekta (operacije) ključnim elementima </w:t>
      </w:r>
      <w:r w:rsidRPr="002D58E0">
        <w:rPr>
          <w:rFonts w:cs="Times New Roman"/>
          <w:b/>
          <w:bCs/>
          <w:szCs w:val="24"/>
        </w:rPr>
        <w:t>dodane vrijednosti LEADER-a</w:t>
      </w:r>
      <w:r w:rsidRPr="002D58E0">
        <w:rPr>
          <w:rFonts w:cs="Times New Roman"/>
          <w:szCs w:val="24"/>
        </w:rPr>
        <w:t xml:space="preserve"> i to: </w:t>
      </w:r>
    </w:p>
    <w:p w14:paraId="5DE4D55C" w14:textId="77777777" w:rsidR="00170E8F" w:rsidRPr="002D58E0" w:rsidRDefault="00170E8F" w:rsidP="00170E8F">
      <w:pPr>
        <w:widowControl w:val="0"/>
        <w:numPr>
          <w:ilvl w:val="0"/>
          <w:numId w:val="3"/>
        </w:numPr>
        <w:autoSpaceDE w:val="0"/>
        <w:autoSpaceDN w:val="0"/>
        <w:jc w:val="both"/>
        <w:rPr>
          <w:rFonts w:cs="Times New Roman"/>
          <w:szCs w:val="24"/>
        </w:rPr>
      </w:pPr>
      <w:r w:rsidRPr="002D58E0">
        <w:rPr>
          <w:rFonts w:cs="Times New Roman"/>
          <w:szCs w:val="24"/>
        </w:rPr>
        <w:t xml:space="preserve">povećanju/jačanju socijalnog (društvenog) kapitala u lokalnim zajednicama, </w:t>
      </w:r>
    </w:p>
    <w:p w14:paraId="2EDA0264" w14:textId="77777777" w:rsidR="00170E8F" w:rsidRPr="002D58E0" w:rsidRDefault="00170E8F" w:rsidP="00170E8F">
      <w:pPr>
        <w:widowControl w:val="0"/>
        <w:numPr>
          <w:ilvl w:val="0"/>
          <w:numId w:val="3"/>
        </w:numPr>
        <w:autoSpaceDE w:val="0"/>
        <w:autoSpaceDN w:val="0"/>
        <w:jc w:val="both"/>
        <w:rPr>
          <w:rFonts w:cs="Times New Roman"/>
          <w:szCs w:val="24"/>
        </w:rPr>
      </w:pPr>
      <w:r w:rsidRPr="002D58E0">
        <w:rPr>
          <w:rFonts w:cs="Times New Roman"/>
          <w:szCs w:val="24"/>
        </w:rPr>
        <w:t xml:space="preserve">poboljšanju lokalnog upravljanja te </w:t>
      </w:r>
    </w:p>
    <w:p w14:paraId="7C9A733E" w14:textId="77777777" w:rsidR="00170E8F" w:rsidRPr="002D58E0" w:rsidRDefault="00170E8F" w:rsidP="00170E8F">
      <w:pPr>
        <w:widowControl w:val="0"/>
        <w:numPr>
          <w:ilvl w:val="0"/>
          <w:numId w:val="3"/>
        </w:numPr>
        <w:autoSpaceDE w:val="0"/>
        <w:autoSpaceDN w:val="0"/>
        <w:jc w:val="both"/>
        <w:rPr>
          <w:rFonts w:cs="Times New Roman"/>
          <w:szCs w:val="24"/>
        </w:rPr>
      </w:pPr>
      <w:r w:rsidRPr="002D58E0">
        <w:rPr>
          <w:rFonts w:cs="Times New Roman"/>
          <w:szCs w:val="24"/>
        </w:rPr>
        <w:t xml:space="preserve">poboljšanju rezultata i učinaka politike za područje LAG-a u usporedbi s provedbom bez LEADER pristupa. </w:t>
      </w:r>
    </w:p>
    <w:p w14:paraId="6433B62C" w14:textId="06CC2417" w:rsidR="00170E8F" w:rsidRPr="002D58E0" w:rsidRDefault="00170E8F" w:rsidP="00170E8F">
      <w:pPr>
        <w:widowControl w:val="0"/>
        <w:autoSpaceDE w:val="0"/>
        <w:autoSpaceDN w:val="0"/>
        <w:jc w:val="both"/>
        <w:rPr>
          <w:rFonts w:eastAsia="Arial" w:cs="Times New Roman"/>
          <w:b/>
          <w:bCs/>
          <w:szCs w:val="24"/>
          <w:lang w:eastAsia="hr-HR"/>
        </w:rPr>
      </w:pPr>
      <w:r w:rsidRPr="002D58E0">
        <w:rPr>
          <w:rFonts w:cs="Times New Roman"/>
          <w:szCs w:val="24"/>
        </w:rPr>
        <w:t>Doprinos dodanoj vrijednosti LEADER-</w:t>
      </w:r>
      <w:r w:rsidRPr="003E29C4">
        <w:rPr>
          <w:rFonts w:cs="Times New Roman"/>
          <w:bCs/>
          <w:szCs w:val="24"/>
        </w:rPr>
        <w:t>a</w:t>
      </w:r>
      <w:r w:rsidRPr="002D58E0">
        <w:rPr>
          <w:rFonts w:cs="Times New Roman"/>
          <w:szCs w:val="24"/>
        </w:rPr>
        <w:t xml:space="preserve"> koju LAG planira postići očitovat će se prvenstveno kroz potporu inovacijama (inovativnim pristupima) </w:t>
      </w:r>
      <w:r w:rsidRPr="002D58E0">
        <w:rPr>
          <w:rFonts w:eastAsia="Calibri" w:cs="Times New Roman"/>
          <w:bCs/>
          <w:szCs w:val="24"/>
        </w:rPr>
        <w:t xml:space="preserve">te poticanju sektorske i međusektorske suradnje (partnerski projekti), kao i jačem uključivanju osjetljivih društvenih skupina. </w:t>
      </w:r>
      <w:r w:rsidRPr="002D58E0">
        <w:rPr>
          <w:rFonts w:cs="Times New Roman"/>
          <w:szCs w:val="24"/>
        </w:rPr>
        <w:t>Inovacija je horizontalna tema koja prožima cijeli LRS i provedbu LEADER-a u cjelini. Svrha LRS je stvoriti adekvatno okruženje koje će omogućiti potporu promicanju inovacija i inovativnih aktivnosti/projekata. Operacija odnosno projekt ima inovativne značajke na lokalnoj razini</w:t>
      </w:r>
      <w:r>
        <w:rPr>
          <w:rFonts w:cs="Times New Roman"/>
          <w:szCs w:val="24"/>
        </w:rPr>
        <w:t xml:space="preserve"> </w:t>
      </w:r>
      <w:r w:rsidRPr="002D58E0">
        <w:rPr>
          <w:rFonts w:cs="Times New Roman"/>
          <w:szCs w:val="24"/>
        </w:rPr>
        <w:t xml:space="preserve">ako operacija rezultira uvođenjem nove aktivnosti ili novog proizvoda ili nove/inovativne metode ili usluge na </w:t>
      </w:r>
      <w:r w:rsidRPr="00943DDA">
        <w:rPr>
          <w:rFonts w:cs="Times New Roman"/>
          <w:szCs w:val="24"/>
        </w:rPr>
        <w:t xml:space="preserve">lokalnoj </w:t>
      </w:r>
      <w:r w:rsidRPr="00200CD7">
        <w:rPr>
          <w:rFonts w:cs="Times New Roman"/>
          <w:szCs w:val="24"/>
        </w:rPr>
        <w:t xml:space="preserve">razini (ukupno područje LAG-a). </w:t>
      </w:r>
      <w:r w:rsidRPr="00943DDA">
        <w:rPr>
          <w:rFonts w:cs="Times New Roman"/>
          <w:szCs w:val="24"/>
        </w:rPr>
        <w:t>Važno je istaknuti kako je doprinos inovativnim i pametnim rješenjima u selima ujedno i jedan od kriterija doprinosa provedbi koncepta Pametnih sela.</w:t>
      </w:r>
      <w:r w:rsidRPr="002D58E0">
        <w:rPr>
          <w:rFonts w:cs="Times New Roman"/>
          <w:szCs w:val="24"/>
        </w:rPr>
        <w:t xml:space="preserve"> </w:t>
      </w:r>
    </w:p>
    <w:p w14:paraId="2EE0925F" w14:textId="77777777" w:rsidR="00170E8F" w:rsidRPr="002D58E0" w:rsidRDefault="00170E8F" w:rsidP="00170E8F">
      <w:pPr>
        <w:jc w:val="both"/>
        <w:rPr>
          <w:rFonts w:cs="Times New Roman"/>
          <w:szCs w:val="24"/>
        </w:rPr>
      </w:pPr>
      <w:r w:rsidRPr="002D58E0">
        <w:rPr>
          <w:rFonts w:cs="Times New Roman"/>
          <w:b/>
          <w:bCs/>
          <w:szCs w:val="24"/>
        </w:rPr>
        <w:t>Osnovni elementi primjene inovativnosti odnosno inovativnih značajki u lokalnom kontekstu</w:t>
      </w:r>
      <w:r w:rsidRPr="002D58E0">
        <w:rPr>
          <w:rFonts w:cs="Times New Roman"/>
          <w:szCs w:val="24"/>
        </w:rPr>
        <w:t xml:space="preserve"> sukladno </w:t>
      </w:r>
      <w:r w:rsidRPr="002D58E0">
        <w:rPr>
          <w:rFonts w:eastAsia="Arial" w:cs="Times New Roman"/>
          <w:szCs w:val="24"/>
          <w:lang w:eastAsia="hr-HR"/>
        </w:rPr>
        <w:t xml:space="preserve">članku 31. stavku 2. (d) Uredbe (EU) br. 2021/1060. </w:t>
      </w:r>
      <w:r w:rsidRPr="002D58E0">
        <w:rPr>
          <w:rFonts w:cs="Times New Roman"/>
          <w:szCs w:val="24"/>
        </w:rPr>
        <w:t>za potrebe primjene u kriterijima odabira projekata (operacija) temelje se na:</w:t>
      </w:r>
    </w:p>
    <w:p w14:paraId="785C1EED" w14:textId="77777777" w:rsidR="00170E8F" w:rsidRPr="002D58E0" w:rsidRDefault="00170E8F" w:rsidP="00170E8F">
      <w:pPr>
        <w:widowControl w:val="0"/>
        <w:numPr>
          <w:ilvl w:val="0"/>
          <w:numId w:val="2"/>
        </w:numPr>
        <w:autoSpaceDE w:val="0"/>
        <w:autoSpaceDN w:val="0"/>
        <w:jc w:val="both"/>
        <w:rPr>
          <w:rFonts w:cs="Times New Roman"/>
          <w:szCs w:val="24"/>
        </w:rPr>
      </w:pPr>
      <w:r w:rsidRPr="002D58E0">
        <w:rPr>
          <w:rFonts w:cs="Times New Roman"/>
          <w:szCs w:val="24"/>
        </w:rPr>
        <w:t xml:space="preserve">projektnim partnerstvima koja donose međusektorsku ili sektorsku suradnju različitih dionika u iznalaženju rješenja za razvojne potrebe područja LAG-a (partnerski projekti); </w:t>
      </w:r>
    </w:p>
    <w:p w14:paraId="011B50D4" w14:textId="77777777" w:rsidR="00170E8F" w:rsidRPr="002D58E0" w:rsidRDefault="00170E8F" w:rsidP="00170E8F">
      <w:pPr>
        <w:widowControl w:val="0"/>
        <w:numPr>
          <w:ilvl w:val="0"/>
          <w:numId w:val="2"/>
        </w:numPr>
        <w:autoSpaceDE w:val="0"/>
        <w:autoSpaceDN w:val="0"/>
        <w:jc w:val="both"/>
        <w:rPr>
          <w:rFonts w:cs="Times New Roman"/>
          <w:szCs w:val="24"/>
        </w:rPr>
      </w:pPr>
      <w:r w:rsidRPr="002D58E0">
        <w:rPr>
          <w:rFonts w:cs="Times New Roman"/>
          <w:szCs w:val="24"/>
        </w:rPr>
        <w:t xml:space="preserve">potporom društvenim (socijalnim) inovacijama koje dovode do novih proizvoda i usluga kojima se rješavaju potrebe opće zajednice područja LAG-a, poput: </w:t>
      </w:r>
    </w:p>
    <w:p w14:paraId="0FF889B2" w14:textId="77777777" w:rsidR="00170E8F" w:rsidRPr="002D58E0" w:rsidRDefault="00170E8F" w:rsidP="00170E8F">
      <w:pPr>
        <w:widowControl w:val="0"/>
        <w:numPr>
          <w:ilvl w:val="1"/>
          <w:numId w:val="2"/>
        </w:numPr>
        <w:autoSpaceDE w:val="0"/>
        <w:autoSpaceDN w:val="0"/>
        <w:jc w:val="both"/>
        <w:rPr>
          <w:rFonts w:cs="Times New Roman"/>
          <w:szCs w:val="24"/>
        </w:rPr>
      </w:pPr>
      <w:r w:rsidRPr="002D58E0">
        <w:rPr>
          <w:rFonts w:cs="Times New Roman"/>
          <w:szCs w:val="24"/>
        </w:rPr>
        <w:t xml:space="preserve">novih metoda i pristupa prijenosu znanja iz područja promicanja poduzetništva i poduzetničke kulture, uključujući nalaženje novih rješenja razvoja društvenog poduzetništva i partnerstva </w:t>
      </w:r>
    </w:p>
    <w:p w14:paraId="4CC71960" w14:textId="77777777" w:rsidR="00170E8F" w:rsidRPr="002D58E0" w:rsidRDefault="00170E8F" w:rsidP="00170E8F">
      <w:pPr>
        <w:widowControl w:val="0"/>
        <w:numPr>
          <w:ilvl w:val="1"/>
          <w:numId w:val="2"/>
        </w:numPr>
        <w:autoSpaceDE w:val="0"/>
        <w:autoSpaceDN w:val="0"/>
        <w:jc w:val="both"/>
        <w:rPr>
          <w:rFonts w:cs="Times New Roman"/>
          <w:szCs w:val="24"/>
        </w:rPr>
      </w:pPr>
      <w:r w:rsidRPr="002D58E0">
        <w:rPr>
          <w:rFonts w:cs="Times New Roman"/>
          <w:szCs w:val="24"/>
        </w:rPr>
        <w:t xml:space="preserve">inovativnih pristupa i modernih ekoloških praksi u području zaštite okoliša i prirode kao i implementacije aktivnosti biogospodarstva (bioekonomije) </w:t>
      </w:r>
    </w:p>
    <w:p w14:paraId="0D25678F" w14:textId="77777777" w:rsidR="00170E8F" w:rsidRPr="002D58E0" w:rsidRDefault="00170E8F" w:rsidP="00170E8F">
      <w:pPr>
        <w:numPr>
          <w:ilvl w:val="1"/>
          <w:numId w:val="2"/>
        </w:numPr>
        <w:jc w:val="both"/>
        <w:rPr>
          <w:rFonts w:cs="Times New Roman"/>
          <w:szCs w:val="24"/>
        </w:rPr>
      </w:pPr>
      <w:r w:rsidRPr="002D58E0">
        <w:rPr>
          <w:rFonts w:cs="Times New Roman"/>
          <w:szCs w:val="24"/>
        </w:rPr>
        <w:t>novih metoda i pristup prijenosu znanja u području inovativne proizvodnje lokalne hrane i drugih lokalnih proizvoda, informatičkih tehnologija, drugih aktivnosti područja, te u razvoju turizma (selektivni oblici, interpretacija baštine i sl.)</w:t>
      </w:r>
    </w:p>
    <w:p w14:paraId="6F02957D" w14:textId="77777777" w:rsidR="00170E8F" w:rsidRPr="002D58E0" w:rsidRDefault="00170E8F" w:rsidP="00170E8F">
      <w:pPr>
        <w:widowControl w:val="0"/>
        <w:numPr>
          <w:ilvl w:val="1"/>
          <w:numId w:val="2"/>
        </w:numPr>
        <w:autoSpaceDE w:val="0"/>
        <w:autoSpaceDN w:val="0"/>
        <w:jc w:val="both"/>
        <w:rPr>
          <w:rFonts w:cs="Times New Roman"/>
          <w:szCs w:val="24"/>
        </w:rPr>
      </w:pPr>
      <w:r w:rsidRPr="002D58E0">
        <w:rPr>
          <w:rFonts w:cs="Times New Roman"/>
          <w:szCs w:val="24"/>
        </w:rPr>
        <w:t xml:space="preserve">društvenih inovacija koje razvijaju nove oblike i načine uključivanja </w:t>
      </w:r>
      <w:r>
        <w:rPr>
          <w:rFonts w:cs="Times New Roman"/>
          <w:szCs w:val="24"/>
        </w:rPr>
        <w:t>osjetljivih</w:t>
      </w:r>
      <w:r w:rsidRPr="002D58E0">
        <w:rPr>
          <w:rFonts w:cs="Times New Roman"/>
          <w:szCs w:val="24"/>
        </w:rPr>
        <w:t xml:space="preserve"> skupina društva </w:t>
      </w:r>
    </w:p>
    <w:p w14:paraId="661C544D" w14:textId="22A34A86" w:rsidR="00170E8F" w:rsidRPr="00066D50" w:rsidRDefault="00170E8F" w:rsidP="00185163">
      <w:pPr>
        <w:widowControl w:val="0"/>
        <w:numPr>
          <w:ilvl w:val="1"/>
          <w:numId w:val="2"/>
        </w:numPr>
        <w:autoSpaceDE w:val="0"/>
        <w:autoSpaceDN w:val="0"/>
        <w:jc w:val="both"/>
        <w:rPr>
          <w:rFonts w:cs="Times New Roman"/>
          <w:szCs w:val="24"/>
        </w:rPr>
      </w:pPr>
      <w:r w:rsidRPr="002D58E0">
        <w:rPr>
          <w:rFonts w:cs="Times New Roman"/>
          <w:szCs w:val="24"/>
        </w:rPr>
        <w:t>tehnoloških i netehnoloških inovacija usmjerenih na nove tehnologije i metode koje omogućuju povećanje otpornosti na klimatske promjene, digitalizaciju i zelenu tranzicij</w:t>
      </w:r>
      <w:r>
        <w:rPr>
          <w:rFonts w:cs="Times New Roman"/>
          <w:szCs w:val="24"/>
        </w:rPr>
        <w:t>u.</w:t>
      </w:r>
    </w:p>
    <w:p w14:paraId="67DAEA22" w14:textId="77777777" w:rsidR="00170E8F" w:rsidRPr="00943DDA" w:rsidRDefault="00170E8F" w:rsidP="00170E8F">
      <w:pPr>
        <w:jc w:val="both"/>
        <w:rPr>
          <w:rFonts w:eastAsia="Arial" w:cs="Times New Roman"/>
          <w:szCs w:val="24"/>
          <w:lang w:eastAsia="hr-HR"/>
        </w:rPr>
      </w:pPr>
      <w:r w:rsidRPr="00943DDA">
        <w:rPr>
          <w:rFonts w:cs="Times New Roman"/>
          <w:szCs w:val="24"/>
        </w:rPr>
        <w:t xml:space="preserve">U svrhu jačanja doprinosa dodanoj vrijednosti LEADER-a u elementu </w:t>
      </w:r>
      <w:r w:rsidRPr="00943DDA">
        <w:rPr>
          <w:rFonts w:cs="Times New Roman"/>
          <w:b/>
          <w:bCs/>
          <w:szCs w:val="24"/>
        </w:rPr>
        <w:t xml:space="preserve">poboljšanja rezultata i učinaka politike putem načela kriterija odabira </w:t>
      </w:r>
      <w:r w:rsidRPr="00943DDA">
        <w:rPr>
          <w:rFonts w:cs="Times New Roman"/>
          <w:szCs w:val="24"/>
        </w:rPr>
        <w:t xml:space="preserve">prednost će imati projekti (operacije) „zajedničkog korisnika“ te oni kojima se ostvaruje „zajednički interes“. </w:t>
      </w:r>
      <w:r w:rsidRPr="00943DDA">
        <w:rPr>
          <w:rFonts w:eastAsia="Arial" w:cs="Times New Roman"/>
          <w:b/>
          <w:bCs/>
          <w:szCs w:val="24"/>
          <w:lang w:eastAsia="hr-HR"/>
        </w:rPr>
        <w:t>Zajedničkim korisnikom</w:t>
      </w:r>
      <w:r w:rsidRPr="00943DDA">
        <w:rPr>
          <w:rFonts w:eastAsia="Arial" w:cs="Times New Roman"/>
          <w:szCs w:val="24"/>
          <w:lang w:eastAsia="hr-HR"/>
        </w:rPr>
        <w:t xml:space="preserve"> u smislu provedbe intervencija LRS smatraju se gospodarska udruženja (zadruge, klasteri i dr.), organizacije civilnog društva ili javno-pravna tijela te pravne osobe </w:t>
      </w:r>
      <w:r w:rsidRPr="00200CD7">
        <w:rPr>
          <w:rFonts w:eastAsia="Arial" w:cs="Times New Roman"/>
          <w:szCs w:val="24"/>
          <w:lang w:eastAsia="hr-HR"/>
        </w:rPr>
        <w:t>(ustanove i/ili poduzeća</w:t>
      </w:r>
      <w:r w:rsidRPr="00943DDA">
        <w:rPr>
          <w:rFonts w:eastAsia="Arial" w:cs="Times New Roman"/>
          <w:szCs w:val="24"/>
          <w:lang w:eastAsia="hr-HR"/>
        </w:rPr>
        <w:t xml:space="preserve"> u većinskom javnom vlasništvu). Zajedničkim korisnikom smatra se i provedba </w:t>
      </w:r>
      <w:r w:rsidRPr="00943DDA">
        <w:rPr>
          <w:rFonts w:eastAsia="Arial" w:cs="Times New Roman"/>
          <w:szCs w:val="24"/>
          <w:lang w:eastAsia="hr-HR"/>
        </w:rPr>
        <w:lastRenderedPageBreak/>
        <w:t xml:space="preserve">zajedničkih projekata, odnosno, ako se projekti (operacije) provode u sektorskom ili međusektorskom partnerstvu. </w:t>
      </w:r>
    </w:p>
    <w:p w14:paraId="54550439" w14:textId="77777777" w:rsidR="00170E8F" w:rsidRPr="00943DDA" w:rsidRDefault="00170E8F" w:rsidP="00170E8F">
      <w:pPr>
        <w:jc w:val="both"/>
        <w:rPr>
          <w:rFonts w:cs="Times New Roman"/>
          <w:szCs w:val="24"/>
        </w:rPr>
      </w:pPr>
      <w:r w:rsidRPr="00943DDA">
        <w:rPr>
          <w:rFonts w:cs="Times New Roman"/>
          <w:szCs w:val="24"/>
        </w:rPr>
        <w:t xml:space="preserve">Partnerskim projektom smatra se projekt u kojem više korisnika (projektnih promotora) sudjeluje u provedbi projekta (operacije) u jednoj intervenciji LAG-a. Pri tomu, prije podnošenja Zahtjeva za potporu, projektni partneri moraju imati sklopljen Sporazum o međusobnoj suradnji kojim se ujedno definira glavni partner (nositelj projekta) te u kojem su jasno definirane i razgraničene aktivnosti i zadaće projektnih partnera. Također, svi korisnici (projektni partneri) moraju ispunjavati uvjete prihvatljivosti za intervenciju LAG-a za koju prijavljuju zajednički projekt (zajedničku operaciju). </w:t>
      </w:r>
    </w:p>
    <w:p w14:paraId="5C8FF1CC" w14:textId="77777777" w:rsidR="00170E8F" w:rsidRPr="002D58E0" w:rsidRDefault="00170E8F" w:rsidP="00170E8F">
      <w:pPr>
        <w:jc w:val="both"/>
        <w:rPr>
          <w:rFonts w:cs="Times New Roman"/>
          <w:szCs w:val="24"/>
        </w:rPr>
      </w:pPr>
      <w:r w:rsidRPr="00943DDA">
        <w:rPr>
          <w:rFonts w:cs="Times New Roman"/>
          <w:szCs w:val="24"/>
        </w:rPr>
        <w:t xml:space="preserve">Projekt odnosno operacija ima </w:t>
      </w:r>
      <w:r w:rsidRPr="00943DDA">
        <w:rPr>
          <w:rFonts w:cs="Times New Roman"/>
          <w:b/>
          <w:bCs/>
          <w:szCs w:val="24"/>
        </w:rPr>
        <w:t>Zajednički interes,</w:t>
      </w:r>
      <w:r w:rsidRPr="00943DDA">
        <w:rPr>
          <w:rFonts w:cs="Times New Roman"/>
          <w:szCs w:val="24"/>
        </w:rPr>
        <w:t xml:space="preserve"> provodi li ga Zajednički </w:t>
      </w:r>
      <w:r w:rsidRPr="00200CD7">
        <w:rPr>
          <w:rFonts w:cs="Times New Roman"/>
          <w:szCs w:val="24"/>
        </w:rPr>
        <w:t>korisnik i/ili</w:t>
      </w:r>
      <w:r w:rsidRPr="00943DDA">
        <w:rPr>
          <w:rFonts w:cs="Times New Roman"/>
          <w:szCs w:val="24"/>
        </w:rPr>
        <w:t xml:space="preserve"> ako je u kolektivnom interesu članova Zajedničkog korisnika i opće javnosti odnosno od dobrobiti za opću zajednicu. Takav projekt (operacija) treba biti više od zbroja pojedinačnih interesa članova Zajedničkog korisnika. </w:t>
      </w:r>
    </w:p>
    <w:p w14:paraId="193BF8F3" w14:textId="77777777" w:rsidR="00170E8F" w:rsidRPr="002D58E0" w:rsidRDefault="00170E8F" w:rsidP="00170E8F">
      <w:pPr>
        <w:jc w:val="both"/>
        <w:rPr>
          <w:rFonts w:cs="Times New Roman"/>
          <w:szCs w:val="24"/>
        </w:rPr>
      </w:pPr>
    </w:p>
    <w:p w14:paraId="2CCA53F3" w14:textId="77777777" w:rsidR="00170E8F" w:rsidRPr="002D58E0" w:rsidRDefault="00170E8F" w:rsidP="00170E8F">
      <w:pPr>
        <w:jc w:val="both"/>
        <w:rPr>
          <w:rFonts w:cs="Times New Roman"/>
          <w:szCs w:val="24"/>
        </w:rPr>
      </w:pPr>
      <w:r w:rsidRPr="002D58E0">
        <w:rPr>
          <w:rFonts w:cs="Times New Roman"/>
          <w:szCs w:val="24"/>
        </w:rPr>
        <w:t xml:space="preserve">Temeljni (opći) uvjeti prihvatljivosti svih projekata (operacija), uključujući i partnerske projekte (operacije) u okviru provedbe intervencija LAG-a su: </w:t>
      </w:r>
    </w:p>
    <w:p w14:paraId="69036AAA" w14:textId="77777777" w:rsidR="00170E8F" w:rsidRPr="00A052F9" w:rsidRDefault="00170E8F" w:rsidP="000A588A">
      <w:pPr>
        <w:pStyle w:val="Odlomakpopisa"/>
        <w:numPr>
          <w:ilvl w:val="0"/>
          <w:numId w:val="10"/>
        </w:numPr>
        <w:jc w:val="both"/>
        <w:rPr>
          <w:rFonts w:eastAsia="Times New Roman" w:cs="Times New Roman"/>
          <w:szCs w:val="24"/>
        </w:rPr>
      </w:pPr>
      <w:r w:rsidRPr="00A052F9">
        <w:rPr>
          <w:rFonts w:eastAsia="Times New Roman" w:cs="Times New Roman"/>
          <w:szCs w:val="24"/>
        </w:rPr>
        <w:t>biti usklađen sa ciljevima iz LRS</w:t>
      </w:r>
    </w:p>
    <w:p w14:paraId="431FF059" w14:textId="77777777" w:rsidR="00170E8F" w:rsidRPr="00A052F9" w:rsidRDefault="00170E8F" w:rsidP="000A588A">
      <w:pPr>
        <w:pStyle w:val="Odlomakpopisa"/>
        <w:numPr>
          <w:ilvl w:val="0"/>
          <w:numId w:val="10"/>
        </w:numPr>
        <w:jc w:val="both"/>
        <w:rPr>
          <w:rFonts w:eastAsia="Times New Roman" w:cs="Times New Roman"/>
          <w:szCs w:val="24"/>
        </w:rPr>
      </w:pPr>
      <w:r w:rsidRPr="00A052F9">
        <w:rPr>
          <w:rFonts w:eastAsia="Times New Roman" w:cs="Times New Roman"/>
          <w:szCs w:val="24"/>
        </w:rPr>
        <w:t>biti usklađen sa jednim ili više specifičnih ciljeva SP ZPP navedenim u članku 6. stavku 1. i 2. Uredbe (EU) 2021/2115</w:t>
      </w:r>
    </w:p>
    <w:p w14:paraId="3B545216" w14:textId="77777777" w:rsidR="00170E8F" w:rsidRPr="00A052F9" w:rsidRDefault="00170E8F" w:rsidP="000A588A">
      <w:pPr>
        <w:pStyle w:val="Odlomakpopisa"/>
        <w:numPr>
          <w:ilvl w:val="0"/>
          <w:numId w:val="10"/>
        </w:numPr>
        <w:jc w:val="both"/>
        <w:rPr>
          <w:rFonts w:eastAsia="Times New Roman" w:cs="Times New Roman"/>
          <w:szCs w:val="24"/>
        </w:rPr>
      </w:pPr>
      <w:r w:rsidRPr="00A052F9">
        <w:rPr>
          <w:rFonts w:eastAsia="Times New Roman" w:cs="Times New Roman"/>
          <w:szCs w:val="24"/>
        </w:rPr>
        <w:t>provoditi se na području LAG-a na kojem korisnik na LAG natječaju podnosi zahtjev za potporu</w:t>
      </w:r>
    </w:p>
    <w:p w14:paraId="2CDDE1F9" w14:textId="77777777" w:rsidR="00170E8F" w:rsidRPr="00A052F9" w:rsidRDefault="00170E8F" w:rsidP="000A588A">
      <w:pPr>
        <w:pStyle w:val="Odlomakpopisa"/>
        <w:numPr>
          <w:ilvl w:val="0"/>
          <w:numId w:val="10"/>
        </w:numPr>
        <w:jc w:val="both"/>
        <w:rPr>
          <w:rFonts w:eastAsia="Times New Roman" w:cs="Times New Roman"/>
          <w:szCs w:val="24"/>
        </w:rPr>
      </w:pPr>
      <w:r w:rsidRPr="00A052F9">
        <w:rPr>
          <w:rFonts w:eastAsia="Times New Roman" w:cs="Times New Roman"/>
          <w:szCs w:val="24"/>
        </w:rPr>
        <w:t>ukupni iznos projekta ne smije biti veći od 300.000,00 EUR (bez PDV-a)</w:t>
      </w:r>
    </w:p>
    <w:p w14:paraId="5732C7FA" w14:textId="77777777" w:rsidR="00170E8F" w:rsidRPr="00A052F9" w:rsidRDefault="00170E8F" w:rsidP="000A588A">
      <w:pPr>
        <w:pStyle w:val="Odlomakpopisa"/>
        <w:numPr>
          <w:ilvl w:val="0"/>
          <w:numId w:val="10"/>
        </w:numPr>
        <w:jc w:val="both"/>
        <w:rPr>
          <w:rFonts w:eastAsia="Times New Roman" w:cs="Times New Roman"/>
          <w:szCs w:val="24"/>
        </w:rPr>
      </w:pPr>
      <w:r w:rsidRPr="00A052F9">
        <w:rPr>
          <w:rFonts w:eastAsia="Times New Roman" w:cs="Times New Roman"/>
          <w:szCs w:val="24"/>
        </w:rPr>
        <w:t>biti usklađen sa pravilima državne potpore, ako je primjenjivo</w:t>
      </w:r>
    </w:p>
    <w:p w14:paraId="522E9657" w14:textId="77777777" w:rsidR="00170E8F" w:rsidRPr="00A052F9" w:rsidRDefault="00170E8F" w:rsidP="000A588A">
      <w:pPr>
        <w:pStyle w:val="Odlomakpopisa"/>
        <w:numPr>
          <w:ilvl w:val="0"/>
          <w:numId w:val="10"/>
        </w:numPr>
        <w:jc w:val="both"/>
        <w:rPr>
          <w:rFonts w:eastAsia="Times New Roman" w:cs="Times New Roman"/>
          <w:szCs w:val="24"/>
        </w:rPr>
      </w:pPr>
      <w:r w:rsidRPr="00A052F9">
        <w:rPr>
          <w:rFonts w:eastAsia="Times New Roman" w:cs="Times New Roman"/>
          <w:szCs w:val="24"/>
        </w:rPr>
        <w:t>biti usklađen s EU i RH zakonodavstvom koje se odnosi na predmetni projekt</w:t>
      </w:r>
    </w:p>
    <w:p w14:paraId="604A5D3F" w14:textId="77777777" w:rsidR="00170E8F" w:rsidRPr="002D58E0" w:rsidRDefault="00170E8F" w:rsidP="00170E8F">
      <w:pPr>
        <w:jc w:val="both"/>
        <w:rPr>
          <w:rFonts w:eastAsia="Times New Roman" w:cs="Times New Roman"/>
          <w:szCs w:val="24"/>
        </w:rPr>
      </w:pPr>
      <w:r w:rsidRPr="002D58E0">
        <w:rPr>
          <w:rFonts w:eastAsia="Times New Roman" w:cs="Times New Roman"/>
          <w:szCs w:val="24"/>
        </w:rPr>
        <w:t xml:space="preserve">Temeljni (opći) uvjeti prihvatljivosti projekta (operacije) se primjenjuju na sve projekte (operacija) za koje se podnosi Zahtjev za potporu, uključujući partnerske projekte (operacije). </w:t>
      </w:r>
    </w:p>
    <w:p w14:paraId="1FE82B55" w14:textId="77777777" w:rsidR="00170E8F" w:rsidRPr="002D58E0" w:rsidRDefault="00170E8F" w:rsidP="00170E8F">
      <w:pPr>
        <w:contextualSpacing/>
        <w:jc w:val="both"/>
        <w:rPr>
          <w:rFonts w:cs="Times New Roman"/>
          <w:szCs w:val="24"/>
        </w:rPr>
      </w:pPr>
    </w:p>
    <w:p w14:paraId="28D30F82" w14:textId="77777777" w:rsidR="00170E8F" w:rsidRPr="002D58E0" w:rsidRDefault="00170E8F" w:rsidP="00170E8F">
      <w:pPr>
        <w:jc w:val="both"/>
        <w:rPr>
          <w:rFonts w:cs="Times New Roman"/>
          <w:szCs w:val="24"/>
        </w:rPr>
      </w:pPr>
      <w:r w:rsidRPr="002D58E0">
        <w:rPr>
          <w:rFonts w:cs="Times New Roman"/>
          <w:szCs w:val="24"/>
        </w:rPr>
        <w:t xml:space="preserve">Ciljani korisnici (projektni promotori) LRS su sve pravne i fizičke osobe privatnog prava te pravne osobe javnog prava, pri čemu su zajednički temeljni odnosno opći uvjeti prihvatljivosti svih korisnika (pojedinačnih i zajedničkih ) sljedeći: </w:t>
      </w:r>
    </w:p>
    <w:p w14:paraId="4406A779" w14:textId="77777777" w:rsidR="00170E8F" w:rsidRPr="000D2A7A" w:rsidRDefault="00170E8F" w:rsidP="000A588A">
      <w:pPr>
        <w:pStyle w:val="Bezproreda"/>
        <w:numPr>
          <w:ilvl w:val="0"/>
          <w:numId w:val="11"/>
        </w:numPr>
        <w:jc w:val="both"/>
        <w:rPr>
          <w:rFonts w:ascii="Times New Roman" w:hAnsi="Times New Roman" w:cs="Times New Roman"/>
          <w:sz w:val="24"/>
          <w:szCs w:val="24"/>
        </w:rPr>
      </w:pPr>
      <w:r w:rsidRPr="000D2A7A">
        <w:rPr>
          <w:rFonts w:ascii="Times New Roman" w:hAnsi="Times New Roman" w:cs="Times New Roman"/>
          <w:sz w:val="24"/>
          <w:szCs w:val="24"/>
        </w:rPr>
        <w:t>imati prebivalište ili sjedište, uključujući podružnicu, ovisno o organizacijskom obliku unutar područja LAG-a putem kojeg podnosi zahtjev za potporu, prije dana objave LAG natječaja sve do proteka roka od 5 (pet) godina od dana konačne isplate sredstava potpore, osim u slučaju ako odabrani LAG promijeni obuhvat područja ili u slučaju više sile i izvanredne okolnosti sukladno članku 3. stavku 1. Uredbe (EU) br. 2021/2116;</w:t>
      </w:r>
    </w:p>
    <w:p w14:paraId="4E539E1B" w14:textId="77777777" w:rsidR="00170E8F" w:rsidRPr="000D2A7A" w:rsidRDefault="00170E8F" w:rsidP="000A588A">
      <w:pPr>
        <w:pStyle w:val="Bezproreda"/>
        <w:numPr>
          <w:ilvl w:val="0"/>
          <w:numId w:val="11"/>
        </w:numPr>
        <w:jc w:val="both"/>
        <w:rPr>
          <w:rFonts w:ascii="Times New Roman" w:hAnsi="Times New Roman" w:cs="Times New Roman"/>
          <w:sz w:val="24"/>
          <w:szCs w:val="24"/>
        </w:rPr>
      </w:pPr>
      <w:r w:rsidRPr="000D2A7A">
        <w:rPr>
          <w:rFonts w:ascii="Times New Roman" w:hAnsi="Times New Roman" w:cs="Times New Roman"/>
          <w:sz w:val="24"/>
          <w:szCs w:val="24"/>
        </w:rPr>
        <w:t>imati podmirene odnosno uređene financijske obveze prema državnom proračunu;</w:t>
      </w:r>
    </w:p>
    <w:p w14:paraId="78E540C8" w14:textId="77777777" w:rsidR="00170E8F" w:rsidRPr="000D2A7A" w:rsidRDefault="00170E8F" w:rsidP="000A588A">
      <w:pPr>
        <w:pStyle w:val="Bezproreda"/>
        <w:numPr>
          <w:ilvl w:val="0"/>
          <w:numId w:val="11"/>
        </w:numPr>
        <w:jc w:val="both"/>
        <w:rPr>
          <w:rFonts w:ascii="Times New Roman" w:hAnsi="Times New Roman" w:cs="Times New Roman"/>
          <w:sz w:val="24"/>
          <w:szCs w:val="24"/>
        </w:rPr>
      </w:pPr>
      <w:r w:rsidRPr="000D2A7A">
        <w:rPr>
          <w:rFonts w:ascii="Times New Roman" w:hAnsi="Times New Roman" w:cs="Times New Roman"/>
          <w:sz w:val="24"/>
          <w:szCs w:val="24"/>
        </w:rPr>
        <w:t xml:space="preserve">ne smije biti u postupku predstečaja, stečaja, stečaja potrošača ili likvidacije u skladu s posebnim propisima. </w:t>
      </w:r>
    </w:p>
    <w:p w14:paraId="0DF323BB" w14:textId="77777777" w:rsidR="00170E8F" w:rsidRPr="002D58E0" w:rsidRDefault="00170E8F" w:rsidP="00170E8F">
      <w:pPr>
        <w:jc w:val="both"/>
        <w:rPr>
          <w:rFonts w:eastAsia="Times New Roman"/>
        </w:rPr>
      </w:pPr>
      <w:r w:rsidRPr="002D58E0">
        <w:rPr>
          <w:rFonts w:eastAsia="Times New Roman"/>
        </w:rPr>
        <w:t xml:space="preserve">Temeljni uvjeti prihvatljivosti korisnika na LAG natječaju se primjenjuju na sve korisnike na LAG natječaju koji podnose Zahtjev za potporu, uključujući partnerske projekte (operacije). </w:t>
      </w:r>
    </w:p>
    <w:p w14:paraId="43AE8623" w14:textId="77777777" w:rsidR="00170E8F" w:rsidRDefault="00170E8F" w:rsidP="00170E8F">
      <w:pPr>
        <w:jc w:val="both"/>
        <w:rPr>
          <w:rFonts w:cs="Times New Roman"/>
          <w:szCs w:val="24"/>
        </w:rPr>
      </w:pPr>
    </w:p>
    <w:p w14:paraId="195CD851" w14:textId="77777777" w:rsidR="00170E8F" w:rsidRPr="002D58E0" w:rsidRDefault="00170E8F" w:rsidP="00170E8F">
      <w:pPr>
        <w:jc w:val="both"/>
        <w:rPr>
          <w:rFonts w:cs="Times New Roman"/>
          <w:szCs w:val="24"/>
        </w:rPr>
      </w:pPr>
      <w:r w:rsidRPr="002D58E0">
        <w:rPr>
          <w:rFonts w:cs="Times New Roman"/>
          <w:szCs w:val="24"/>
        </w:rPr>
        <w:t xml:space="preserve">Važno je istaknuti kako se Intervencija LEADER u okviru SP ZPP-a prvenstveno provodi na temelju članka 77. Uredbe (EU) br. 2021/2115 pod nazivom “Suradnja“, uključujući i članke 73., 74. te 75. navedene Uredbe. </w:t>
      </w:r>
    </w:p>
    <w:p w14:paraId="19E3489C" w14:textId="77777777" w:rsidR="00170E8F" w:rsidRPr="002D58E0" w:rsidRDefault="00170E8F" w:rsidP="00170E8F">
      <w:pPr>
        <w:jc w:val="both"/>
        <w:rPr>
          <w:rFonts w:eastAsia="Times New Roman" w:cs="Times New Roman"/>
          <w:szCs w:val="24"/>
        </w:rPr>
      </w:pPr>
      <w:r w:rsidRPr="002D58E0">
        <w:rPr>
          <w:rFonts w:eastAsia="Times New Roman" w:cs="Times New Roman"/>
          <w:szCs w:val="24"/>
        </w:rPr>
        <w:t xml:space="preserve">Sukladno članku 77. stavku 3. Uredbe (EU) br. 2021/2115, intenzitet potpore u LAG intervenciji može iznositi </w:t>
      </w:r>
      <w:r w:rsidRPr="002D58E0">
        <w:rPr>
          <w:rFonts w:eastAsia="Times New Roman" w:cs="Times New Roman"/>
          <w:b/>
          <w:bCs/>
          <w:szCs w:val="24"/>
        </w:rPr>
        <w:t>najviše 100%</w:t>
      </w:r>
      <w:r w:rsidRPr="002D58E0">
        <w:rPr>
          <w:rFonts w:eastAsia="Times New Roman" w:cs="Times New Roman"/>
          <w:szCs w:val="24"/>
        </w:rPr>
        <w:t xml:space="preserve"> prihvatljivih troškova projekta odnosno mogu se pokriti svi troškovi povezani s projektom.</w:t>
      </w:r>
    </w:p>
    <w:p w14:paraId="3F655074" w14:textId="77777777" w:rsidR="00170E8F" w:rsidRPr="002D58E0" w:rsidRDefault="00170E8F" w:rsidP="00170E8F">
      <w:pPr>
        <w:jc w:val="both"/>
        <w:rPr>
          <w:rFonts w:eastAsia="Times New Roman" w:cs="Times New Roman"/>
          <w:szCs w:val="24"/>
        </w:rPr>
      </w:pPr>
      <w:r w:rsidRPr="002D58E0">
        <w:rPr>
          <w:rFonts w:eastAsia="Times New Roman" w:cs="Times New Roman"/>
          <w:szCs w:val="24"/>
        </w:rPr>
        <w:t xml:space="preserve">U slučaju kada LAG intervencija uključuje ulaganja u skladu s člankom 73. Uredbe (EU) 2021/2115, intenzitet potpore može iznositi </w:t>
      </w:r>
      <w:r w:rsidRPr="002D58E0">
        <w:rPr>
          <w:rFonts w:eastAsia="Times New Roman" w:cs="Times New Roman"/>
          <w:b/>
          <w:bCs/>
          <w:szCs w:val="24"/>
        </w:rPr>
        <w:t>najviše 65%</w:t>
      </w:r>
      <w:r w:rsidRPr="002D58E0">
        <w:rPr>
          <w:rFonts w:eastAsia="Times New Roman" w:cs="Times New Roman"/>
          <w:szCs w:val="24"/>
        </w:rPr>
        <w:t xml:space="preserve"> prihvatljivih troškova projekta, a iznimno se može  povećati u sljedećim slučajevima:</w:t>
      </w:r>
    </w:p>
    <w:p w14:paraId="2CCC4C6E" w14:textId="77777777" w:rsidR="00170E8F" w:rsidRPr="002D58E0" w:rsidRDefault="00170E8F" w:rsidP="000A588A">
      <w:pPr>
        <w:numPr>
          <w:ilvl w:val="0"/>
          <w:numId w:val="5"/>
        </w:numPr>
        <w:ind w:left="284" w:hanging="284"/>
        <w:contextualSpacing/>
        <w:jc w:val="both"/>
        <w:rPr>
          <w:rFonts w:eastAsia="Times New Roman" w:cs="Times New Roman"/>
          <w:szCs w:val="24"/>
        </w:rPr>
      </w:pPr>
      <w:r w:rsidRPr="002D58E0">
        <w:rPr>
          <w:rFonts w:eastAsia="Times New Roman" w:cs="Times New Roman"/>
          <w:b/>
          <w:bCs/>
          <w:szCs w:val="24"/>
        </w:rPr>
        <w:lastRenderedPageBreak/>
        <w:t>najviše 80%</w:t>
      </w:r>
      <w:r w:rsidRPr="002D58E0">
        <w:rPr>
          <w:rFonts w:eastAsia="Times New Roman" w:cs="Times New Roman"/>
          <w:szCs w:val="24"/>
        </w:rPr>
        <w:t xml:space="preserve"> kada je korisnik mladi poljoprivrednik</w:t>
      </w:r>
      <w:r w:rsidRPr="002D58E0">
        <w:rPr>
          <w:rFonts w:eastAsia="Times New Roman" w:cs="Times New Roman"/>
          <w:szCs w:val="24"/>
          <w:vertAlign w:val="superscript"/>
        </w:rPr>
        <w:footnoteReference w:id="11"/>
      </w:r>
      <w:r w:rsidRPr="002D58E0">
        <w:rPr>
          <w:rFonts w:eastAsia="Times New Roman" w:cs="Times New Roman"/>
          <w:szCs w:val="24"/>
        </w:rPr>
        <w:t xml:space="preserve"> </w:t>
      </w:r>
    </w:p>
    <w:p w14:paraId="349CED15" w14:textId="77777777" w:rsidR="00170E8F" w:rsidRPr="002D58E0" w:rsidRDefault="00170E8F" w:rsidP="000A588A">
      <w:pPr>
        <w:numPr>
          <w:ilvl w:val="0"/>
          <w:numId w:val="5"/>
        </w:numPr>
        <w:ind w:left="284" w:hanging="284"/>
        <w:contextualSpacing/>
        <w:jc w:val="both"/>
        <w:rPr>
          <w:rFonts w:eastAsia="Times New Roman" w:cs="Times New Roman"/>
          <w:szCs w:val="24"/>
        </w:rPr>
      </w:pPr>
      <w:r w:rsidRPr="002D58E0">
        <w:rPr>
          <w:rFonts w:eastAsia="Times New Roman" w:cs="Times New Roman"/>
          <w:b/>
          <w:bCs/>
          <w:szCs w:val="24"/>
        </w:rPr>
        <w:t>najviše 85%</w:t>
      </w:r>
      <w:r w:rsidRPr="002D58E0">
        <w:rPr>
          <w:rFonts w:eastAsia="Times New Roman" w:cs="Times New Roman"/>
          <w:szCs w:val="24"/>
        </w:rPr>
        <w:t xml:space="preserve"> za ulaganja malih poljoprivrednih gospodarstava</w:t>
      </w:r>
      <w:r w:rsidRPr="002D58E0">
        <w:rPr>
          <w:rFonts w:eastAsia="Times New Roman" w:cs="Times New Roman"/>
          <w:szCs w:val="24"/>
          <w:vertAlign w:val="superscript"/>
        </w:rPr>
        <w:footnoteReference w:id="12"/>
      </w:r>
      <w:r w:rsidRPr="002D58E0">
        <w:rPr>
          <w:rFonts w:eastAsia="Times New Roman" w:cs="Times New Roman"/>
          <w:szCs w:val="24"/>
        </w:rPr>
        <w:t xml:space="preserve"> </w:t>
      </w:r>
    </w:p>
    <w:p w14:paraId="033FFF4C" w14:textId="77777777" w:rsidR="00170E8F" w:rsidRPr="002D58E0" w:rsidRDefault="00170E8F" w:rsidP="000A588A">
      <w:pPr>
        <w:numPr>
          <w:ilvl w:val="0"/>
          <w:numId w:val="5"/>
        </w:numPr>
        <w:ind w:left="284" w:hanging="284"/>
        <w:contextualSpacing/>
        <w:jc w:val="both"/>
        <w:rPr>
          <w:rFonts w:eastAsia="Times New Roman" w:cs="Times New Roman"/>
          <w:szCs w:val="24"/>
        </w:rPr>
      </w:pPr>
      <w:r w:rsidRPr="002D58E0">
        <w:rPr>
          <w:rFonts w:eastAsia="Times New Roman" w:cs="Times New Roman"/>
          <w:b/>
          <w:bCs/>
          <w:szCs w:val="24"/>
        </w:rPr>
        <w:t>najviše 100%</w:t>
      </w:r>
      <w:r w:rsidRPr="002D58E0">
        <w:rPr>
          <w:rFonts w:eastAsia="Times New Roman" w:cs="Times New Roman"/>
          <w:szCs w:val="24"/>
        </w:rPr>
        <w:t xml:space="preserve"> za neproduktivna ulaganja</w:t>
      </w:r>
      <w:r w:rsidRPr="002D58E0">
        <w:rPr>
          <w:rFonts w:eastAsia="Times New Roman" w:cs="Times New Roman"/>
          <w:szCs w:val="24"/>
          <w:vertAlign w:val="superscript"/>
        </w:rPr>
        <w:footnoteReference w:id="13"/>
      </w:r>
      <w:r w:rsidRPr="002D58E0">
        <w:rPr>
          <w:rFonts w:eastAsia="Times New Roman" w:cs="Times New Roman"/>
          <w:szCs w:val="24"/>
        </w:rPr>
        <w:t xml:space="preserve"> i temeljne usluge i infrastrukturu u ruralnim područjima</w:t>
      </w:r>
      <w:r w:rsidRPr="002D58E0">
        <w:rPr>
          <w:rFonts w:eastAsia="Times New Roman" w:cs="Times New Roman"/>
          <w:szCs w:val="24"/>
          <w:vertAlign w:val="superscript"/>
        </w:rPr>
        <w:footnoteReference w:id="14"/>
      </w:r>
      <w:r w:rsidRPr="002D58E0">
        <w:rPr>
          <w:rFonts w:eastAsia="Times New Roman" w:cs="Times New Roman"/>
          <w:szCs w:val="24"/>
        </w:rPr>
        <w:t>.</w:t>
      </w:r>
      <w:r w:rsidRPr="002D58E0">
        <w:rPr>
          <w:rFonts w:eastAsia="Times New Roman" w:cs="Times New Roman"/>
          <w:b/>
          <w:bCs/>
          <w:color w:val="000000" w:themeColor="text1"/>
          <w:szCs w:val="24"/>
          <w:lang w:eastAsia="hr-HR"/>
        </w:rPr>
        <w:t xml:space="preserve"> </w:t>
      </w:r>
    </w:p>
    <w:p w14:paraId="6929DCE8" w14:textId="77777777" w:rsidR="00943DDA" w:rsidRPr="00AD18E8" w:rsidRDefault="00943DDA" w:rsidP="00794D34">
      <w:pPr>
        <w:ind w:left="284"/>
        <w:contextualSpacing/>
        <w:jc w:val="both"/>
        <w:rPr>
          <w:rFonts w:cs="Times New Roman"/>
          <w:szCs w:val="24"/>
        </w:rPr>
      </w:pPr>
    </w:p>
    <w:p w14:paraId="29EB1FCC" w14:textId="651F61A2" w:rsidR="008555C1" w:rsidRDefault="008555C1" w:rsidP="008555C1">
      <w:pPr>
        <w:pStyle w:val="Opisslike"/>
        <w:rPr>
          <w:rFonts w:eastAsia="Yu Gothic Light" w:cs="Times New Roman"/>
          <w:szCs w:val="24"/>
        </w:rPr>
      </w:pPr>
      <w:bookmarkStart w:id="284" w:name="_Toc148624877"/>
      <w:bookmarkStart w:id="285" w:name="_Toc149908202"/>
      <w:bookmarkStart w:id="286" w:name="_Toc141350876"/>
      <w:r w:rsidRPr="00DB4439">
        <w:t xml:space="preserve">Tablica </w:t>
      </w:r>
      <w:r w:rsidR="00772013">
        <w:t>28</w:t>
      </w:r>
      <w:r w:rsidRPr="00DB4439">
        <w:rPr>
          <w:rFonts w:eastAsia="Yu Gothic Light" w:cs="Times New Roman"/>
          <w:szCs w:val="24"/>
        </w:rPr>
        <w:t>: Projekti suradnje</w:t>
      </w:r>
      <w:bookmarkEnd w:id="284"/>
      <w:bookmarkEnd w:id="285"/>
    </w:p>
    <w:tbl>
      <w:tblPr>
        <w:tblStyle w:val="Reetkatablice"/>
        <w:tblW w:w="5000" w:type="pct"/>
        <w:tblLook w:val="04A0" w:firstRow="1" w:lastRow="0" w:firstColumn="1" w:lastColumn="0" w:noHBand="0" w:noVBand="1"/>
      </w:tblPr>
      <w:tblGrid>
        <w:gridCol w:w="3222"/>
        <w:gridCol w:w="2030"/>
        <w:gridCol w:w="1927"/>
        <w:gridCol w:w="1883"/>
      </w:tblGrid>
      <w:tr w:rsidR="002D58E0" w:rsidRPr="002D58E0" w14:paraId="150D0476" w14:textId="77777777" w:rsidTr="00E9293D">
        <w:tc>
          <w:tcPr>
            <w:tcW w:w="1778" w:type="pct"/>
            <w:shd w:val="clear" w:color="auto" w:fill="BDD6EE" w:themeFill="accent1" w:themeFillTint="66"/>
          </w:tcPr>
          <w:bookmarkEnd w:id="286"/>
          <w:p w14:paraId="78B37EC1" w14:textId="77777777" w:rsidR="002D58E0" w:rsidRPr="002D58E0" w:rsidRDefault="002D58E0" w:rsidP="002D58E0">
            <w:pPr>
              <w:rPr>
                <w:rFonts w:cs="Times New Roman"/>
                <w:sz w:val="22"/>
              </w:rPr>
            </w:pPr>
            <w:r w:rsidRPr="002D58E0">
              <w:rPr>
                <w:rFonts w:cs="Times New Roman"/>
                <w:sz w:val="22"/>
              </w:rPr>
              <w:t xml:space="preserve">Vrsta projekta suradnje </w:t>
            </w:r>
          </w:p>
        </w:tc>
        <w:tc>
          <w:tcPr>
            <w:tcW w:w="1120" w:type="pct"/>
            <w:shd w:val="clear" w:color="auto" w:fill="BDD6EE" w:themeFill="accent1" w:themeFillTint="66"/>
          </w:tcPr>
          <w:p w14:paraId="19129B2A" w14:textId="77777777" w:rsidR="002D58E0" w:rsidRPr="002D58E0" w:rsidRDefault="002D58E0" w:rsidP="002D58E0">
            <w:pPr>
              <w:rPr>
                <w:rFonts w:cs="Times New Roman"/>
                <w:i/>
                <w:sz w:val="22"/>
              </w:rPr>
            </w:pPr>
            <w:r w:rsidRPr="002D58E0">
              <w:rPr>
                <w:rFonts w:cs="Times New Roman"/>
                <w:sz w:val="22"/>
              </w:rPr>
              <w:t xml:space="preserve">Područje interesa projekta suradnje </w:t>
            </w:r>
          </w:p>
        </w:tc>
        <w:tc>
          <w:tcPr>
            <w:tcW w:w="1063" w:type="pct"/>
            <w:shd w:val="clear" w:color="auto" w:fill="BDD6EE" w:themeFill="accent1" w:themeFillTint="66"/>
          </w:tcPr>
          <w:p w14:paraId="79D76735" w14:textId="77777777" w:rsidR="002D58E0" w:rsidRPr="002D58E0" w:rsidRDefault="002D58E0" w:rsidP="002D58E0">
            <w:pPr>
              <w:rPr>
                <w:rFonts w:cs="Times New Roman"/>
                <w:sz w:val="22"/>
              </w:rPr>
            </w:pPr>
            <w:r w:rsidRPr="002D58E0">
              <w:rPr>
                <w:rFonts w:cs="Times New Roman"/>
                <w:sz w:val="22"/>
              </w:rPr>
              <w:t xml:space="preserve">Očekivani rezultat provedbe projekta suradnje </w:t>
            </w:r>
          </w:p>
        </w:tc>
        <w:tc>
          <w:tcPr>
            <w:tcW w:w="1039" w:type="pct"/>
            <w:shd w:val="clear" w:color="auto" w:fill="BDD6EE" w:themeFill="accent1" w:themeFillTint="66"/>
          </w:tcPr>
          <w:p w14:paraId="579F4AFF" w14:textId="2724D099" w:rsidR="002D58E0" w:rsidRPr="002D58E0" w:rsidRDefault="002D58E0" w:rsidP="002D58E0">
            <w:pPr>
              <w:rPr>
                <w:rFonts w:cs="Times New Roman"/>
                <w:sz w:val="22"/>
              </w:rPr>
            </w:pPr>
            <w:r w:rsidRPr="002D58E0">
              <w:rPr>
                <w:rFonts w:cs="Times New Roman"/>
                <w:sz w:val="22"/>
              </w:rPr>
              <w:t xml:space="preserve">Indikativni visina proračuna projekta suradnje </w:t>
            </w:r>
            <w:r w:rsidR="004834EF" w:rsidRPr="00273E4E">
              <w:rPr>
                <w:sz w:val="22"/>
              </w:rPr>
              <w:t xml:space="preserve"> u odnosu na ukupan iznos alokacije koju će LAG ostvariti u razdoblju 2023.-2027</w:t>
            </w:r>
            <w:r w:rsidR="004834EF">
              <w:rPr>
                <w:sz w:val="22"/>
              </w:rPr>
              <w:t>.</w:t>
            </w:r>
          </w:p>
        </w:tc>
      </w:tr>
      <w:tr w:rsidR="00E9293D" w:rsidRPr="002D58E0" w14:paraId="427B56DA" w14:textId="77777777" w:rsidTr="00E9293D">
        <w:tc>
          <w:tcPr>
            <w:tcW w:w="1778" w:type="pct"/>
          </w:tcPr>
          <w:p w14:paraId="51F2EDFC" w14:textId="1EA8F312" w:rsidR="00E9293D" w:rsidRPr="00170E8F" w:rsidRDefault="00772013" w:rsidP="00E9293D">
            <w:pPr>
              <w:rPr>
                <w:rFonts w:cs="Times New Roman"/>
                <w:sz w:val="22"/>
              </w:rPr>
            </w:pPr>
            <w:r>
              <w:rPr>
                <w:rFonts w:cs="Times New Roman"/>
                <w:sz w:val="22"/>
              </w:rPr>
              <w:t>Transnacionalni</w:t>
            </w:r>
          </w:p>
        </w:tc>
        <w:tc>
          <w:tcPr>
            <w:tcW w:w="1120" w:type="pct"/>
          </w:tcPr>
          <w:p w14:paraId="6FA0B7A8" w14:textId="04003D6D" w:rsidR="00E9293D" w:rsidRPr="00170E8F" w:rsidRDefault="00E9293D" w:rsidP="00E9293D">
            <w:pPr>
              <w:rPr>
                <w:rFonts w:cs="Times New Roman"/>
                <w:sz w:val="22"/>
              </w:rPr>
            </w:pPr>
            <w:r w:rsidRPr="00170E8F">
              <w:rPr>
                <w:rFonts w:cs="Times New Roman"/>
                <w:sz w:val="22"/>
              </w:rPr>
              <w:t>Prerada poljoprivrednih proizvoda zasnovanih na tradiciji</w:t>
            </w:r>
          </w:p>
        </w:tc>
        <w:tc>
          <w:tcPr>
            <w:tcW w:w="1063" w:type="pct"/>
          </w:tcPr>
          <w:p w14:paraId="03B2A371" w14:textId="18413047" w:rsidR="00E9293D" w:rsidRPr="00170E8F" w:rsidRDefault="00E9293D" w:rsidP="00E9293D">
            <w:pPr>
              <w:rPr>
                <w:rFonts w:cs="Times New Roman"/>
                <w:sz w:val="22"/>
              </w:rPr>
            </w:pPr>
            <w:r w:rsidRPr="00170E8F">
              <w:rPr>
                <w:rFonts w:cs="Times New Roman"/>
                <w:sz w:val="22"/>
              </w:rPr>
              <w:t xml:space="preserve">Stjecanje znanja i vještina, prijenos dobre prakse, min. 10 PG-a </w:t>
            </w:r>
          </w:p>
        </w:tc>
        <w:tc>
          <w:tcPr>
            <w:tcW w:w="1039" w:type="pct"/>
          </w:tcPr>
          <w:p w14:paraId="7734DFD1" w14:textId="17E5D7AE" w:rsidR="00E9293D" w:rsidRPr="00170E8F" w:rsidRDefault="00E9293D" w:rsidP="00E9293D">
            <w:pPr>
              <w:rPr>
                <w:rFonts w:cs="Times New Roman"/>
                <w:sz w:val="22"/>
              </w:rPr>
            </w:pPr>
            <w:r w:rsidRPr="00170E8F">
              <w:rPr>
                <w:rFonts w:cs="Times New Roman"/>
                <w:sz w:val="22"/>
              </w:rPr>
              <w:t>2%</w:t>
            </w:r>
          </w:p>
        </w:tc>
      </w:tr>
      <w:tr w:rsidR="00E9293D" w:rsidRPr="002D58E0" w14:paraId="19577DF6" w14:textId="77777777" w:rsidTr="00E9293D">
        <w:tc>
          <w:tcPr>
            <w:tcW w:w="1778" w:type="pct"/>
          </w:tcPr>
          <w:p w14:paraId="626F2B35" w14:textId="0999AB2A" w:rsidR="00E9293D" w:rsidRPr="00170E8F" w:rsidRDefault="00E9293D" w:rsidP="00E9293D">
            <w:pPr>
              <w:rPr>
                <w:rFonts w:cs="Times New Roman"/>
                <w:sz w:val="22"/>
              </w:rPr>
            </w:pPr>
            <w:r w:rsidRPr="00170E8F">
              <w:rPr>
                <w:rFonts w:cs="Times New Roman"/>
                <w:sz w:val="22"/>
              </w:rPr>
              <w:t>Međuteritorijalni</w:t>
            </w:r>
          </w:p>
        </w:tc>
        <w:tc>
          <w:tcPr>
            <w:tcW w:w="1120" w:type="pct"/>
          </w:tcPr>
          <w:p w14:paraId="5DD96FF0" w14:textId="67480D52" w:rsidR="00E9293D" w:rsidRPr="00170E8F" w:rsidRDefault="00E9293D" w:rsidP="00E9293D">
            <w:pPr>
              <w:rPr>
                <w:rFonts w:cs="Times New Roman"/>
                <w:sz w:val="22"/>
              </w:rPr>
            </w:pPr>
            <w:r w:rsidRPr="00170E8F">
              <w:rPr>
                <w:rFonts w:cs="Times New Roman"/>
                <w:sz w:val="22"/>
              </w:rPr>
              <w:t xml:space="preserve">Turizam </w:t>
            </w:r>
          </w:p>
        </w:tc>
        <w:tc>
          <w:tcPr>
            <w:tcW w:w="1063" w:type="pct"/>
          </w:tcPr>
          <w:p w14:paraId="79A8224D" w14:textId="0012FB60" w:rsidR="00E9293D" w:rsidRPr="00170E8F" w:rsidRDefault="00E9293D" w:rsidP="00E9293D">
            <w:pPr>
              <w:rPr>
                <w:rFonts w:cs="Times New Roman"/>
                <w:sz w:val="22"/>
              </w:rPr>
            </w:pPr>
            <w:r w:rsidRPr="00170E8F">
              <w:rPr>
                <w:rFonts w:cs="Times New Roman"/>
                <w:sz w:val="22"/>
              </w:rPr>
              <w:t>Povećanje broja noćenja u destinaciji</w:t>
            </w:r>
          </w:p>
        </w:tc>
        <w:tc>
          <w:tcPr>
            <w:tcW w:w="1039" w:type="pct"/>
          </w:tcPr>
          <w:p w14:paraId="4238D531" w14:textId="73424F8A" w:rsidR="00E9293D" w:rsidRPr="00170E8F" w:rsidRDefault="00E9293D" w:rsidP="00E9293D">
            <w:pPr>
              <w:rPr>
                <w:rFonts w:cs="Times New Roman"/>
                <w:sz w:val="22"/>
              </w:rPr>
            </w:pPr>
            <w:r w:rsidRPr="00170E8F">
              <w:rPr>
                <w:rFonts w:cs="Times New Roman"/>
                <w:sz w:val="22"/>
              </w:rPr>
              <w:t>2%</w:t>
            </w:r>
          </w:p>
        </w:tc>
      </w:tr>
    </w:tbl>
    <w:p w14:paraId="76C1645D" w14:textId="77777777" w:rsidR="00C8176F" w:rsidRDefault="00C8176F" w:rsidP="002D58E0">
      <w:pPr>
        <w:rPr>
          <w:rFonts w:eastAsia="Calibri" w:cs="Times New Roman"/>
          <w:i/>
          <w:iCs/>
          <w:szCs w:val="24"/>
        </w:rPr>
      </w:pPr>
    </w:p>
    <w:p w14:paraId="5DA7128C" w14:textId="4D9C0D91" w:rsidR="00AD18E8" w:rsidRDefault="002D58E0" w:rsidP="002D58E0">
      <w:pPr>
        <w:rPr>
          <w:rFonts w:eastAsia="Calibri" w:cs="Times New Roman"/>
          <w:i/>
          <w:iCs/>
          <w:szCs w:val="24"/>
        </w:rPr>
      </w:pPr>
      <w:r w:rsidRPr="002D58E0">
        <w:rPr>
          <w:rFonts w:eastAsia="Calibri" w:cs="Times New Roman"/>
          <w:i/>
          <w:iCs/>
          <w:szCs w:val="24"/>
        </w:rPr>
        <w:t>Napomena: Sve navedeno u okviru intervencija podložno je dodatnim izmjenama i dopunama tijekom provedbe LRS sukladno konzultacijama s lokalnim razvojnim dionicima te dodatnim uputama/smjernicama nadležnog Upravljačkog i Provedbenog tijela.</w:t>
      </w:r>
    </w:p>
    <w:p w14:paraId="211FFCED" w14:textId="77777777" w:rsidR="002D58E0" w:rsidRDefault="002D58E0" w:rsidP="002D58E0">
      <w:pPr>
        <w:rPr>
          <w:rFonts w:eastAsia="Calibri" w:cs="Times New Roman"/>
          <w:i/>
          <w:iCs/>
          <w:szCs w:val="24"/>
        </w:rPr>
      </w:pPr>
    </w:p>
    <w:p w14:paraId="30039A37" w14:textId="77777777" w:rsidR="006618FD" w:rsidRDefault="006618FD" w:rsidP="002D58E0">
      <w:pPr>
        <w:rPr>
          <w:rFonts w:eastAsia="Calibri" w:cs="Times New Roman"/>
          <w:i/>
          <w:iCs/>
          <w:szCs w:val="24"/>
        </w:rPr>
      </w:pPr>
    </w:p>
    <w:p w14:paraId="373ED192" w14:textId="77777777" w:rsidR="006618FD" w:rsidRDefault="006618FD" w:rsidP="002D58E0">
      <w:pPr>
        <w:rPr>
          <w:rFonts w:eastAsia="Calibri" w:cs="Times New Roman"/>
          <w:i/>
          <w:iCs/>
          <w:szCs w:val="24"/>
        </w:rPr>
      </w:pPr>
    </w:p>
    <w:p w14:paraId="79279F9B" w14:textId="77777777" w:rsidR="006618FD" w:rsidRDefault="006618FD" w:rsidP="002D58E0">
      <w:pPr>
        <w:rPr>
          <w:rFonts w:eastAsia="Calibri" w:cs="Times New Roman"/>
          <w:i/>
          <w:iCs/>
          <w:szCs w:val="24"/>
        </w:rPr>
      </w:pPr>
    </w:p>
    <w:p w14:paraId="1772F852" w14:textId="77777777" w:rsidR="006618FD" w:rsidRDefault="006618FD" w:rsidP="002D58E0">
      <w:pPr>
        <w:rPr>
          <w:rFonts w:eastAsia="Calibri" w:cs="Times New Roman"/>
          <w:i/>
          <w:iCs/>
          <w:szCs w:val="24"/>
        </w:rPr>
      </w:pPr>
    </w:p>
    <w:p w14:paraId="2AF5E414" w14:textId="77777777" w:rsidR="006618FD" w:rsidRDefault="006618FD" w:rsidP="002D58E0">
      <w:pPr>
        <w:rPr>
          <w:rFonts w:eastAsia="Calibri" w:cs="Times New Roman"/>
          <w:i/>
          <w:iCs/>
          <w:szCs w:val="24"/>
        </w:rPr>
      </w:pPr>
    </w:p>
    <w:p w14:paraId="4E5B1D1C" w14:textId="77777777" w:rsidR="00513CC9" w:rsidRDefault="00513CC9" w:rsidP="002D58E0">
      <w:pPr>
        <w:rPr>
          <w:rFonts w:eastAsia="Calibri" w:cs="Times New Roman"/>
          <w:i/>
          <w:iCs/>
          <w:szCs w:val="24"/>
        </w:rPr>
      </w:pPr>
    </w:p>
    <w:p w14:paraId="42716E4C" w14:textId="77777777" w:rsidR="006618FD" w:rsidRDefault="006618FD" w:rsidP="002D58E0">
      <w:pPr>
        <w:rPr>
          <w:rFonts w:eastAsia="Calibri" w:cs="Times New Roman"/>
          <w:i/>
          <w:iCs/>
          <w:szCs w:val="24"/>
        </w:rPr>
      </w:pPr>
    </w:p>
    <w:p w14:paraId="3FEBAC52" w14:textId="77777777" w:rsidR="006618FD" w:rsidRDefault="006618FD" w:rsidP="002D58E0">
      <w:pPr>
        <w:rPr>
          <w:rFonts w:eastAsia="Calibri" w:cs="Times New Roman"/>
          <w:i/>
          <w:iCs/>
          <w:szCs w:val="24"/>
        </w:rPr>
      </w:pPr>
    </w:p>
    <w:p w14:paraId="31E19DE2" w14:textId="408185C7" w:rsidR="00A85DA5" w:rsidRPr="0052370A" w:rsidRDefault="00D7392B" w:rsidP="00D7392B">
      <w:pPr>
        <w:pStyle w:val="Opisslike"/>
        <w:rPr>
          <w:rFonts w:eastAsia="Yu Gothic Light" w:cs="Times New Roman"/>
          <w:b w:val="0"/>
          <w:szCs w:val="24"/>
        </w:rPr>
      </w:pPr>
      <w:bookmarkStart w:id="287" w:name="_Toc141350877"/>
      <w:bookmarkStart w:id="288" w:name="_Toc149908203"/>
      <w:r w:rsidRPr="003531CE">
        <w:lastRenderedPageBreak/>
        <w:t xml:space="preserve">Tablica </w:t>
      </w:r>
      <w:r w:rsidR="0090310A">
        <w:rPr>
          <w:noProof/>
        </w:rPr>
        <w:t>29</w:t>
      </w:r>
      <w:r w:rsidR="00A85DA5" w:rsidRPr="003531CE">
        <w:rPr>
          <w:rFonts w:eastAsia="Yu Gothic Light" w:cs="Times New Roman"/>
          <w:szCs w:val="24"/>
        </w:rPr>
        <w:t>: Opis intervencija</w:t>
      </w:r>
      <w:bookmarkEnd w:id="287"/>
      <w:bookmarkEnd w:id="288"/>
    </w:p>
    <w:tbl>
      <w:tblPr>
        <w:tblStyle w:val="Reetkatablice"/>
        <w:tblW w:w="10490" w:type="dxa"/>
        <w:tblInd w:w="-714" w:type="dxa"/>
        <w:tblLook w:val="04A0" w:firstRow="1" w:lastRow="0" w:firstColumn="1" w:lastColumn="0" w:noHBand="0" w:noVBand="1"/>
      </w:tblPr>
      <w:tblGrid>
        <w:gridCol w:w="3556"/>
        <w:gridCol w:w="6815"/>
        <w:gridCol w:w="119"/>
      </w:tblGrid>
      <w:tr w:rsidR="002D58E0" w:rsidRPr="002D58E0" w14:paraId="55C5B12D"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3539D4" w14:textId="77777777" w:rsidR="002D58E0" w:rsidRPr="002D58E0" w:rsidRDefault="002D58E0" w:rsidP="002D58E0">
            <w:pPr>
              <w:rPr>
                <w:rFonts w:cs="Times New Roman"/>
                <w:sz w:val="22"/>
              </w:rPr>
            </w:pPr>
            <w:bookmarkStart w:id="289" w:name="_Hlk129514055"/>
            <w:r w:rsidRPr="002D58E0">
              <w:rPr>
                <w:rFonts w:cs="Times New Roman"/>
                <w:sz w:val="22"/>
              </w:rPr>
              <w:t>Naziv i kod intervencije</w:t>
            </w:r>
          </w:p>
        </w:tc>
        <w:tc>
          <w:tcPr>
            <w:tcW w:w="6934" w:type="dxa"/>
            <w:gridSpan w:val="2"/>
          </w:tcPr>
          <w:p w14:paraId="71F81836" w14:textId="127B2310" w:rsidR="002D58E0" w:rsidRPr="00647AAF" w:rsidRDefault="00C8176F" w:rsidP="002D58E0">
            <w:pPr>
              <w:rPr>
                <w:rFonts w:cs="Times New Roman"/>
                <w:b/>
                <w:bCs/>
                <w:sz w:val="22"/>
              </w:rPr>
            </w:pPr>
            <w:r w:rsidRPr="00647AAF">
              <w:rPr>
                <w:rFonts w:cs="Times New Roman"/>
                <w:b/>
                <w:bCs/>
                <w:sz w:val="22"/>
              </w:rPr>
              <w:t>INT 1.1. Razvoj ruralnog turizma</w:t>
            </w:r>
          </w:p>
        </w:tc>
      </w:tr>
      <w:tr w:rsidR="002D58E0" w:rsidRPr="002D58E0" w14:paraId="40EBEAEF"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2ADD66" w14:textId="77777777" w:rsidR="002D58E0" w:rsidRPr="002D58E0" w:rsidRDefault="002D58E0" w:rsidP="002D58E0">
            <w:pPr>
              <w:rPr>
                <w:rFonts w:cs="Times New Roman"/>
                <w:sz w:val="22"/>
              </w:rPr>
            </w:pPr>
            <w:r w:rsidRPr="002D58E0">
              <w:rPr>
                <w:rFonts w:cs="Times New Roman"/>
                <w:sz w:val="22"/>
              </w:rPr>
              <w:t>Područje obuhvata</w:t>
            </w:r>
          </w:p>
        </w:tc>
        <w:tc>
          <w:tcPr>
            <w:tcW w:w="6934" w:type="dxa"/>
            <w:gridSpan w:val="2"/>
          </w:tcPr>
          <w:p w14:paraId="337C418F" w14:textId="77777777" w:rsidR="002D58E0" w:rsidRPr="00647AAF" w:rsidRDefault="002D58E0" w:rsidP="002D58E0">
            <w:pPr>
              <w:rPr>
                <w:rFonts w:cs="Times New Roman"/>
                <w:sz w:val="22"/>
              </w:rPr>
            </w:pPr>
            <w:r w:rsidRPr="00647AAF">
              <w:rPr>
                <w:rFonts w:cs="Times New Roman"/>
                <w:sz w:val="22"/>
              </w:rPr>
              <w:t xml:space="preserve">Cijelo područje LAG-a </w:t>
            </w:r>
          </w:p>
        </w:tc>
      </w:tr>
      <w:tr w:rsidR="002D58E0" w:rsidRPr="002D58E0" w14:paraId="079579B6"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A0A073" w14:textId="77777777" w:rsidR="002D58E0" w:rsidRPr="002D58E0" w:rsidRDefault="002D58E0" w:rsidP="002D58E0">
            <w:pPr>
              <w:rPr>
                <w:rFonts w:eastAsia="Calibri" w:cs="Times New Roman"/>
                <w:sz w:val="22"/>
              </w:rPr>
            </w:pPr>
            <w:r w:rsidRPr="002D58E0">
              <w:rPr>
                <w:rFonts w:eastAsia="Calibri" w:cs="Times New Roman"/>
                <w:sz w:val="22"/>
              </w:rPr>
              <w:t xml:space="preserve">Kratki opis intervencije: </w:t>
            </w:r>
          </w:p>
          <w:p w14:paraId="6E383C82" w14:textId="77777777" w:rsidR="002D58E0" w:rsidRPr="002D58E0" w:rsidRDefault="002D58E0" w:rsidP="002D58E0">
            <w:pPr>
              <w:rPr>
                <w:rFonts w:eastAsia="Calibri" w:cs="Times New Roman"/>
                <w:sz w:val="22"/>
              </w:rPr>
            </w:pPr>
            <w:r w:rsidRPr="002D58E0">
              <w:rPr>
                <w:rFonts w:eastAsia="Calibri" w:cs="Times New Roman"/>
                <w:sz w:val="22"/>
              </w:rPr>
              <w:t>-svrha intervencije</w:t>
            </w:r>
          </w:p>
          <w:p w14:paraId="7E76342B" w14:textId="77777777" w:rsidR="002D58E0" w:rsidRPr="002D58E0" w:rsidRDefault="002D58E0" w:rsidP="002D58E0">
            <w:pPr>
              <w:rPr>
                <w:rFonts w:eastAsia="Calibri" w:cs="Times New Roman"/>
                <w:sz w:val="22"/>
              </w:rPr>
            </w:pPr>
            <w:r w:rsidRPr="002D58E0">
              <w:rPr>
                <w:rFonts w:eastAsia="Calibri" w:cs="Times New Roman"/>
                <w:sz w:val="22"/>
              </w:rPr>
              <w:t>- doprinos intervencije općem  i specifičnom  cilju LRS</w:t>
            </w:r>
          </w:p>
          <w:p w14:paraId="17BC5A06" w14:textId="77777777" w:rsidR="002D58E0" w:rsidRPr="002D58E0" w:rsidRDefault="002D58E0" w:rsidP="002D58E0">
            <w:pPr>
              <w:rPr>
                <w:rFonts w:eastAsia="Calibri" w:cs="Times New Roman"/>
                <w:sz w:val="22"/>
              </w:rPr>
            </w:pPr>
            <w:r w:rsidRPr="002D58E0">
              <w:rPr>
                <w:rFonts w:eastAsia="Calibri" w:cs="Times New Roman"/>
                <w:sz w:val="22"/>
              </w:rPr>
              <w:t>- doprinos intervencije specifičnom cilju ZPP</w:t>
            </w:r>
          </w:p>
          <w:p w14:paraId="2FD64A28" w14:textId="77777777" w:rsidR="002D58E0" w:rsidRPr="002D58E0" w:rsidRDefault="002D58E0" w:rsidP="002D58E0">
            <w:pPr>
              <w:rPr>
                <w:rFonts w:eastAsia="Calibri" w:cs="Times New Roman"/>
                <w:sz w:val="22"/>
              </w:rPr>
            </w:pPr>
            <w:r w:rsidRPr="002D58E0">
              <w:rPr>
                <w:rFonts w:eastAsia="Calibri" w:cs="Times New Roman"/>
                <w:sz w:val="22"/>
              </w:rPr>
              <w:t>- pripadnost intervencije nekom od članaka Uredbe (EU) 2021/2115</w:t>
            </w:r>
          </w:p>
          <w:p w14:paraId="4AE7C04A" w14:textId="77777777" w:rsidR="002D58E0" w:rsidRPr="002D58E0" w:rsidRDefault="002D58E0" w:rsidP="002D58E0">
            <w:pPr>
              <w:rPr>
                <w:rFonts w:eastAsia="Calibri" w:cs="Times New Roman"/>
                <w:sz w:val="22"/>
              </w:rPr>
            </w:pPr>
            <w:r w:rsidRPr="002D58E0">
              <w:rPr>
                <w:rFonts w:eastAsia="Calibri" w:cs="Times New Roman"/>
                <w:sz w:val="22"/>
              </w:rPr>
              <w:t>- doprinos pokazateljima rezultata ZPP-a</w:t>
            </w:r>
          </w:p>
          <w:p w14:paraId="37C8B5F8" w14:textId="77777777" w:rsidR="002D58E0" w:rsidRPr="002D58E0" w:rsidRDefault="002D58E0" w:rsidP="002D58E0">
            <w:pPr>
              <w:rPr>
                <w:rFonts w:eastAsia="Calibri" w:cs="Times New Roman"/>
                <w:sz w:val="22"/>
              </w:rPr>
            </w:pPr>
            <w:r w:rsidRPr="002D58E0">
              <w:rPr>
                <w:rFonts w:eastAsia="Calibri" w:cs="Times New Roman"/>
                <w:sz w:val="22"/>
              </w:rPr>
              <w:t xml:space="preserve">- opis dodatne vrijednosti intervencije u provedbi LEADER pristupa uz naglasak na posebitosti intervencije koje ju razlikuju u odnosu na SP ZPP intervencije </w:t>
            </w:r>
          </w:p>
          <w:p w14:paraId="29F9B1D4" w14:textId="77777777" w:rsidR="002D58E0" w:rsidRPr="002D58E0" w:rsidRDefault="002D58E0" w:rsidP="002D58E0">
            <w:pPr>
              <w:rPr>
                <w:rFonts w:cs="Times New Roman"/>
                <w:sz w:val="22"/>
              </w:rPr>
            </w:pPr>
            <w:r w:rsidRPr="002D58E0">
              <w:rPr>
                <w:rFonts w:eastAsia="Calibri" w:cs="Times New Roman"/>
                <w:sz w:val="22"/>
              </w:rPr>
              <w:t>- ako je  je primjenjivo opis inovativnih elemenata LRS</w:t>
            </w:r>
          </w:p>
        </w:tc>
        <w:tc>
          <w:tcPr>
            <w:tcW w:w="6934" w:type="dxa"/>
            <w:gridSpan w:val="2"/>
          </w:tcPr>
          <w:p w14:paraId="4C37DB91" w14:textId="77777777" w:rsidR="00C8176F" w:rsidRPr="00647AAF" w:rsidRDefault="00C8176F" w:rsidP="00C8176F">
            <w:pPr>
              <w:jc w:val="both"/>
              <w:rPr>
                <w:rFonts w:cs="Times New Roman"/>
                <w:sz w:val="22"/>
              </w:rPr>
            </w:pPr>
            <w:r w:rsidRPr="00647AAF">
              <w:rPr>
                <w:rFonts w:cs="Times New Roman"/>
                <w:sz w:val="22"/>
              </w:rPr>
              <w:t xml:space="preserve">Intervencija je pripremljena sukladno potrebama područja </w:t>
            </w:r>
            <w:r w:rsidRPr="00157B4B">
              <w:rPr>
                <w:rFonts w:cs="Times New Roman"/>
                <w:sz w:val="22"/>
              </w:rPr>
              <w:t xml:space="preserve">LAG-a </w:t>
            </w:r>
            <w:r w:rsidRPr="00647AAF">
              <w:rPr>
                <w:rFonts w:cs="Times New Roman"/>
                <w:sz w:val="22"/>
              </w:rPr>
              <w:t xml:space="preserve">definiranim tijekom izrade SWOT analize. </w:t>
            </w:r>
          </w:p>
          <w:p w14:paraId="1F580746" w14:textId="654FF251" w:rsidR="00C8176F" w:rsidRPr="00647AAF" w:rsidRDefault="00473076" w:rsidP="00C8176F">
            <w:pPr>
              <w:jc w:val="both"/>
              <w:rPr>
                <w:rFonts w:cs="Times New Roman"/>
                <w:sz w:val="22"/>
              </w:rPr>
            </w:pPr>
            <w:r w:rsidRPr="00647AAF">
              <w:rPr>
                <w:rFonts w:cs="Times New Roman"/>
                <w:sz w:val="22"/>
              </w:rPr>
              <w:t>Svrha intervencije je prioritetan doprinos rješavanju</w:t>
            </w:r>
            <w:r w:rsidR="00C8176F" w:rsidRPr="00647AAF">
              <w:rPr>
                <w:rFonts w:cs="Times New Roman"/>
                <w:sz w:val="22"/>
              </w:rPr>
              <w:t xml:space="preserve"> </w:t>
            </w:r>
            <w:r w:rsidRPr="00647AAF">
              <w:rPr>
                <w:rFonts w:cs="Times New Roman"/>
                <w:sz w:val="22"/>
              </w:rPr>
              <w:t xml:space="preserve">razvojne potrebe </w:t>
            </w:r>
            <w:r w:rsidR="00C8176F" w:rsidRPr="00647AAF">
              <w:rPr>
                <w:rFonts w:cs="Times New Roman"/>
                <w:sz w:val="22"/>
              </w:rPr>
              <w:t xml:space="preserve">područja </w:t>
            </w:r>
            <w:r w:rsidR="00C8176F" w:rsidRPr="00157B4B">
              <w:rPr>
                <w:rFonts w:cs="Times New Roman"/>
                <w:sz w:val="22"/>
              </w:rPr>
              <w:t xml:space="preserve">LAG-a </w:t>
            </w:r>
            <w:r w:rsidR="00C8176F" w:rsidRPr="00647AAF">
              <w:rPr>
                <w:rFonts w:cs="Times New Roman"/>
                <w:sz w:val="22"/>
              </w:rPr>
              <w:t xml:space="preserve">koja se odnosi na razvoj </w:t>
            </w:r>
            <w:r w:rsidR="00C8176F" w:rsidRPr="00647AAF">
              <w:rPr>
                <w:rFonts w:cs="Times New Roman"/>
                <w:bCs/>
                <w:sz w:val="22"/>
              </w:rPr>
              <w:t>konkurentnog, održivog i prepoznatljivog ruralnog turizma (P1). Ona, istovremeno</w:t>
            </w:r>
            <w:r w:rsidR="00C34ECF" w:rsidRPr="00647AAF">
              <w:rPr>
                <w:rFonts w:cs="Times New Roman"/>
                <w:bCs/>
                <w:sz w:val="22"/>
              </w:rPr>
              <w:t xml:space="preserve"> i integrirajuće</w:t>
            </w:r>
            <w:r w:rsidR="00C8176F" w:rsidRPr="00647AAF">
              <w:rPr>
                <w:rFonts w:cs="Times New Roman"/>
                <w:bCs/>
                <w:sz w:val="22"/>
              </w:rPr>
              <w:t>, doprinosi i razvoju poljoprivrede jer</w:t>
            </w:r>
            <w:r w:rsidR="00C34ECF" w:rsidRPr="00647AAF">
              <w:rPr>
                <w:rFonts w:cs="Times New Roman"/>
                <w:bCs/>
                <w:sz w:val="22"/>
              </w:rPr>
              <w:t xml:space="preserve">, između ostalog, </w:t>
            </w:r>
            <w:r w:rsidR="00C8176F" w:rsidRPr="00647AAF">
              <w:rPr>
                <w:rFonts w:cs="Times New Roman"/>
                <w:bCs/>
                <w:sz w:val="22"/>
              </w:rPr>
              <w:t xml:space="preserve">pruža lokalno tržište za prehrambene proizvode </w:t>
            </w:r>
            <w:r w:rsidR="00C34ECF" w:rsidRPr="00647AAF">
              <w:rPr>
                <w:rFonts w:cs="Times New Roman"/>
                <w:bCs/>
                <w:sz w:val="22"/>
              </w:rPr>
              <w:t>a također doprinosi i povećanju kvalitete života lokalnih stanovnika kao i jačanju prepoznatljivosti područja. Intervencija doprinosi razvoju ruralnog, održivog i inovativnog turizma koji je izravno povezan sa očuvanjem i održivim korištenjem prirodne i kulturne baštine kao razvojnih resursa. Posebno je velika tradicijska baština područja, arhitektonska i običajna, velik potencijal razvoja turizma. Razvojem turizma izravno se doprinosi tržištu lokalnih poljoprivrednih proizvod</w:t>
            </w:r>
            <w:r w:rsidR="003C619C" w:rsidRPr="00647AAF">
              <w:rPr>
                <w:rFonts w:cs="Times New Roman"/>
                <w:bCs/>
                <w:sz w:val="22"/>
              </w:rPr>
              <w:t>a</w:t>
            </w:r>
            <w:r w:rsidR="00C34ECF" w:rsidRPr="00647AAF">
              <w:rPr>
                <w:rFonts w:cs="Times New Roman"/>
                <w:bCs/>
                <w:sz w:val="22"/>
              </w:rPr>
              <w:t xml:space="preserve"> i hrane i omogućuje umrežavanje poljoprivrednih proizvođača i prerađivača u kratke lance opskrbe. Razvoj turizma izravno doprinosi očuvanju i održivom korištenju prirodne i kulturne baštine te doprinosi razvoju lokalne društvene i komunalne infrastrukture. Turizam predstavlja i jedan od temelja za razvoj diverzifikacije djelatnosti u području, posebno na poljoprivrednim gospodarstvima i omogućuje njihovu konkurentnost i održivost. Ovom intervencijom se želi pružiti i potpora jačanju suradnje i umrežavanja lokalnih dionika u turizmu i s njim povezanim djelatnostima, čime se izravno doprinosi jačanju razvoja poduzetništva u području LAG-a. </w:t>
            </w:r>
          </w:p>
          <w:p w14:paraId="15EF1728" w14:textId="470FF5E0" w:rsidR="00C8176F" w:rsidRPr="00647AAF" w:rsidRDefault="00C8176F" w:rsidP="00C8176F">
            <w:pPr>
              <w:jc w:val="both"/>
              <w:rPr>
                <w:rFonts w:cs="Times New Roman"/>
                <w:sz w:val="22"/>
              </w:rPr>
            </w:pPr>
            <w:r w:rsidRPr="00647AAF">
              <w:rPr>
                <w:rFonts w:cs="Times New Roman"/>
                <w:sz w:val="22"/>
              </w:rPr>
              <w:t xml:space="preserve">Detaljna obrazloženja doprinosa projekata (operacija) kojima će se pružiti potpora u okviru ove intervencije razvojnim potrebama LAG-a bit će  navedena u natječaju LAG-a. </w:t>
            </w:r>
          </w:p>
          <w:p w14:paraId="3EA008FF" w14:textId="2CA49211" w:rsidR="000431DC" w:rsidRPr="00647AAF" w:rsidRDefault="00C8176F" w:rsidP="00C8176F">
            <w:pPr>
              <w:jc w:val="both"/>
              <w:rPr>
                <w:sz w:val="22"/>
              </w:rPr>
            </w:pPr>
            <w:r w:rsidRPr="00647AAF">
              <w:rPr>
                <w:rFonts w:cs="Times New Roman"/>
                <w:sz w:val="22"/>
              </w:rPr>
              <w:t xml:space="preserve">Fokus intervencije usmjeren je na </w:t>
            </w:r>
            <w:r w:rsidR="00C34ECF" w:rsidRPr="00647AAF">
              <w:rPr>
                <w:rFonts w:cs="Times New Roman"/>
                <w:sz w:val="22"/>
              </w:rPr>
              <w:t>razvoj smještajnih kapaciteta, razvoj</w:t>
            </w:r>
            <w:r w:rsidR="00473076" w:rsidRPr="00647AAF">
              <w:rPr>
                <w:rFonts w:cs="Times New Roman"/>
                <w:sz w:val="22"/>
              </w:rPr>
              <w:t>u</w:t>
            </w:r>
            <w:r w:rsidR="00C34ECF" w:rsidRPr="00647AAF">
              <w:rPr>
                <w:rFonts w:cs="Times New Roman"/>
                <w:sz w:val="22"/>
              </w:rPr>
              <w:t xml:space="preserve"> turističkih sadržaja i ponude (npr. </w:t>
            </w:r>
            <w:r w:rsidR="00C34ECF" w:rsidRPr="00647AAF">
              <w:rPr>
                <w:sz w:val="22"/>
              </w:rPr>
              <w:t xml:space="preserve">sjenice, staze, kušaonice, sprave za vježbanje, oprema za lov i ribolov, čamci i </w:t>
            </w:r>
            <w:r w:rsidR="00C34ECF" w:rsidRPr="00647AAF">
              <w:rPr>
                <w:i/>
                <w:iCs/>
                <w:sz w:val="22"/>
              </w:rPr>
              <w:t>quad</w:t>
            </w:r>
            <w:r w:rsidR="000431DC" w:rsidRPr="00647AAF">
              <w:rPr>
                <w:sz w:val="22"/>
              </w:rPr>
              <w:t>-</w:t>
            </w:r>
            <w:r w:rsidR="00C34ECF" w:rsidRPr="00647AAF">
              <w:rPr>
                <w:sz w:val="22"/>
              </w:rPr>
              <w:t xml:space="preserve">ovi te druga prometna sredstva za </w:t>
            </w:r>
            <w:r w:rsidR="000431DC" w:rsidRPr="00647AAF">
              <w:rPr>
                <w:sz w:val="22"/>
              </w:rPr>
              <w:t>sport i rekreaciju i dr.</w:t>
            </w:r>
            <w:r w:rsidR="00C34ECF" w:rsidRPr="00647AAF">
              <w:rPr>
                <w:sz w:val="22"/>
              </w:rPr>
              <w:t>)</w:t>
            </w:r>
            <w:r w:rsidR="000431DC" w:rsidRPr="00647AAF">
              <w:rPr>
                <w:sz w:val="22"/>
              </w:rPr>
              <w:t xml:space="preserve">, podizanje konkurentnosti i energetske učinkovitosti te otpornosti </w:t>
            </w:r>
            <w:r w:rsidR="00B15F9B">
              <w:rPr>
                <w:sz w:val="22"/>
              </w:rPr>
              <w:t xml:space="preserve">na </w:t>
            </w:r>
            <w:r w:rsidR="000431DC" w:rsidRPr="00647AAF">
              <w:rPr>
                <w:sz w:val="22"/>
              </w:rPr>
              <w:t xml:space="preserve">klimatske promjene, unaprjeđenje zaštite okoliša, održivo korištenje kulturne i prirodne baštine, očuvanje tradicije i dr. Intervencija je usmjerena i na jačanje kapaciteta, marketinga i promocije turističke ponude, posebno one koja je umrežena, zasnovana na suradnji i partnerstvu te doprinosi razvoju turističke destinacije područja LAG-a u cjelini.  </w:t>
            </w:r>
          </w:p>
          <w:p w14:paraId="3D400429" w14:textId="50E59C3B" w:rsidR="000431DC" w:rsidRPr="00647AAF" w:rsidRDefault="00C8176F" w:rsidP="00C8176F">
            <w:pPr>
              <w:jc w:val="both"/>
              <w:rPr>
                <w:rFonts w:cs="Times New Roman"/>
                <w:sz w:val="22"/>
              </w:rPr>
            </w:pPr>
            <w:r w:rsidRPr="00647AAF">
              <w:rPr>
                <w:rFonts w:cs="Times New Roman"/>
                <w:sz w:val="22"/>
              </w:rPr>
              <w:t xml:space="preserve">Intervencijom će se pružiti potpora provedbi zelene </w:t>
            </w:r>
            <w:r w:rsidR="000431DC" w:rsidRPr="00647AAF">
              <w:rPr>
                <w:rFonts w:cs="Times New Roman"/>
                <w:sz w:val="22"/>
              </w:rPr>
              <w:t xml:space="preserve">i digitalne </w:t>
            </w:r>
            <w:r w:rsidRPr="00647AAF">
              <w:rPr>
                <w:rFonts w:cs="Times New Roman"/>
                <w:sz w:val="22"/>
              </w:rPr>
              <w:t xml:space="preserve">tranzicije lokalnih razvojnih dionika, s naglaskom na dionike u turizmu u </w:t>
            </w:r>
            <w:r w:rsidR="000431DC" w:rsidRPr="00647AAF">
              <w:rPr>
                <w:rFonts w:cs="Times New Roman"/>
                <w:sz w:val="22"/>
              </w:rPr>
              <w:t>području zaštićene prirodne baštine</w:t>
            </w:r>
            <w:r w:rsidRPr="00647AAF">
              <w:rPr>
                <w:rFonts w:cs="Times New Roman"/>
                <w:sz w:val="22"/>
              </w:rPr>
              <w:t>. Također, ova intervencija omogućit će razvoj pristupa i rješenja te inovativne aktivnosti kojima je svrha jačanje poduzetničke kulture, doprinos razvoju poduzetničkih ideja i otvaranje novih radnih mjesta</w:t>
            </w:r>
            <w:r w:rsidR="000431DC" w:rsidRPr="00647AAF">
              <w:rPr>
                <w:rFonts w:cs="Times New Roman"/>
                <w:sz w:val="22"/>
              </w:rPr>
              <w:t xml:space="preserve"> u turizmu. </w:t>
            </w:r>
          </w:p>
          <w:p w14:paraId="6D345BB8" w14:textId="4A587428" w:rsidR="00C8176F" w:rsidRPr="00647AAF" w:rsidRDefault="00C8176F" w:rsidP="00C8176F">
            <w:pPr>
              <w:jc w:val="both"/>
              <w:rPr>
                <w:rFonts w:cs="Times New Roman"/>
                <w:sz w:val="22"/>
              </w:rPr>
            </w:pPr>
            <w:r w:rsidRPr="00647AAF">
              <w:rPr>
                <w:rFonts w:cs="Times New Roman"/>
                <w:sz w:val="22"/>
              </w:rPr>
              <w:t xml:space="preserve">Intervencija, u većini svog obuhvata i aktivnosti, pripada uvjetima iz </w:t>
            </w:r>
            <w:r w:rsidR="00473076" w:rsidRPr="00647AAF">
              <w:rPr>
                <w:rFonts w:cs="Times New Roman"/>
                <w:sz w:val="22"/>
              </w:rPr>
              <w:t>članka</w:t>
            </w:r>
            <w:r w:rsidRPr="00647AAF">
              <w:rPr>
                <w:rFonts w:cs="Times New Roman"/>
                <w:sz w:val="22"/>
              </w:rPr>
              <w:t xml:space="preserve"> 73. Uredbe (EU) br. 2021/2115. </w:t>
            </w:r>
          </w:p>
          <w:p w14:paraId="74A05F7F" w14:textId="77777777" w:rsidR="000431DC" w:rsidRPr="00647AAF" w:rsidRDefault="000431DC" w:rsidP="00C8176F">
            <w:pPr>
              <w:jc w:val="both"/>
              <w:rPr>
                <w:rFonts w:cs="Times New Roman"/>
                <w:sz w:val="22"/>
              </w:rPr>
            </w:pPr>
          </w:p>
          <w:p w14:paraId="58C3B875" w14:textId="3E6CFDF2" w:rsidR="003F139C" w:rsidRPr="00647AAF" w:rsidRDefault="000431DC" w:rsidP="002D58E0">
            <w:pPr>
              <w:jc w:val="both"/>
              <w:rPr>
                <w:rFonts w:eastAsia="Calibri" w:cs="Times New Roman"/>
                <w:bCs/>
                <w:sz w:val="22"/>
              </w:rPr>
            </w:pPr>
            <w:r w:rsidRPr="00647AAF">
              <w:rPr>
                <w:rFonts w:cs="Times New Roman"/>
                <w:sz w:val="22"/>
              </w:rPr>
              <w:t xml:space="preserve">Intervencija izravno doprinosi </w:t>
            </w:r>
            <w:r w:rsidRPr="00647AAF">
              <w:rPr>
                <w:rFonts w:cs="Times New Roman"/>
                <w:b/>
                <w:bCs/>
                <w:sz w:val="22"/>
              </w:rPr>
              <w:t>Specifičnom cilju</w:t>
            </w:r>
            <w:r w:rsidR="00676A82" w:rsidRPr="00647AAF">
              <w:rPr>
                <w:rFonts w:cs="Times New Roman"/>
                <w:b/>
                <w:bCs/>
                <w:sz w:val="22"/>
              </w:rPr>
              <w:t xml:space="preserve"> (SC)</w:t>
            </w:r>
            <w:r w:rsidRPr="00647AAF">
              <w:rPr>
                <w:rFonts w:cs="Times New Roman"/>
                <w:b/>
                <w:bCs/>
                <w:sz w:val="22"/>
              </w:rPr>
              <w:t xml:space="preserve"> 1 LRS</w:t>
            </w:r>
            <w:r w:rsidRPr="00647AAF">
              <w:rPr>
                <w:rFonts w:cs="Times New Roman"/>
                <w:sz w:val="22"/>
              </w:rPr>
              <w:t>:</w:t>
            </w:r>
            <w:r w:rsidRPr="00647AAF">
              <w:rPr>
                <w:rFonts w:cs="Times New Roman"/>
                <w:b/>
                <w:bCs/>
                <w:sz w:val="22"/>
              </w:rPr>
              <w:t xml:space="preserve"> </w:t>
            </w:r>
            <w:r w:rsidRPr="00647AAF">
              <w:rPr>
                <w:rFonts w:eastAsia="Times New Roman" w:cs="Times New Roman"/>
                <w:b/>
                <w:bCs/>
                <w:color w:val="222222"/>
                <w:sz w:val="22"/>
                <w:lang w:eastAsia="hr-HR"/>
              </w:rPr>
              <w:t>Razvoj konkurentnog i održivog poduzetništva</w:t>
            </w:r>
            <w:r w:rsidRPr="00647AAF">
              <w:rPr>
                <w:rFonts w:eastAsia="Times New Roman" w:cs="Times New Roman"/>
                <w:color w:val="222222"/>
                <w:sz w:val="22"/>
                <w:lang w:eastAsia="hr-HR"/>
              </w:rPr>
              <w:t xml:space="preserve"> jer omogućuje potporu ulaganjima u jačanje konkurentnosti i održivosti lokalnog turizma, uz očuvanje tradicije i okoliša. Potporom razvoju diverzifikacije djelatnosti vezano uz razvoj turizma, izravno se doprinosi jačanu poduzetništva na području </w:t>
            </w:r>
            <w:r w:rsidRPr="00647AAF">
              <w:rPr>
                <w:rFonts w:cs="Times New Roman"/>
                <w:sz w:val="22"/>
              </w:rPr>
              <w:t xml:space="preserve">omogućuje razvoj identiteta područja te povećanje dodane vrijednosti LEADER-a. </w:t>
            </w:r>
          </w:p>
          <w:p w14:paraId="6AB1AE87" w14:textId="428ADE41" w:rsidR="003F139C" w:rsidRPr="00647AAF" w:rsidRDefault="000431DC" w:rsidP="002D58E0">
            <w:pPr>
              <w:jc w:val="both"/>
              <w:rPr>
                <w:rFonts w:cs="Times New Roman"/>
                <w:sz w:val="22"/>
              </w:rPr>
            </w:pPr>
            <w:r w:rsidRPr="00647AAF">
              <w:rPr>
                <w:rFonts w:cs="Times New Roman"/>
                <w:sz w:val="22"/>
              </w:rPr>
              <w:t xml:space="preserve">Intervencija doprinosi </w:t>
            </w:r>
            <w:r w:rsidRPr="00647AAF">
              <w:rPr>
                <w:rFonts w:cs="Times New Roman"/>
                <w:b/>
                <w:bCs/>
                <w:sz w:val="22"/>
              </w:rPr>
              <w:t xml:space="preserve">Općem cilju </w:t>
            </w:r>
            <w:r w:rsidR="00676A82" w:rsidRPr="00647AAF">
              <w:rPr>
                <w:rFonts w:cs="Times New Roman"/>
                <w:b/>
                <w:bCs/>
                <w:sz w:val="22"/>
              </w:rPr>
              <w:t>(OC)</w:t>
            </w:r>
            <w:r w:rsidRPr="00647AAF">
              <w:rPr>
                <w:rFonts w:cs="Times New Roman"/>
                <w:b/>
                <w:bCs/>
                <w:sz w:val="22"/>
              </w:rPr>
              <w:t xml:space="preserve"> LRS</w:t>
            </w:r>
            <w:r w:rsidRPr="00647AAF">
              <w:rPr>
                <w:rFonts w:cs="Times New Roman"/>
                <w:sz w:val="22"/>
              </w:rPr>
              <w:t xml:space="preserve">: </w:t>
            </w:r>
            <w:r w:rsidR="003F139C" w:rsidRPr="00647AAF">
              <w:rPr>
                <w:rFonts w:eastAsia="Times New Roman" w:cs="Times New Roman"/>
                <w:b/>
                <w:bCs/>
                <w:sz w:val="22"/>
              </w:rPr>
              <w:t>Povećanje kvalitete života integracijom zajednice</w:t>
            </w:r>
            <w:r w:rsidR="003F139C" w:rsidRPr="00647AAF">
              <w:rPr>
                <w:rFonts w:cs="Times New Roman"/>
                <w:sz w:val="22"/>
              </w:rPr>
              <w:t xml:space="preserve"> posebno ogleda u činjenici pružanja izravne potpore </w:t>
            </w:r>
            <w:r w:rsidR="003F139C" w:rsidRPr="00647AAF">
              <w:rPr>
                <w:rFonts w:cs="Times New Roman"/>
                <w:sz w:val="22"/>
              </w:rPr>
              <w:lastRenderedPageBreak/>
              <w:t xml:space="preserve">poduzetničkim inicijativama u turizmu kao jednoj od ključnih gospodarskih grana koja omogućuje razvoj gospodarske konkurentnosti, jačanje kapaciteta i suradnju u svrhu razvoja zajedništva i identiteta područja LAG-a. </w:t>
            </w:r>
          </w:p>
          <w:p w14:paraId="288E61C5" w14:textId="77777777" w:rsidR="003F139C" w:rsidRPr="00647AAF" w:rsidRDefault="003F139C" w:rsidP="002D58E0">
            <w:pPr>
              <w:jc w:val="both"/>
              <w:rPr>
                <w:rFonts w:cs="Times New Roman"/>
                <w:sz w:val="22"/>
              </w:rPr>
            </w:pPr>
          </w:p>
          <w:p w14:paraId="6F516F9A" w14:textId="697DEB2D" w:rsidR="003F139C" w:rsidRPr="00647AAF" w:rsidRDefault="00157B4B" w:rsidP="003F139C">
            <w:pPr>
              <w:jc w:val="both"/>
              <w:rPr>
                <w:rFonts w:cs="Times New Roman"/>
                <w:iCs/>
                <w:sz w:val="22"/>
              </w:rPr>
            </w:pPr>
            <w:r w:rsidRPr="00647AAF">
              <w:rPr>
                <w:rFonts w:cs="Times New Roman"/>
                <w:iCs/>
                <w:sz w:val="22"/>
              </w:rPr>
              <w:t xml:space="preserve">Intervencija izravno i </w:t>
            </w:r>
            <w:r w:rsidRPr="00647AAF">
              <w:rPr>
                <w:rFonts w:cs="Times New Roman"/>
                <w:b/>
                <w:bCs/>
                <w:iCs/>
                <w:sz w:val="22"/>
              </w:rPr>
              <w:t>značajno doprinosi Specifičn</w:t>
            </w:r>
            <w:r w:rsidR="004834EF">
              <w:rPr>
                <w:rFonts w:cs="Times New Roman"/>
                <w:b/>
                <w:bCs/>
                <w:iCs/>
                <w:sz w:val="22"/>
              </w:rPr>
              <w:t>om</w:t>
            </w:r>
            <w:r w:rsidRPr="00647AAF">
              <w:rPr>
                <w:rFonts w:cs="Times New Roman"/>
                <w:b/>
                <w:bCs/>
                <w:iCs/>
                <w:sz w:val="22"/>
              </w:rPr>
              <w:t xml:space="preserve"> cilj</w:t>
            </w:r>
            <w:r w:rsidR="004834EF">
              <w:rPr>
                <w:rFonts w:cs="Times New Roman"/>
                <w:b/>
                <w:bCs/>
                <w:iCs/>
                <w:sz w:val="22"/>
              </w:rPr>
              <w:t>u</w:t>
            </w:r>
            <w:r w:rsidRPr="00647AAF">
              <w:rPr>
                <w:rFonts w:cs="Times New Roman"/>
                <w:b/>
                <w:bCs/>
                <w:iCs/>
                <w:sz w:val="22"/>
              </w:rPr>
              <w:t xml:space="preserve"> (SC/SO</w:t>
            </w:r>
            <w:r w:rsidRPr="00647AAF">
              <w:rPr>
                <w:rFonts w:cs="Times New Roman"/>
                <w:b/>
                <w:bCs/>
                <w:iCs/>
                <w:sz w:val="22"/>
                <w:vertAlign w:val="superscript"/>
              </w:rPr>
              <w:footnoteReference w:id="15"/>
            </w:r>
            <w:r w:rsidRPr="00647AAF">
              <w:rPr>
                <w:rFonts w:cs="Times New Roman"/>
                <w:b/>
                <w:bCs/>
                <w:iCs/>
                <w:sz w:val="22"/>
              </w:rPr>
              <w:t xml:space="preserve">) </w:t>
            </w:r>
            <w:r w:rsidR="004834EF">
              <w:rPr>
                <w:rFonts w:cs="Times New Roman"/>
                <w:b/>
                <w:bCs/>
                <w:iCs/>
                <w:sz w:val="22"/>
              </w:rPr>
              <w:t xml:space="preserve">8 </w:t>
            </w:r>
            <w:r w:rsidRPr="00647AAF">
              <w:rPr>
                <w:rFonts w:cs="Times New Roman"/>
                <w:b/>
                <w:bCs/>
                <w:iCs/>
                <w:sz w:val="22"/>
              </w:rPr>
              <w:t xml:space="preserve">ZPP-a: </w:t>
            </w:r>
            <w:r w:rsidR="003F139C" w:rsidRPr="00647AAF">
              <w:rPr>
                <w:rFonts w:cs="Times New Roman"/>
                <w:iCs/>
                <w:sz w:val="22"/>
              </w:rPr>
              <w:t>Promicanje zapošljavanja, rasta, rodne ravnopravnosti, uključujući sudjelovanje žena u poljoprivredi, socijalne uključenosti i lokalnog razvoja u ruralnim područjima, uključujući kružno biogospodarstvo i održivo šumarstvo putem slijedećih pokazatelja</w:t>
            </w:r>
            <w:r w:rsidR="00473076" w:rsidRPr="00647AAF">
              <w:rPr>
                <w:rFonts w:cs="Times New Roman"/>
                <w:iCs/>
                <w:sz w:val="22"/>
              </w:rPr>
              <w:t xml:space="preserve"> (uključujući i R.37)</w:t>
            </w:r>
            <w:r w:rsidR="003F139C" w:rsidRPr="00647AAF">
              <w:rPr>
                <w:rFonts w:cs="Times New Roman"/>
                <w:iCs/>
                <w:sz w:val="22"/>
              </w:rPr>
              <w:t>:</w:t>
            </w:r>
          </w:p>
          <w:p w14:paraId="2233571D" w14:textId="23325C01" w:rsidR="003F139C" w:rsidRPr="00647AAF" w:rsidRDefault="003F139C" w:rsidP="003F139C">
            <w:pPr>
              <w:jc w:val="both"/>
              <w:rPr>
                <w:rFonts w:cs="Times New Roman"/>
                <w:iCs/>
                <w:sz w:val="22"/>
              </w:rPr>
            </w:pPr>
            <w:r w:rsidRPr="00647AAF">
              <w:rPr>
                <w:rFonts w:cs="Times New Roman"/>
                <w:iCs/>
                <w:sz w:val="22"/>
              </w:rPr>
              <w:t xml:space="preserve">R.39 Razvoj ruralnog gospodarstva putem min. </w:t>
            </w:r>
            <w:r w:rsidR="00E51DFD" w:rsidRPr="00647AAF">
              <w:rPr>
                <w:rFonts w:cs="Times New Roman"/>
                <w:iCs/>
                <w:sz w:val="22"/>
              </w:rPr>
              <w:t>6</w:t>
            </w:r>
            <w:r w:rsidRPr="00647AAF">
              <w:rPr>
                <w:rFonts w:cs="Times New Roman"/>
                <w:iCs/>
                <w:sz w:val="22"/>
              </w:rPr>
              <w:t xml:space="preserve"> ruraln</w:t>
            </w:r>
            <w:r w:rsidR="00D6659F" w:rsidRPr="00647AAF">
              <w:rPr>
                <w:rFonts w:cs="Times New Roman"/>
                <w:iCs/>
                <w:sz w:val="22"/>
              </w:rPr>
              <w:t>ih</w:t>
            </w:r>
            <w:r w:rsidRPr="00647AAF">
              <w:rPr>
                <w:rFonts w:cs="Times New Roman"/>
                <w:iCs/>
                <w:sz w:val="22"/>
              </w:rPr>
              <w:t xml:space="preserve"> poduzeća, uključujući poduzeća za biogospodarstvo, razvijena uz potporu u okviru ZPP-a (isključujući nova poduzeća) </w:t>
            </w:r>
          </w:p>
          <w:p w14:paraId="26A1CA3B" w14:textId="5A2F2262" w:rsidR="003F139C" w:rsidRPr="00647AAF" w:rsidRDefault="003F139C" w:rsidP="003F139C">
            <w:pPr>
              <w:jc w:val="both"/>
              <w:rPr>
                <w:rFonts w:cs="Times New Roman"/>
                <w:iCs/>
                <w:sz w:val="22"/>
              </w:rPr>
            </w:pPr>
            <w:r w:rsidRPr="00647AAF">
              <w:rPr>
                <w:rFonts w:cs="Times New Roman"/>
                <w:iCs/>
                <w:sz w:val="22"/>
              </w:rPr>
              <w:t xml:space="preserve">R.40 Pametna tranzicija ruralnoga gospodarstva putem min. </w:t>
            </w:r>
            <w:r w:rsidR="00E51DFD" w:rsidRPr="00647AAF">
              <w:rPr>
                <w:rFonts w:cs="Times New Roman"/>
                <w:iCs/>
                <w:sz w:val="22"/>
              </w:rPr>
              <w:t>6</w:t>
            </w:r>
            <w:r w:rsidRPr="00647AAF">
              <w:rPr>
                <w:rFonts w:cs="Times New Roman"/>
                <w:iCs/>
                <w:sz w:val="22"/>
              </w:rPr>
              <w:t xml:space="preserve"> projekata (operacije) kojima se doprinosi Pametnim selima</w:t>
            </w:r>
          </w:p>
          <w:p w14:paraId="732F2EC4" w14:textId="77777777" w:rsidR="000431DC" w:rsidRPr="00647AAF" w:rsidRDefault="000431DC" w:rsidP="002D58E0">
            <w:pPr>
              <w:jc w:val="both"/>
              <w:rPr>
                <w:rFonts w:eastAsia="Calibri" w:cs="Times New Roman"/>
                <w:bCs/>
                <w:sz w:val="22"/>
              </w:rPr>
            </w:pPr>
          </w:p>
          <w:p w14:paraId="7EC9EF54" w14:textId="0103683A" w:rsidR="00E51DFD" w:rsidRPr="00647AAF" w:rsidRDefault="00D12063" w:rsidP="00E51DFD">
            <w:pPr>
              <w:jc w:val="both"/>
              <w:rPr>
                <w:rFonts w:eastAsia="Calibri" w:cs="Times New Roman"/>
                <w:bCs/>
                <w:sz w:val="22"/>
              </w:rPr>
            </w:pPr>
            <w:r w:rsidRPr="00647AAF">
              <w:rPr>
                <w:rFonts w:eastAsia="Calibri" w:cs="Times New Roman"/>
                <w:bCs/>
                <w:sz w:val="22"/>
              </w:rPr>
              <w:t xml:space="preserve">Doprinos dodanoj vrijednosti LEADER-a naveden je prethodno u uvodnom dijelu. Uz </w:t>
            </w:r>
            <w:r w:rsidRPr="00647AAF">
              <w:rPr>
                <w:rFonts w:cs="Times New Roman"/>
                <w:bCs/>
                <w:sz w:val="22"/>
              </w:rPr>
              <w:t xml:space="preserve">primjenu inovativnosti odnosno inovativnih značajki u lokalnom kontekstu u </w:t>
            </w:r>
            <w:r w:rsidRPr="00647AAF">
              <w:rPr>
                <w:rFonts w:eastAsia="Calibri" w:cs="Times New Roman"/>
                <w:bCs/>
                <w:sz w:val="22"/>
              </w:rPr>
              <w:t xml:space="preserve">okviru ove intervencije, izravno se i značajno, doprinosi i sljedećim elementima: </w:t>
            </w:r>
          </w:p>
          <w:p w14:paraId="783B6CDC" w14:textId="77777777" w:rsidR="00B15F9B" w:rsidRPr="00F1024A" w:rsidRDefault="00B15F9B" w:rsidP="000A588A">
            <w:pPr>
              <w:numPr>
                <w:ilvl w:val="0"/>
                <w:numId w:val="19"/>
              </w:numPr>
              <w:contextualSpacing/>
              <w:jc w:val="both"/>
              <w:rPr>
                <w:rFonts w:eastAsia="Calibri" w:cs="Times New Roman"/>
                <w:bCs/>
                <w:sz w:val="22"/>
              </w:rPr>
            </w:pPr>
            <w:r w:rsidRPr="00F1024A">
              <w:rPr>
                <w:rFonts w:eastAsia="Calibri" w:cs="Times New Roman"/>
                <w:bCs/>
                <w:sz w:val="22"/>
              </w:rPr>
              <w:t>socijalnom (društvenom) kapitalu, putem projektnih aktivnosti koje se odnose na</w:t>
            </w:r>
            <w:r>
              <w:rPr>
                <w:rFonts w:eastAsia="Calibri" w:cs="Times New Roman"/>
                <w:bCs/>
                <w:sz w:val="22"/>
              </w:rPr>
              <w:t xml:space="preserve"> </w:t>
            </w:r>
            <w:r w:rsidRPr="00F1024A">
              <w:rPr>
                <w:rFonts w:eastAsia="Calibri" w:cs="Times New Roman"/>
                <w:bCs/>
                <w:sz w:val="22"/>
              </w:rPr>
              <w:t xml:space="preserve"> očuvanje kulturnih (tradicijskih) vrijednosti područja</w:t>
            </w:r>
            <w:r>
              <w:rPr>
                <w:rFonts w:eastAsia="Calibri" w:cs="Times New Roman"/>
                <w:bCs/>
                <w:sz w:val="22"/>
              </w:rPr>
              <w:t xml:space="preserve"> i/ili</w:t>
            </w:r>
            <w:r w:rsidRPr="00F1024A">
              <w:rPr>
                <w:rFonts w:eastAsia="Calibri" w:cs="Times New Roman"/>
                <w:bCs/>
                <w:sz w:val="22"/>
              </w:rPr>
              <w:t xml:space="preserve"> </w:t>
            </w:r>
            <w:r>
              <w:rPr>
                <w:rFonts w:eastAsia="Calibri" w:cs="Times New Roman"/>
                <w:bCs/>
                <w:sz w:val="22"/>
              </w:rPr>
              <w:t>jačanje</w:t>
            </w:r>
            <w:r w:rsidRPr="00F1024A">
              <w:rPr>
                <w:rFonts w:eastAsia="Calibri" w:cs="Times New Roman"/>
                <w:bCs/>
                <w:sz w:val="22"/>
              </w:rPr>
              <w:t xml:space="preserve"> zajedničkog identiteta/prepoznatljivosti područja</w:t>
            </w:r>
          </w:p>
          <w:p w14:paraId="1ACC303B" w14:textId="77777777" w:rsidR="00B15F9B" w:rsidRPr="00F1024A" w:rsidRDefault="00B15F9B" w:rsidP="000A588A">
            <w:pPr>
              <w:numPr>
                <w:ilvl w:val="0"/>
                <w:numId w:val="19"/>
              </w:numPr>
              <w:contextualSpacing/>
              <w:jc w:val="both"/>
              <w:rPr>
                <w:rFonts w:eastAsia="Calibri" w:cs="Times New Roman"/>
                <w:bCs/>
                <w:sz w:val="22"/>
              </w:rPr>
            </w:pPr>
            <w:r w:rsidRPr="00F1024A">
              <w:rPr>
                <w:rFonts w:eastAsia="Calibri" w:cs="Times New Roman"/>
                <w:bCs/>
                <w:sz w:val="22"/>
              </w:rPr>
              <w:t xml:space="preserve">lokalnom upravljanju putem broja projekata i broja novih korisnika. koji do sada nisu provodili projekte financirane iz LEADER-a, putem projektnih aktivnosti koje se odnose na promotivne aktivnosti i medijske objave o projektima </w:t>
            </w:r>
          </w:p>
          <w:p w14:paraId="26630819" w14:textId="77777777" w:rsidR="00B15F9B" w:rsidRPr="00F1024A" w:rsidRDefault="00B15F9B" w:rsidP="000A588A">
            <w:pPr>
              <w:numPr>
                <w:ilvl w:val="0"/>
                <w:numId w:val="19"/>
              </w:numPr>
              <w:contextualSpacing/>
              <w:jc w:val="both"/>
              <w:rPr>
                <w:rFonts w:eastAsia="Calibri" w:cs="Times New Roman"/>
                <w:bCs/>
                <w:szCs w:val="24"/>
              </w:rPr>
            </w:pPr>
            <w:r w:rsidRPr="00F1024A">
              <w:rPr>
                <w:rFonts w:eastAsia="Calibri" w:cs="Times New Roman"/>
                <w:bCs/>
                <w:sz w:val="22"/>
              </w:rPr>
              <w:t>rezultatima i učincima politike</w:t>
            </w:r>
            <w:r>
              <w:rPr>
                <w:rFonts w:eastAsia="Calibri" w:cs="Times New Roman"/>
                <w:bCs/>
                <w:sz w:val="22"/>
              </w:rPr>
              <w:t xml:space="preserve"> putem </w:t>
            </w:r>
            <w:r w:rsidRPr="00F1024A">
              <w:rPr>
                <w:rFonts w:eastAsia="Calibri" w:cs="Times New Roman"/>
                <w:bCs/>
                <w:sz w:val="22"/>
              </w:rPr>
              <w:t>partnerskih projekata</w:t>
            </w:r>
            <w:r>
              <w:rPr>
                <w:rFonts w:eastAsia="Calibri" w:cs="Times New Roman"/>
                <w:bCs/>
                <w:sz w:val="22"/>
              </w:rPr>
              <w:t xml:space="preserve"> i/ili</w:t>
            </w:r>
            <w:r w:rsidRPr="00F1024A">
              <w:rPr>
                <w:rFonts w:eastAsia="Calibri" w:cs="Times New Roman"/>
                <w:bCs/>
                <w:sz w:val="22"/>
              </w:rPr>
              <w:t xml:space="preserve"> putem aktivnosti jačanja kapaciteta dionika o političkim strategijama EU-a (Zeleni plan, digitalna tranzicija i sl.)</w:t>
            </w:r>
            <w:r>
              <w:rPr>
                <w:rFonts w:eastAsia="Calibri" w:cs="Times New Roman"/>
                <w:bCs/>
                <w:sz w:val="22"/>
              </w:rPr>
              <w:t xml:space="preserve"> i/ili</w:t>
            </w:r>
            <w:r w:rsidRPr="00F1024A">
              <w:rPr>
                <w:rFonts w:eastAsia="Calibri" w:cs="Times New Roman"/>
                <w:bCs/>
                <w:sz w:val="22"/>
              </w:rPr>
              <w:t xml:space="preserve">  </w:t>
            </w:r>
            <w:r>
              <w:rPr>
                <w:rFonts w:eastAsia="Calibri" w:cs="Times New Roman"/>
                <w:bCs/>
                <w:sz w:val="22"/>
              </w:rPr>
              <w:t xml:space="preserve">aktivnosti </w:t>
            </w:r>
            <w:r w:rsidRPr="00F1024A">
              <w:rPr>
                <w:rFonts w:eastAsia="Calibri" w:cs="Times New Roman"/>
                <w:bCs/>
                <w:sz w:val="22"/>
              </w:rPr>
              <w:t>potpor</w:t>
            </w:r>
            <w:r>
              <w:rPr>
                <w:rFonts w:eastAsia="Calibri" w:cs="Times New Roman"/>
                <w:bCs/>
                <w:sz w:val="22"/>
              </w:rPr>
              <w:t>e</w:t>
            </w:r>
            <w:r w:rsidRPr="00F1024A">
              <w:rPr>
                <w:rFonts w:eastAsia="Calibri" w:cs="Times New Roman"/>
                <w:bCs/>
                <w:sz w:val="22"/>
              </w:rPr>
              <w:t xml:space="preserve"> izvrsnosti</w:t>
            </w:r>
            <w:r>
              <w:rPr>
                <w:rFonts w:eastAsia="Calibri" w:cs="Times New Roman"/>
                <w:bCs/>
                <w:sz w:val="22"/>
              </w:rPr>
              <w:t xml:space="preserve"> </w:t>
            </w:r>
          </w:p>
          <w:p w14:paraId="279567CA" w14:textId="77777777" w:rsidR="00647AAF" w:rsidRDefault="00647AAF" w:rsidP="00E51DFD">
            <w:pPr>
              <w:jc w:val="both"/>
              <w:rPr>
                <w:rFonts w:eastAsia="Calibri" w:cs="Times New Roman"/>
                <w:bCs/>
                <w:sz w:val="22"/>
              </w:rPr>
            </w:pPr>
          </w:p>
          <w:p w14:paraId="0532C3FD" w14:textId="0FE03672" w:rsidR="000431DC" w:rsidRPr="00647AAF" w:rsidRDefault="002B6C22" w:rsidP="00E51DFD">
            <w:pPr>
              <w:jc w:val="both"/>
              <w:rPr>
                <w:rFonts w:eastAsia="Calibri" w:cs="Times New Roman"/>
                <w:bCs/>
                <w:sz w:val="22"/>
              </w:rPr>
            </w:pPr>
            <w:r w:rsidRPr="00647AAF">
              <w:rPr>
                <w:rFonts w:eastAsia="Calibri" w:cs="Times New Roman"/>
                <w:bCs/>
                <w:sz w:val="22"/>
              </w:rPr>
              <w:t>Različitost intervencije u odnosu na nacionalnu razinu, uz ranije navedeno, očituje se i u potpori mikro poduzetnicima, kao i poduzetnicima u razvoju društvenog poduzetništva, projektima koji</w:t>
            </w:r>
            <w:r w:rsidR="00473076" w:rsidRPr="00647AAF">
              <w:rPr>
                <w:rFonts w:eastAsia="Calibri" w:cs="Times New Roman"/>
                <w:bCs/>
                <w:sz w:val="22"/>
              </w:rPr>
              <w:t xml:space="preserve"> uključuju investicije i jačanje kapaciteta dionika</w:t>
            </w:r>
            <w:r w:rsidRPr="00647AAF">
              <w:rPr>
                <w:rFonts w:eastAsia="Calibri" w:cs="Times New Roman"/>
                <w:bCs/>
                <w:sz w:val="22"/>
              </w:rPr>
              <w:t xml:space="preserve"> te projektima kojima se ostvaruje dodana vrijednost LEADER-a.</w:t>
            </w:r>
          </w:p>
        </w:tc>
      </w:tr>
      <w:tr w:rsidR="002D58E0" w:rsidRPr="002D58E0" w14:paraId="3AC917EE"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C6AE275" w14:textId="77777777" w:rsidR="002D58E0" w:rsidRPr="002D58E0" w:rsidRDefault="002D58E0" w:rsidP="002D58E0">
            <w:pPr>
              <w:rPr>
                <w:rFonts w:cs="Times New Roman"/>
                <w:sz w:val="22"/>
              </w:rPr>
            </w:pPr>
            <w:r w:rsidRPr="002D58E0">
              <w:rPr>
                <w:rFonts w:cs="Times New Roman"/>
                <w:sz w:val="22"/>
              </w:rPr>
              <w:lastRenderedPageBreak/>
              <w:t>Ciljani korisnici</w:t>
            </w:r>
          </w:p>
        </w:tc>
        <w:tc>
          <w:tcPr>
            <w:tcW w:w="6934" w:type="dxa"/>
            <w:gridSpan w:val="2"/>
          </w:tcPr>
          <w:p w14:paraId="7B7E63D7" w14:textId="4CA6E340" w:rsidR="002D58E0" w:rsidRPr="00647AAF" w:rsidRDefault="00473076" w:rsidP="002D58E0">
            <w:pPr>
              <w:jc w:val="both"/>
              <w:rPr>
                <w:rFonts w:cs="Times New Roman"/>
                <w:sz w:val="22"/>
              </w:rPr>
            </w:pPr>
            <w:r w:rsidRPr="00157B4B">
              <w:rPr>
                <w:sz w:val="22"/>
              </w:rPr>
              <w:t>Pravne i fizičke osobe privatnog prava, uključujući i PG-ove</w:t>
            </w:r>
            <w:r w:rsidRPr="00157B4B">
              <w:rPr>
                <w:rFonts w:cstheme="minorHAnsi"/>
                <w:sz w:val="22"/>
              </w:rPr>
              <w:t xml:space="preserve"> upisane u relevantan upisnik PG-ova</w:t>
            </w:r>
            <w:r w:rsidR="004834EF" w:rsidRPr="00D73CFA">
              <w:rPr>
                <w:rFonts w:eastAsia="Times New Roman" w:cs="Times New Roman"/>
                <w:sz w:val="22"/>
                <w:lang w:val="en-US"/>
              </w:rPr>
              <w:t xml:space="preserve"> na nacionalnoj razini pri nadležnom tijelu</w:t>
            </w:r>
            <w:r w:rsidR="004834EF" w:rsidRPr="00D73CFA">
              <w:rPr>
                <w:rFonts w:eastAsia="Times New Roman" w:cs="Times New Roman"/>
                <w:sz w:val="22"/>
                <w:vertAlign w:val="superscript"/>
                <w:lang w:val="en-US"/>
              </w:rPr>
              <w:footnoteReference w:id="16"/>
            </w:r>
            <w:r w:rsidR="004834EF" w:rsidRPr="00D73CFA">
              <w:rPr>
                <w:rFonts w:eastAsia="Times New Roman" w:cs="Times New Roman"/>
                <w:sz w:val="22"/>
                <w:lang w:val="en-US"/>
              </w:rPr>
              <w:t>.</w:t>
            </w:r>
            <w:r w:rsidRPr="00157B4B">
              <w:rPr>
                <w:sz w:val="22"/>
              </w:rPr>
              <w:t xml:space="preserve"> Detaljan popis prihvatljivih korisnika bit će naveden u natječaju LAG-a.</w:t>
            </w:r>
          </w:p>
        </w:tc>
      </w:tr>
      <w:tr w:rsidR="002D58E0" w:rsidRPr="002D58E0" w14:paraId="44728AC5"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FA7E3CC" w14:textId="77777777" w:rsidR="002D58E0" w:rsidRPr="002D58E0" w:rsidRDefault="002D58E0" w:rsidP="002D58E0">
            <w:pPr>
              <w:rPr>
                <w:rFonts w:cs="Times New Roman"/>
                <w:szCs w:val="24"/>
              </w:rPr>
            </w:pPr>
            <w:r w:rsidRPr="002D58E0">
              <w:rPr>
                <w:rFonts w:cs="Times New Roman"/>
                <w:sz w:val="22"/>
              </w:rPr>
              <w:t>Temeljni uvjeti prihvatljivosti korisnika</w:t>
            </w:r>
          </w:p>
        </w:tc>
        <w:tc>
          <w:tcPr>
            <w:tcW w:w="6934" w:type="dxa"/>
            <w:gridSpan w:val="2"/>
          </w:tcPr>
          <w:p w14:paraId="419F551C" w14:textId="77777777" w:rsidR="00473076" w:rsidRPr="00157B4B" w:rsidRDefault="00473076" w:rsidP="00473076">
            <w:pPr>
              <w:contextualSpacing/>
              <w:jc w:val="both"/>
              <w:rPr>
                <w:rFonts w:eastAsia="Times New Roman" w:cs="Times New Roman"/>
                <w:sz w:val="22"/>
              </w:rPr>
            </w:pPr>
            <w:r w:rsidRPr="00157B4B">
              <w:rPr>
                <w:rFonts w:eastAsia="Times New Roman" w:cs="Times New Roman"/>
                <w:sz w:val="22"/>
              </w:rPr>
              <w:t>Temeljni uvjeti prihvatljivosti korisnika su:</w:t>
            </w:r>
          </w:p>
          <w:p w14:paraId="027AFFB6" w14:textId="77777777" w:rsidR="004834EF" w:rsidRPr="00A252DC" w:rsidRDefault="004834EF" w:rsidP="004834EF">
            <w:pPr>
              <w:numPr>
                <w:ilvl w:val="0"/>
                <w:numId w:val="1"/>
              </w:numPr>
              <w:spacing w:after="160"/>
              <w:contextualSpacing/>
              <w:jc w:val="both"/>
              <w:rPr>
                <w:rFonts w:eastAsia="Times New Roman" w:cs="Times New Roman"/>
                <w:sz w:val="22"/>
              </w:rPr>
            </w:pPr>
            <w:r w:rsidRPr="0034544C">
              <w:rPr>
                <w:rFonts w:eastAsia="Times New Roman" w:cs="Times New Roman"/>
                <w:sz w:val="22"/>
              </w:rPr>
              <w:t>imati prebivalište ili sjedište,</w:t>
            </w:r>
            <w:r w:rsidRPr="00A252DC">
              <w:rPr>
                <w:rFonts w:eastAsia="Times New Roman" w:cs="Times New Roman"/>
                <w:sz w:val="22"/>
              </w:rPr>
              <w:t xml:space="preserve"> uključujući podružnicu, ovisno o organizacijskom obliku</w:t>
            </w:r>
            <w:r w:rsidRPr="00885CB2">
              <w:rPr>
                <w:rFonts w:eastAsia="Times New Roman" w:cs="Times New Roman"/>
                <w:sz w:val="22"/>
              </w:rPr>
              <w:t xml:space="preserve"> unutar područja LAG-a</w:t>
            </w:r>
            <w:r w:rsidRPr="00A252DC">
              <w:rPr>
                <w:rFonts w:eastAsia="Times New Roman" w:cs="Times New Roman"/>
                <w:sz w:val="22"/>
              </w:rPr>
              <w:t xml:space="preserve"> putem kojeg podnosi zahtjev za potporu, prije dana objave natječaja LAG-a sve do proteka roka od 5 (pet) godina od dana konačne isplate sredstava potpore, osim u slučaju ako odabrani LAG promijeni obuhvat područja ili u slučaju više sile i izvanredne okolnosti sukladno članku 3. stavku 1. Uredbe (EU) br. 2021/2116;</w:t>
            </w:r>
          </w:p>
          <w:p w14:paraId="43B0A43C" w14:textId="77777777" w:rsidR="004834EF" w:rsidRPr="00A252DC" w:rsidRDefault="004834EF" w:rsidP="004834EF">
            <w:pPr>
              <w:numPr>
                <w:ilvl w:val="0"/>
                <w:numId w:val="1"/>
              </w:numPr>
              <w:contextualSpacing/>
              <w:jc w:val="both"/>
              <w:rPr>
                <w:rFonts w:eastAsia="Times New Roman" w:cs="Times New Roman"/>
                <w:sz w:val="22"/>
              </w:rPr>
            </w:pPr>
            <w:r w:rsidRPr="00A252DC">
              <w:rPr>
                <w:rFonts w:eastAsia="Times New Roman" w:cs="Times New Roman"/>
                <w:sz w:val="22"/>
              </w:rPr>
              <w:t>imati podmirene odnosno uređene financijske obveze prema državnom proračunu;</w:t>
            </w:r>
          </w:p>
          <w:p w14:paraId="6A9977B3" w14:textId="583A231D" w:rsidR="004834EF" w:rsidRPr="00ED5777" w:rsidRDefault="004834EF" w:rsidP="000A588A">
            <w:pPr>
              <w:pStyle w:val="Odlomakpopisa"/>
              <w:numPr>
                <w:ilvl w:val="0"/>
                <w:numId w:val="15"/>
              </w:numPr>
              <w:jc w:val="both"/>
              <w:rPr>
                <w:rFonts w:eastAsia="Times New Roman" w:cs="Times New Roman"/>
                <w:sz w:val="22"/>
              </w:rPr>
            </w:pPr>
            <w:r w:rsidRPr="00ED5777">
              <w:rPr>
                <w:rFonts w:eastAsia="Times New Roman" w:cs="Times New Roman"/>
                <w:sz w:val="22"/>
              </w:rPr>
              <w:lastRenderedPageBreak/>
              <w:t>ne smije biti u postupku predstečaja, stečaja, stečaja potrošača ili likvidacije u skladu s posebnim propisima</w:t>
            </w:r>
            <w:r>
              <w:rPr>
                <w:rFonts w:eastAsia="Times New Roman" w:cs="Times New Roman"/>
                <w:sz w:val="22"/>
              </w:rPr>
              <w:t>.</w:t>
            </w:r>
          </w:p>
          <w:p w14:paraId="76DAD6E2" w14:textId="0726E172" w:rsidR="002D58E0" w:rsidRPr="00647AAF" w:rsidRDefault="00473076" w:rsidP="00473076">
            <w:pPr>
              <w:jc w:val="both"/>
              <w:rPr>
                <w:rFonts w:cs="Times New Roman"/>
                <w:sz w:val="22"/>
              </w:rPr>
            </w:pPr>
            <w:r w:rsidRPr="00157B4B">
              <w:rPr>
                <w:rFonts w:eastAsia="Times New Roman" w:cs="Times New Roman"/>
                <w:sz w:val="22"/>
              </w:rPr>
              <w:t>Daljnji uvjeti prihvatljivosti korisnika bit će navedeni u  natječaju LAG-a.</w:t>
            </w:r>
          </w:p>
        </w:tc>
      </w:tr>
      <w:tr w:rsidR="002D58E0" w:rsidRPr="002D58E0" w14:paraId="4A6BA07A"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9428C57" w14:textId="77777777" w:rsidR="002D58E0" w:rsidRPr="002D58E0" w:rsidRDefault="002D58E0" w:rsidP="002D58E0">
            <w:pPr>
              <w:rPr>
                <w:rFonts w:cs="Times New Roman"/>
                <w:sz w:val="22"/>
              </w:rPr>
            </w:pPr>
            <w:r w:rsidRPr="002D58E0">
              <w:rPr>
                <w:rFonts w:cs="Times New Roman"/>
                <w:sz w:val="22"/>
              </w:rPr>
              <w:lastRenderedPageBreak/>
              <w:t>Prihvatljive vrste projekta i temeljni uvjeti prihvatljivosti projekta</w:t>
            </w:r>
          </w:p>
        </w:tc>
        <w:tc>
          <w:tcPr>
            <w:tcW w:w="6934" w:type="dxa"/>
            <w:gridSpan w:val="2"/>
          </w:tcPr>
          <w:p w14:paraId="62568F35" w14:textId="77777777" w:rsidR="00473076" w:rsidRPr="00157B4B" w:rsidRDefault="00473076" w:rsidP="00473076">
            <w:pPr>
              <w:jc w:val="both"/>
              <w:rPr>
                <w:rFonts w:cs="Times New Roman"/>
                <w:sz w:val="22"/>
              </w:rPr>
            </w:pPr>
            <w:r w:rsidRPr="00157B4B">
              <w:rPr>
                <w:rFonts w:cs="Times New Roman"/>
                <w:sz w:val="22"/>
              </w:rPr>
              <w:t>Temeljni uvjeti prihvatljivosti projekata su:</w:t>
            </w:r>
          </w:p>
          <w:p w14:paraId="2DC0BE05" w14:textId="77777777" w:rsidR="00473076" w:rsidRPr="00157B4B" w:rsidRDefault="00473076" w:rsidP="000A588A">
            <w:pPr>
              <w:pStyle w:val="Odlomakpopisa"/>
              <w:numPr>
                <w:ilvl w:val="0"/>
                <w:numId w:val="7"/>
              </w:numPr>
              <w:jc w:val="both"/>
              <w:rPr>
                <w:rFonts w:cs="Times New Roman"/>
                <w:sz w:val="22"/>
              </w:rPr>
            </w:pPr>
            <w:r w:rsidRPr="00157B4B">
              <w:rPr>
                <w:rFonts w:cs="Times New Roman"/>
                <w:sz w:val="22"/>
              </w:rPr>
              <w:t>projekt se mora provoditi na području LAG obuhvata</w:t>
            </w:r>
          </w:p>
          <w:p w14:paraId="56469085" w14:textId="77777777" w:rsidR="00473076" w:rsidRPr="00157B4B" w:rsidRDefault="00473076" w:rsidP="000A588A">
            <w:pPr>
              <w:pStyle w:val="Odlomakpopisa"/>
              <w:numPr>
                <w:ilvl w:val="0"/>
                <w:numId w:val="7"/>
              </w:numPr>
              <w:jc w:val="both"/>
              <w:rPr>
                <w:rFonts w:cs="Times New Roman"/>
                <w:sz w:val="22"/>
              </w:rPr>
            </w:pPr>
            <w:r w:rsidRPr="00157B4B">
              <w:rPr>
                <w:rFonts w:cs="Times New Roman"/>
                <w:sz w:val="22"/>
              </w:rPr>
              <w:t>ukupni iznos projekta ne smije biti veći od 300.000,00 EUR (bez PDV-a)</w:t>
            </w:r>
          </w:p>
          <w:p w14:paraId="1A0FA6D1" w14:textId="59E8F90E" w:rsidR="002B6C22" w:rsidRPr="00647AAF" w:rsidRDefault="002D58E0" w:rsidP="002D58E0">
            <w:pPr>
              <w:jc w:val="both"/>
              <w:rPr>
                <w:rFonts w:cs="Times New Roman"/>
                <w:sz w:val="22"/>
              </w:rPr>
            </w:pPr>
            <w:r w:rsidRPr="00647AAF">
              <w:rPr>
                <w:rFonts w:cs="Times New Roman"/>
                <w:sz w:val="22"/>
              </w:rPr>
              <w:t xml:space="preserve">Prihvatljive vrste projekata odnose se na </w:t>
            </w:r>
            <w:r w:rsidR="002B6C22" w:rsidRPr="00647AAF">
              <w:rPr>
                <w:rFonts w:cs="Times New Roman"/>
                <w:sz w:val="22"/>
              </w:rPr>
              <w:t>razvoj smještajnih kapaciteta, različitih oblika turističkih proizvoda i ponude, razvoj zaštite okoliša u turizmu</w:t>
            </w:r>
            <w:r w:rsidR="00D068BC" w:rsidRPr="00647AAF">
              <w:rPr>
                <w:rFonts w:cs="Times New Roman"/>
                <w:sz w:val="22"/>
              </w:rPr>
              <w:t xml:space="preserve"> i održivog korištenja baštine</w:t>
            </w:r>
            <w:r w:rsidR="002B6C22" w:rsidRPr="00647AAF">
              <w:rPr>
                <w:rFonts w:cs="Times New Roman"/>
                <w:sz w:val="22"/>
              </w:rPr>
              <w:t xml:space="preserve">, uvođenje obnovljivih izvora energije i energetsku učinkovitost, razvoj društvenog poduzetništva i dr. </w:t>
            </w:r>
          </w:p>
          <w:p w14:paraId="13D0C03D" w14:textId="305134FB" w:rsidR="002D58E0" w:rsidRPr="00647AAF" w:rsidRDefault="002D58E0" w:rsidP="002D58E0">
            <w:pPr>
              <w:jc w:val="both"/>
              <w:rPr>
                <w:rFonts w:cs="Times New Roman"/>
                <w:sz w:val="22"/>
              </w:rPr>
            </w:pPr>
            <w:r w:rsidRPr="00647AAF">
              <w:rPr>
                <w:rFonts w:cs="Times New Roman"/>
                <w:sz w:val="22"/>
              </w:rPr>
              <w:t xml:space="preserve">Prihvatljivi su projekti koji mogu uključiti sljedeće prihvatljive aktivnosti: </w:t>
            </w:r>
            <w:r w:rsidR="00915744" w:rsidRPr="00B039AE">
              <w:rPr>
                <w:rFonts w:cs="Times New Roman"/>
                <w:sz w:val="22"/>
              </w:rPr>
              <w:t>građenje (</w:t>
            </w:r>
            <w:r w:rsidR="0086283C">
              <w:rPr>
                <w:rFonts w:cs="Times New Roman"/>
                <w:sz w:val="22"/>
              </w:rPr>
              <w:t>izgradnju nove građevine i/ili</w:t>
            </w:r>
            <w:r w:rsidR="00915744" w:rsidRPr="00B039AE">
              <w:rPr>
                <w:rFonts w:cs="Times New Roman"/>
                <w:sz w:val="22"/>
              </w:rPr>
              <w:t xml:space="preserve"> rekonstrukciju </w:t>
            </w:r>
            <w:r w:rsidR="00915744" w:rsidRPr="00FD44FF">
              <w:rPr>
                <w:rFonts w:cs="Times New Roman"/>
                <w:sz w:val="22"/>
              </w:rPr>
              <w:t>i/ili održavanje postojeće građevine</w:t>
            </w:r>
            <w:r w:rsidR="0086283C">
              <w:rPr>
                <w:rFonts w:cs="Times New Roman"/>
                <w:sz w:val="22"/>
              </w:rPr>
              <w:t>)</w:t>
            </w:r>
            <w:r w:rsidR="00915744" w:rsidRPr="00FD44FF">
              <w:rPr>
                <w:rFonts w:cs="Times New Roman"/>
                <w:sz w:val="22"/>
              </w:rPr>
              <w:t xml:space="preserve"> i/ili opremanje građevine</w:t>
            </w:r>
            <w:r w:rsidR="0086283C">
              <w:rPr>
                <w:rFonts w:cs="Times New Roman"/>
                <w:sz w:val="22"/>
              </w:rPr>
              <w:t>;</w:t>
            </w:r>
            <w:r w:rsidR="00915744" w:rsidRPr="00B039AE">
              <w:rPr>
                <w:rFonts w:cs="Times New Roman"/>
                <w:sz w:val="22"/>
              </w:rPr>
              <w:t xml:space="preserve"> nabav</w:t>
            </w:r>
            <w:r w:rsidR="0086283C">
              <w:rPr>
                <w:rFonts w:cs="Times New Roman"/>
                <w:sz w:val="22"/>
              </w:rPr>
              <w:t>a</w:t>
            </w:r>
            <w:r w:rsidR="00915744" w:rsidRPr="00B039AE">
              <w:rPr>
                <w:rFonts w:cs="Times New Roman"/>
                <w:sz w:val="22"/>
              </w:rPr>
              <w:t xml:space="preserve"> opreme</w:t>
            </w:r>
            <w:r w:rsidRPr="00647AAF">
              <w:rPr>
                <w:rFonts w:cs="Times New Roman"/>
                <w:sz w:val="22"/>
              </w:rPr>
              <w:t xml:space="preserve">; marketinške aktivnosti; edukacijsko-informativne aktivnosti; promotivne aktivnosti i </w:t>
            </w:r>
            <w:r w:rsidR="00DD397C" w:rsidRPr="0086283C">
              <w:rPr>
                <w:rFonts w:cs="Times New Roman"/>
                <w:sz w:val="22"/>
              </w:rPr>
              <w:t xml:space="preserve">druge </w:t>
            </w:r>
            <w:r w:rsidR="00DD397C" w:rsidRPr="0086283C">
              <w:rPr>
                <w:sz w:val="22"/>
              </w:rPr>
              <w:t>aktivnosti koje doprinose ostvarenju ciljeva LRS.</w:t>
            </w:r>
            <w:r w:rsidR="00DD397C">
              <w:rPr>
                <w:rFonts w:cs="Times New Roman"/>
                <w:sz w:val="22"/>
              </w:rPr>
              <w:t xml:space="preserve"> </w:t>
            </w:r>
            <w:r w:rsidRPr="00647AAF">
              <w:rPr>
                <w:rFonts w:cs="Times New Roman"/>
                <w:sz w:val="22"/>
              </w:rPr>
              <w:t xml:space="preserve">Detaljne prihvatljive vrste projekata i uvjeti prihvatljivosti projekata bit će navedeni u natječaju LAG-a. </w:t>
            </w:r>
          </w:p>
        </w:tc>
      </w:tr>
      <w:tr w:rsidR="002D58E0" w:rsidRPr="002D58E0" w14:paraId="7D4481B5"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19ABFB" w14:textId="77777777" w:rsidR="002D58E0" w:rsidRDefault="002D58E0" w:rsidP="002D58E0">
            <w:pPr>
              <w:rPr>
                <w:rFonts w:cs="Times New Roman"/>
                <w:sz w:val="22"/>
              </w:rPr>
            </w:pPr>
            <w:r w:rsidRPr="002D58E0">
              <w:rPr>
                <w:rFonts w:cs="Times New Roman"/>
                <w:sz w:val="22"/>
              </w:rPr>
              <w:t>Načela kriterija odabira</w:t>
            </w:r>
          </w:p>
          <w:p w14:paraId="0FAD11B4" w14:textId="77777777" w:rsidR="00185163" w:rsidRDefault="00185163" w:rsidP="002D58E0">
            <w:pPr>
              <w:rPr>
                <w:rFonts w:cs="Times New Roman"/>
                <w:sz w:val="22"/>
              </w:rPr>
            </w:pPr>
          </w:p>
          <w:p w14:paraId="21530A7B" w14:textId="77777777" w:rsidR="00185163" w:rsidRDefault="00185163" w:rsidP="002D58E0">
            <w:pPr>
              <w:rPr>
                <w:rFonts w:cs="Times New Roman"/>
                <w:sz w:val="22"/>
              </w:rPr>
            </w:pPr>
          </w:p>
          <w:p w14:paraId="1DF84AA1" w14:textId="77777777" w:rsidR="00185163" w:rsidRPr="002D58E0" w:rsidRDefault="00185163" w:rsidP="002D58E0">
            <w:pPr>
              <w:rPr>
                <w:rFonts w:cs="Times New Roman"/>
                <w:sz w:val="22"/>
              </w:rPr>
            </w:pPr>
          </w:p>
        </w:tc>
        <w:tc>
          <w:tcPr>
            <w:tcW w:w="6934" w:type="dxa"/>
            <w:gridSpan w:val="2"/>
          </w:tcPr>
          <w:p w14:paraId="17013949" w14:textId="77777777" w:rsidR="00013029" w:rsidRPr="00715F62" w:rsidRDefault="00013029" w:rsidP="00013029">
            <w:pPr>
              <w:rPr>
                <w:rFonts w:cs="Times New Roman"/>
                <w:sz w:val="22"/>
              </w:rPr>
            </w:pPr>
            <w:r w:rsidRPr="00715F62">
              <w:rPr>
                <w:rFonts w:cs="Times New Roman"/>
                <w:sz w:val="22"/>
              </w:rPr>
              <w:t>Načela kriterija odabira, prioritetno, su:</w:t>
            </w:r>
          </w:p>
          <w:p w14:paraId="24FF589F" w14:textId="543A6178" w:rsidR="00013029" w:rsidRPr="00715F62" w:rsidRDefault="00013029" w:rsidP="000A588A">
            <w:pPr>
              <w:numPr>
                <w:ilvl w:val="0"/>
                <w:numId w:val="7"/>
              </w:numPr>
              <w:contextualSpacing/>
              <w:rPr>
                <w:rFonts w:eastAsia="Times New Roman" w:cs="Times New Roman"/>
                <w:sz w:val="22"/>
              </w:rPr>
            </w:pPr>
            <w:r w:rsidRPr="00715F62">
              <w:rPr>
                <w:rFonts w:eastAsia="Times New Roman" w:cs="Times New Roman"/>
                <w:sz w:val="22"/>
              </w:rPr>
              <w:t>Radno iskustvo u turizmu (prednost imaju korisnici koji duže posluju)</w:t>
            </w:r>
          </w:p>
          <w:p w14:paraId="72F7A0F4" w14:textId="6D1C1A56" w:rsidR="00013029" w:rsidRDefault="00013029" w:rsidP="000A588A">
            <w:pPr>
              <w:numPr>
                <w:ilvl w:val="0"/>
                <w:numId w:val="7"/>
              </w:numPr>
              <w:contextualSpacing/>
              <w:rPr>
                <w:rFonts w:eastAsia="Times New Roman" w:cs="Times New Roman"/>
                <w:sz w:val="22"/>
              </w:rPr>
            </w:pPr>
            <w:r w:rsidRPr="00715F62">
              <w:rPr>
                <w:rFonts w:eastAsia="Times New Roman" w:cs="Times New Roman"/>
                <w:sz w:val="22"/>
              </w:rPr>
              <w:t>Radna mjesta (prednost imaju ulaganja koja stvaraju nova radna mjesta ili čijom se provedbom zadržavaju</w:t>
            </w:r>
            <w:r w:rsidR="00513CC9">
              <w:rPr>
                <w:rFonts w:eastAsia="Times New Roman" w:cs="Times New Roman"/>
                <w:sz w:val="22"/>
              </w:rPr>
              <w:t xml:space="preserve"> postojeća</w:t>
            </w:r>
            <w:r w:rsidRPr="00715F62">
              <w:rPr>
                <w:rFonts w:eastAsia="Times New Roman" w:cs="Times New Roman"/>
                <w:sz w:val="22"/>
              </w:rPr>
              <w:t xml:space="preserve"> radna mjesta)</w:t>
            </w:r>
          </w:p>
          <w:p w14:paraId="102B980A" w14:textId="27346172" w:rsidR="00DD397C" w:rsidRDefault="00DD397C" w:rsidP="000A588A">
            <w:pPr>
              <w:pStyle w:val="Odlomakpopisa"/>
              <w:numPr>
                <w:ilvl w:val="0"/>
                <w:numId w:val="7"/>
              </w:numPr>
              <w:jc w:val="both"/>
              <w:rPr>
                <w:sz w:val="22"/>
              </w:rPr>
            </w:pPr>
            <w:r w:rsidRPr="00DE53AE">
              <w:rPr>
                <w:sz w:val="22"/>
              </w:rPr>
              <w:t>Vrsta ulaganja (prednost imaju projekti opremanja</w:t>
            </w:r>
            <w:r>
              <w:rPr>
                <w:sz w:val="22"/>
              </w:rPr>
              <w:t xml:space="preserve"> građevine i/ili nabave opreme</w:t>
            </w:r>
            <w:r w:rsidRPr="00DE53AE">
              <w:rPr>
                <w:sz w:val="22"/>
              </w:rPr>
              <w:t xml:space="preserve">) </w:t>
            </w:r>
          </w:p>
          <w:p w14:paraId="4E7FB46A" w14:textId="2A53BA5E" w:rsidR="00576239" w:rsidRDefault="00576239" w:rsidP="000A588A">
            <w:pPr>
              <w:pStyle w:val="Odlomakpopisa"/>
              <w:numPr>
                <w:ilvl w:val="0"/>
                <w:numId w:val="7"/>
              </w:numPr>
              <w:jc w:val="both"/>
              <w:rPr>
                <w:sz w:val="22"/>
              </w:rPr>
            </w:pPr>
            <w:r>
              <w:rPr>
                <w:sz w:val="22"/>
              </w:rPr>
              <w:t>Raznovrsnost turističke ponude (prednost imaju turistički dionici koji pružaju više različitih turističkih usluga),</w:t>
            </w:r>
          </w:p>
          <w:p w14:paraId="3E33C38F" w14:textId="785185CB" w:rsidR="00576239" w:rsidRPr="00DD397C" w:rsidRDefault="00576239" w:rsidP="000A588A">
            <w:pPr>
              <w:pStyle w:val="Odlomakpopisa"/>
              <w:numPr>
                <w:ilvl w:val="0"/>
                <w:numId w:val="7"/>
              </w:numPr>
              <w:jc w:val="both"/>
              <w:rPr>
                <w:sz w:val="22"/>
              </w:rPr>
            </w:pPr>
            <w:r>
              <w:rPr>
                <w:sz w:val="22"/>
              </w:rPr>
              <w:t>Doprinos razvoju ruralnog turizma (prednost imaju turistički dionici koji u svom poslovanju nude vlastite i/ili druge lokalne proizvode)</w:t>
            </w:r>
          </w:p>
          <w:p w14:paraId="64D37044" w14:textId="4DE33E72" w:rsidR="00B15F9B" w:rsidRPr="00597983" w:rsidRDefault="00B15F9B" w:rsidP="000A588A">
            <w:pPr>
              <w:pStyle w:val="Odlomakpopisa"/>
              <w:numPr>
                <w:ilvl w:val="0"/>
                <w:numId w:val="7"/>
              </w:numPr>
              <w:jc w:val="both"/>
              <w:rPr>
                <w:rFonts w:cs="Times New Roman"/>
                <w:sz w:val="22"/>
              </w:rPr>
            </w:pPr>
            <w:r w:rsidRPr="00597983">
              <w:rPr>
                <w:rFonts w:cs="Times New Roman"/>
                <w:sz w:val="22"/>
              </w:rPr>
              <w:t>Dodana vrijednost u djelatnostima (prednost imaju projekti kojima se kreira</w:t>
            </w:r>
            <w:r>
              <w:rPr>
                <w:rFonts w:cs="Times New Roman"/>
                <w:sz w:val="22"/>
              </w:rPr>
              <w:t xml:space="preserve"> ponuda/</w:t>
            </w:r>
            <w:r w:rsidRPr="00597983">
              <w:rPr>
                <w:rFonts w:cs="Times New Roman"/>
                <w:sz w:val="22"/>
              </w:rPr>
              <w:t xml:space="preserve">proizvodi koji se zasnivaju na tradicijskim vrijednostima </w:t>
            </w:r>
            <w:r>
              <w:rPr>
                <w:rFonts w:cs="Times New Roman"/>
                <w:sz w:val="22"/>
              </w:rPr>
              <w:t>područja i/ili</w:t>
            </w:r>
            <w:r w:rsidRPr="00597983">
              <w:rPr>
                <w:rFonts w:cs="Times New Roman"/>
                <w:sz w:val="22"/>
              </w:rPr>
              <w:t xml:space="preserve"> lokalnim resursima)</w:t>
            </w:r>
          </w:p>
          <w:p w14:paraId="1E86C183" w14:textId="366A40B9" w:rsidR="00B15F9B" w:rsidRPr="00597983" w:rsidRDefault="00B15F9B" w:rsidP="000A588A">
            <w:pPr>
              <w:numPr>
                <w:ilvl w:val="0"/>
                <w:numId w:val="7"/>
              </w:numPr>
              <w:contextualSpacing/>
              <w:jc w:val="both"/>
              <w:rPr>
                <w:rFonts w:eastAsia="Times New Roman" w:cs="Times New Roman"/>
                <w:sz w:val="22"/>
              </w:rPr>
            </w:pPr>
            <w:r w:rsidRPr="00597983">
              <w:rPr>
                <w:rFonts w:eastAsia="Times New Roman" w:cs="Times New Roman"/>
                <w:sz w:val="22"/>
              </w:rPr>
              <w:t>Digitalizacija u društvenim aktivnostima u selima (prednost imaju projekti u okviru kojih se provode ulaganja u digitalizaciju u turizmu</w:t>
            </w:r>
            <w:r w:rsidRPr="00597983">
              <w:rPr>
                <w:rFonts w:cs="Times New Roman"/>
                <w:sz w:val="22"/>
              </w:rPr>
              <w:t>)</w:t>
            </w:r>
          </w:p>
          <w:p w14:paraId="32BA8C24" w14:textId="77777777" w:rsidR="00B15F9B" w:rsidRPr="00597983" w:rsidRDefault="00B15F9B" w:rsidP="000A588A">
            <w:pPr>
              <w:numPr>
                <w:ilvl w:val="0"/>
                <w:numId w:val="7"/>
              </w:numPr>
              <w:contextualSpacing/>
              <w:jc w:val="both"/>
              <w:rPr>
                <w:rFonts w:eastAsia="Times New Roman" w:cs="Times New Roman"/>
                <w:sz w:val="22"/>
              </w:rPr>
            </w:pPr>
            <w:r w:rsidRPr="00597983">
              <w:rPr>
                <w:rFonts w:cs="Times New Roman"/>
                <w:sz w:val="22"/>
              </w:rPr>
              <w:t xml:space="preserve">Doprinos okolišnim ciljevima i ublažavanju klimatskih promjena u selima (prednost imaju projekti u okviru kojih se provode </w:t>
            </w:r>
            <w:r>
              <w:rPr>
                <w:rFonts w:cs="Times New Roman"/>
                <w:sz w:val="22"/>
              </w:rPr>
              <w:t>ulaganja u obnovljive izvore energije)</w:t>
            </w:r>
            <w:r w:rsidRPr="00597983">
              <w:rPr>
                <w:rFonts w:cs="Times New Roman"/>
                <w:sz w:val="22"/>
              </w:rPr>
              <w:t xml:space="preserve"> </w:t>
            </w:r>
          </w:p>
          <w:p w14:paraId="488862D3" w14:textId="77777777" w:rsidR="00B15F9B" w:rsidRPr="00532FB7" w:rsidRDefault="00B15F9B" w:rsidP="000A588A">
            <w:pPr>
              <w:pStyle w:val="Odlomakpopisa"/>
              <w:numPr>
                <w:ilvl w:val="0"/>
                <w:numId w:val="7"/>
              </w:numPr>
              <w:jc w:val="both"/>
              <w:rPr>
                <w:rFonts w:cs="Times New Roman"/>
                <w:color w:val="222222"/>
                <w:sz w:val="22"/>
                <w:shd w:val="clear" w:color="auto" w:fill="FFFFFF"/>
              </w:rPr>
            </w:pPr>
            <w:r w:rsidRPr="00532FB7">
              <w:rPr>
                <w:rFonts w:cs="Times New Roman"/>
                <w:color w:val="222222"/>
                <w:sz w:val="22"/>
                <w:shd w:val="clear" w:color="auto" w:fill="FFFFFF"/>
              </w:rPr>
              <w:t>Dodana vrijednost LEADER-a (prednost će imati projekti koji imaju inovativne značajke u lokalnom kontekstu i/ili doprinose drugim rezultatima i učincima politike i/ili doprinose socijalnom (društvenom) kapitalu i/ili doprinose lokalnom upravljanju)</w:t>
            </w:r>
          </w:p>
          <w:p w14:paraId="5953C1F4" w14:textId="557F064F" w:rsidR="002D58E0" w:rsidRPr="00647AAF" w:rsidRDefault="00B15F9B" w:rsidP="002D58E0">
            <w:pPr>
              <w:jc w:val="both"/>
              <w:rPr>
                <w:sz w:val="22"/>
              </w:rPr>
            </w:pPr>
            <w:r w:rsidRPr="00597983">
              <w:rPr>
                <w:rFonts w:cs="Times New Roman"/>
                <w:sz w:val="22"/>
              </w:rPr>
              <w:t xml:space="preserve">Razrada načela kriterija odabira odrediti će se u LAG natječaju. </w:t>
            </w:r>
          </w:p>
        </w:tc>
      </w:tr>
      <w:tr w:rsidR="004834EF" w:rsidRPr="002D58E0" w14:paraId="42CBB943"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30F550" w14:textId="77777777" w:rsidR="004834EF" w:rsidRPr="002D58E0" w:rsidRDefault="004834EF" w:rsidP="004834EF">
            <w:pPr>
              <w:rPr>
                <w:rFonts w:cs="Times New Roman"/>
                <w:sz w:val="22"/>
              </w:rPr>
            </w:pPr>
            <w:r w:rsidRPr="002D58E0">
              <w:rPr>
                <w:rFonts w:cs="Times New Roman"/>
                <w:sz w:val="22"/>
              </w:rPr>
              <w:t>Najniža ukupna vrijednost projekta</w:t>
            </w:r>
          </w:p>
        </w:tc>
        <w:tc>
          <w:tcPr>
            <w:tcW w:w="6934" w:type="dxa"/>
            <w:gridSpan w:val="2"/>
          </w:tcPr>
          <w:p w14:paraId="193FE1F2" w14:textId="1F2F69D4" w:rsidR="004834EF" w:rsidRPr="00647AAF" w:rsidRDefault="004834EF" w:rsidP="004834EF">
            <w:pPr>
              <w:rPr>
                <w:rFonts w:cs="Times New Roman"/>
                <w:sz w:val="22"/>
              </w:rPr>
            </w:pPr>
            <w:r>
              <w:rPr>
                <w:rFonts w:eastAsia="Times New Roman" w:cs="Times New Roman"/>
                <w:sz w:val="22"/>
              </w:rPr>
              <w:t>Odredit će se u LAG natječaju.</w:t>
            </w:r>
          </w:p>
        </w:tc>
      </w:tr>
      <w:tr w:rsidR="004834EF" w:rsidRPr="002D58E0" w14:paraId="7DE23EBB"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8F0999" w14:textId="77777777" w:rsidR="004834EF" w:rsidRPr="002D58E0" w:rsidRDefault="004834EF" w:rsidP="004834EF">
            <w:pPr>
              <w:rPr>
                <w:rFonts w:cs="Times New Roman"/>
                <w:sz w:val="22"/>
              </w:rPr>
            </w:pPr>
            <w:r w:rsidRPr="002D58E0">
              <w:rPr>
                <w:rFonts w:cs="Times New Roman"/>
                <w:sz w:val="22"/>
              </w:rPr>
              <w:t>Najviša ukupna vrijednost projekta</w:t>
            </w:r>
          </w:p>
        </w:tc>
        <w:tc>
          <w:tcPr>
            <w:tcW w:w="6934" w:type="dxa"/>
            <w:gridSpan w:val="2"/>
          </w:tcPr>
          <w:p w14:paraId="366FE649" w14:textId="09801B6F" w:rsidR="004834EF" w:rsidRPr="00647AAF" w:rsidRDefault="004834EF" w:rsidP="004834EF">
            <w:pPr>
              <w:rPr>
                <w:rFonts w:cs="Times New Roman"/>
                <w:sz w:val="22"/>
              </w:rPr>
            </w:pPr>
            <w:r w:rsidRPr="00D8670C">
              <w:rPr>
                <w:rFonts w:eastAsia="Times New Roman" w:cs="Times New Roman"/>
                <w:sz w:val="22"/>
              </w:rPr>
              <w:t>Najviša ukupna vrijednost projekta je do</w:t>
            </w:r>
            <w:r>
              <w:rPr>
                <w:sz w:val="22"/>
              </w:rPr>
              <w:t xml:space="preserve"> 300.000 EUR (bez PDV-a).</w:t>
            </w:r>
            <w:r w:rsidRPr="00C24B66">
              <w:rPr>
                <w:sz w:val="22"/>
              </w:rPr>
              <w:t xml:space="preserve"> Dodatno ć</w:t>
            </w:r>
            <w:r>
              <w:rPr>
                <w:sz w:val="22"/>
              </w:rPr>
              <w:t>e se definirati u LAG natječaju</w:t>
            </w:r>
            <w:r w:rsidRPr="00C24B66">
              <w:rPr>
                <w:sz w:val="22"/>
              </w:rPr>
              <w:t>.</w:t>
            </w:r>
          </w:p>
        </w:tc>
      </w:tr>
      <w:tr w:rsidR="004834EF" w:rsidRPr="002D58E0" w14:paraId="5C81B020"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8D7F52" w14:textId="77777777" w:rsidR="004834EF" w:rsidRPr="002D58E0" w:rsidRDefault="004834EF" w:rsidP="004834EF">
            <w:pPr>
              <w:rPr>
                <w:rFonts w:cs="Times New Roman"/>
                <w:sz w:val="22"/>
              </w:rPr>
            </w:pPr>
            <w:r w:rsidRPr="002D58E0">
              <w:rPr>
                <w:rFonts w:cs="Times New Roman"/>
                <w:sz w:val="22"/>
              </w:rPr>
              <w:t>Najniži iznos potpore po projektu</w:t>
            </w:r>
          </w:p>
        </w:tc>
        <w:tc>
          <w:tcPr>
            <w:tcW w:w="6934" w:type="dxa"/>
            <w:gridSpan w:val="2"/>
          </w:tcPr>
          <w:p w14:paraId="2E5A6281" w14:textId="7C07C058" w:rsidR="004834EF" w:rsidRPr="00647AAF" w:rsidRDefault="004834EF" w:rsidP="004834EF">
            <w:pPr>
              <w:rPr>
                <w:rFonts w:cs="Times New Roman"/>
                <w:sz w:val="22"/>
              </w:rPr>
            </w:pPr>
            <w:r>
              <w:rPr>
                <w:rFonts w:eastAsia="Times New Roman" w:cs="Times New Roman"/>
                <w:sz w:val="22"/>
              </w:rPr>
              <w:t>Odredit će se u LAG natječaju.</w:t>
            </w:r>
          </w:p>
        </w:tc>
      </w:tr>
      <w:tr w:rsidR="004834EF" w:rsidRPr="002D58E0" w14:paraId="2C1804AF"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4E9D7A" w14:textId="3334A4FA" w:rsidR="004834EF" w:rsidRPr="002D58E0" w:rsidRDefault="004834EF" w:rsidP="004834EF">
            <w:pPr>
              <w:rPr>
                <w:rFonts w:cs="Times New Roman"/>
                <w:sz w:val="22"/>
              </w:rPr>
            </w:pPr>
            <w:r w:rsidRPr="002D58E0">
              <w:rPr>
                <w:rFonts w:cs="Times New Roman"/>
                <w:sz w:val="22"/>
              </w:rPr>
              <w:t>Najviši iznos potpore po projektu</w:t>
            </w:r>
          </w:p>
        </w:tc>
        <w:tc>
          <w:tcPr>
            <w:tcW w:w="6934" w:type="dxa"/>
            <w:gridSpan w:val="2"/>
          </w:tcPr>
          <w:p w14:paraId="40FC5A11" w14:textId="11F100E6" w:rsidR="004834EF" w:rsidRPr="00647AAF" w:rsidRDefault="004834EF" w:rsidP="004834EF">
            <w:pPr>
              <w:rPr>
                <w:rFonts w:cs="Times New Roman"/>
                <w:sz w:val="22"/>
              </w:rPr>
            </w:pPr>
            <w:r w:rsidRPr="00D8670C">
              <w:rPr>
                <w:rFonts w:eastAsia="Times New Roman" w:cs="Times New Roman"/>
                <w:sz w:val="22"/>
              </w:rPr>
              <w:t>Najviši iznos potpore po projektu je do</w:t>
            </w:r>
            <w:r>
              <w:rPr>
                <w:sz w:val="22"/>
              </w:rPr>
              <w:t xml:space="preserve"> 200.000 EUR</w:t>
            </w:r>
            <w:r w:rsidRPr="00C24B66">
              <w:rPr>
                <w:sz w:val="22"/>
              </w:rPr>
              <w:t xml:space="preserve">. Dodatno će se definirati </w:t>
            </w:r>
            <w:r>
              <w:rPr>
                <w:sz w:val="22"/>
              </w:rPr>
              <w:t>u LAG natječaju</w:t>
            </w:r>
            <w:r w:rsidRPr="00C24B66">
              <w:rPr>
                <w:sz w:val="22"/>
              </w:rPr>
              <w:t xml:space="preserve">. </w:t>
            </w:r>
          </w:p>
        </w:tc>
      </w:tr>
      <w:tr w:rsidR="002D58E0" w:rsidRPr="002D58E0" w14:paraId="40F5B2D9" w14:textId="77777777" w:rsidTr="00682D3A">
        <w:tc>
          <w:tcPr>
            <w:tcW w:w="3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78847E" w14:textId="77777777" w:rsidR="002D58E0" w:rsidRPr="002D58E0" w:rsidRDefault="002D58E0" w:rsidP="002D58E0">
            <w:pPr>
              <w:rPr>
                <w:rFonts w:cs="Times New Roman"/>
                <w:sz w:val="22"/>
              </w:rPr>
            </w:pPr>
            <w:r w:rsidRPr="002D58E0">
              <w:rPr>
                <w:rFonts w:cs="Times New Roman"/>
                <w:sz w:val="22"/>
              </w:rPr>
              <w:t>Intenzitet potpore</w:t>
            </w:r>
          </w:p>
        </w:tc>
        <w:tc>
          <w:tcPr>
            <w:tcW w:w="6934" w:type="dxa"/>
            <w:gridSpan w:val="2"/>
          </w:tcPr>
          <w:p w14:paraId="061078C4" w14:textId="77CE99F3" w:rsidR="002D58E0" w:rsidRPr="00157B4B" w:rsidRDefault="00157B4B" w:rsidP="00DA741E">
            <w:pPr>
              <w:jc w:val="both"/>
              <w:rPr>
                <w:rFonts w:asciiTheme="minorHAnsi" w:eastAsia="Times New Roman" w:hAnsiTheme="minorHAnsi" w:cstheme="minorHAnsi"/>
                <w:sz w:val="22"/>
              </w:rPr>
            </w:pPr>
            <w:r w:rsidRPr="00157B4B">
              <w:rPr>
                <w:sz w:val="22"/>
              </w:rPr>
              <w:t>Intenzitet potpore može iznositi 65%</w:t>
            </w:r>
            <w:r w:rsidR="004834EF">
              <w:rPr>
                <w:sz w:val="22"/>
              </w:rPr>
              <w:t>prihvatljivih troškova projekta</w:t>
            </w:r>
            <w:r w:rsidR="00465531">
              <w:rPr>
                <w:sz w:val="22"/>
              </w:rPr>
              <w:t>.</w:t>
            </w:r>
            <w:r w:rsidRPr="00157B4B">
              <w:rPr>
                <w:sz w:val="22"/>
              </w:rPr>
              <w:t xml:space="preserve"> </w:t>
            </w:r>
            <w:r w:rsidR="004834EF" w:rsidRPr="00C24B66">
              <w:rPr>
                <w:sz w:val="22"/>
              </w:rPr>
              <w:t xml:space="preserve">Dodatno će se definirati </w:t>
            </w:r>
            <w:r w:rsidR="004834EF">
              <w:rPr>
                <w:sz w:val="22"/>
              </w:rPr>
              <w:t>u LAG natječaju</w:t>
            </w:r>
            <w:r w:rsidR="004834EF" w:rsidRPr="00C24B66">
              <w:rPr>
                <w:sz w:val="22"/>
              </w:rPr>
              <w:t xml:space="preserve">. </w:t>
            </w:r>
          </w:p>
        </w:tc>
      </w:tr>
      <w:tr w:rsidR="002D58E0" w:rsidRPr="002D58E0" w14:paraId="0428926F" w14:textId="77777777" w:rsidTr="00682D3A">
        <w:trPr>
          <w:gridAfter w:val="1"/>
          <w:wAfter w:w="119" w:type="dxa"/>
        </w:trPr>
        <w:tc>
          <w:tcPr>
            <w:tcW w:w="10371" w:type="dxa"/>
            <w:gridSpan w:val="2"/>
            <w:tcBorders>
              <w:top w:val="nil"/>
              <w:left w:val="nil"/>
              <w:bottom w:val="nil"/>
              <w:right w:val="nil"/>
            </w:tcBorders>
          </w:tcPr>
          <w:p w14:paraId="08C9D6E3" w14:textId="77777777" w:rsidR="00A85DA5" w:rsidRPr="002D58E0" w:rsidRDefault="00A85DA5" w:rsidP="002D58E0">
            <w:pPr>
              <w:rPr>
                <w:rFonts w:cs="Times New Roman"/>
                <w:sz w:val="22"/>
              </w:rPr>
            </w:pPr>
          </w:p>
          <w:p w14:paraId="67871B92" w14:textId="77777777" w:rsidR="002D58E0" w:rsidRPr="002D58E0" w:rsidRDefault="002D58E0" w:rsidP="002D58E0">
            <w:pPr>
              <w:contextualSpacing/>
              <w:rPr>
                <w:rFonts w:cs="Times New Roman"/>
                <w:sz w:val="22"/>
              </w:rPr>
            </w:pPr>
            <w:r w:rsidRPr="002D58E0">
              <w:rPr>
                <w:rFonts w:cs="Times New Roman"/>
                <w:sz w:val="22"/>
              </w:rPr>
              <w:t>Pokazatelji</w:t>
            </w:r>
            <w:r w:rsidRPr="002D58E0">
              <w:rPr>
                <w:rFonts w:eastAsia="Calibri" w:cs="Times New Roman"/>
                <w:i/>
                <w:sz w:val="22"/>
              </w:rPr>
              <w:t xml:space="preserve"> </w:t>
            </w:r>
          </w:p>
          <w:tbl>
            <w:tblPr>
              <w:tblStyle w:val="Reetkatablice"/>
              <w:tblW w:w="9676" w:type="dxa"/>
              <w:tblLook w:val="04A0" w:firstRow="1" w:lastRow="0" w:firstColumn="1" w:lastColumn="0" w:noHBand="0" w:noVBand="1"/>
            </w:tblPr>
            <w:tblGrid>
              <w:gridCol w:w="3864"/>
              <w:gridCol w:w="5812"/>
            </w:tblGrid>
            <w:tr w:rsidR="002D58E0" w:rsidRPr="002D58E0" w14:paraId="6DF13CE4" w14:textId="77777777" w:rsidTr="00A87F66">
              <w:tc>
                <w:tcPr>
                  <w:tcW w:w="3864" w:type="dxa"/>
                  <w:shd w:val="clear" w:color="auto" w:fill="BDD6EE" w:themeFill="accent1" w:themeFillTint="66"/>
                </w:tcPr>
                <w:p w14:paraId="4539A71A" w14:textId="77777777" w:rsidR="002D58E0" w:rsidRPr="002D58E0" w:rsidRDefault="002D58E0" w:rsidP="002D58E0">
                  <w:pPr>
                    <w:rPr>
                      <w:rFonts w:cs="Times New Roman"/>
                      <w:sz w:val="22"/>
                    </w:rPr>
                  </w:pPr>
                  <w:r w:rsidRPr="002D58E0">
                    <w:rPr>
                      <w:rFonts w:cs="Times New Roman"/>
                      <w:sz w:val="22"/>
                    </w:rPr>
                    <w:lastRenderedPageBreak/>
                    <w:t>Broj novostvorenih radnih mjesta (puno radno vrijeme), doprinosi R.37 ZPP-a</w:t>
                  </w:r>
                </w:p>
              </w:tc>
              <w:tc>
                <w:tcPr>
                  <w:tcW w:w="5812" w:type="dxa"/>
                </w:tcPr>
                <w:p w14:paraId="4FCC5BF9" w14:textId="1F7F2E23" w:rsidR="002D58E0" w:rsidRPr="002D58E0" w:rsidRDefault="00F26C1C" w:rsidP="002D58E0">
                  <w:pPr>
                    <w:rPr>
                      <w:rFonts w:cs="Times New Roman"/>
                      <w:sz w:val="22"/>
                    </w:rPr>
                  </w:pPr>
                  <w:r>
                    <w:rPr>
                      <w:rFonts w:cs="Times New Roman"/>
                      <w:sz w:val="22"/>
                    </w:rPr>
                    <w:t>2</w:t>
                  </w:r>
                </w:p>
              </w:tc>
            </w:tr>
            <w:tr w:rsidR="002D58E0" w:rsidRPr="002D58E0" w14:paraId="589F838F" w14:textId="77777777" w:rsidTr="00A87F66">
              <w:tc>
                <w:tcPr>
                  <w:tcW w:w="3864" w:type="dxa"/>
                  <w:shd w:val="clear" w:color="auto" w:fill="BDD6EE" w:themeFill="accent1" w:themeFillTint="66"/>
                </w:tcPr>
                <w:p w14:paraId="5AB9E413" w14:textId="77777777" w:rsidR="002D58E0" w:rsidRPr="002D58E0" w:rsidRDefault="002D58E0" w:rsidP="002D58E0">
                  <w:pPr>
                    <w:rPr>
                      <w:rFonts w:cs="Times New Roman"/>
                      <w:sz w:val="22"/>
                    </w:rPr>
                  </w:pPr>
                  <w:r w:rsidRPr="002D58E0">
                    <w:rPr>
                      <w:rFonts w:cs="Times New Roman"/>
                      <w:sz w:val="22"/>
                    </w:rPr>
                    <w:t>Broj sačuvanih radnih mjesta</w:t>
                  </w:r>
                </w:p>
              </w:tc>
              <w:tc>
                <w:tcPr>
                  <w:tcW w:w="5812" w:type="dxa"/>
                </w:tcPr>
                <w:p w14:paraId="286F8073" w14:textId="6ED75A3F" w:rsidR="002D58E0" w:rsidRPr="002D58E0" w:rsidRDefault="002B6C22" w:rsidP="002D58E0">
                  <w:pPr>
                    <w:rPr>
                      <w:rFonts w:cs="Times New Roman"/>
                      <w:sz w:val="22"/>
                    </w:rPr>
                  </w:pPr>
                  <w:r>
                    <w:rPr>
                      <w:rFonts w:cs="Times New Roman"/>
                      <w:sz w:val="22"/>
                    </w:rPr>
                    <w:t>2</w:t>
                  </w:r>
                </w:p>
              </w:tc>
            </w:tr>
          </w:tbl>
          <w:p w14:paraId="3FE92128" w14:textId="4BF4F5D0" w:rsidR="00647AAF" w:rsidRPr="002D58E0" w:rsidRDefault="009524A7" w:rsidP="002D58E0">
            <w:pPr>
              <w:rPr>
                <w:rFonts w:asciiTheme="minorHAnsi" w:hAnsiTheme="minorHAnsi"/>
                <w:sz w:val="22"/>
              </w:rPr>
            </w:pPr>
            <w:r>
              <w:rPr>
                <w:rFonts w:asciiTheme="minorHAnsi" w:hAnsiTheme="minorHAnsi"/>
                <w:sz w:val="22"/>
              </w:rPr>
              <w:t xml:space="preserve">         </w:t>
            </w:r>
          </w:p>
          <w:tbl>
            <w:tblPr>
              <w:tblStyle w:val="Reetkatablice"/>
              <w:tblW w:w="0" w:type="auto"/>
              <w:tblLook w:val="04A0" w:firstRow="1" w:lastRow="0" w:firstColumn="1" w:lastColumn="0" w:noHBand="0" w:noVBand="1"/>
            </w:tblPr>
            <w:tblGrid>
              <w:gridCol w:w="909"/>
              <w:gridCol w:w="2098"/>
              <w:gridCol w:w="6690"/>
            </w:tblGrid>
            <w:tr w:rsidR="002D58E0" w:rsidRPr="002D58E0" w14:paraId="421883D3" w14:textId="77777777" w:rsidTr="00A87F66">
              <w:trPr>
                <w:trHeight w:val="227"/>
              </w:trPr>
              <w:tc>
                <w:tcPr>
                  <w:tcW w:w="909" w:type="dxa"/>
                  <w:shd w:val="clear" w:color="auto" w:fill="BDD6EE" w:themeFill="accent1" w:themeFillTint="66"/>
                </w:tcPr>
                <w:p w14:paraId="232EFC48" w14:textId="77777777" w:rsidR="002D58E0" w:rsidRPr="00157B4B" w:rsidRDefault="002D58E0" w:rsidP="002D58E0">
                  <w:pPr>
                    <w:rPr>
                      <w:rFonts w:cs="Times New Roman"/>
                      <w:sz w:val="22"/>
                    </w:rPr>
                  </w:pPr>
                  <w:r w:rsidRPr="00157B4B">
                    <w:rPr>
                      <w:rFonts w:cs="Times New Roman"/>
                      <w:sz w:val="22"/>
                    </w:rPr>
                    <w:t>R. br.</w:t>
                  </w:r>
                </w:p>
              </w:tc>
              <w:tc>
                <w:tcPr>
                  <w:tcW w:w="2098" w:type="dxa"/>
                  <w:shd w:val="clear" w:color="auto" w:fill="BDD6EE" w:themeFill="accent1" w:themeFillTint="66"/>
                </w:tcPr>
                <w:p w14:paraId="5C9116D1" w14:textId="77777777" w:rsidR="002D58E0" w:rsidRPr="00157B4B" w:rsidRDefault="002D58E0" w:rsidP="002D58E0">
                  <w:pPr>
                    <w:rPr>
                      <w:rFonts w:cs="Times New Roman"/>
                      <w:sz w:val="22"/>
                    </w:rPr>
                  </w:pPr>
                </w:p>
              </w:tc>
              <w:tc>
                <w:tcPr>
                  <w:tcW w:w="6690" w:type="dxa"/>
                </w:tcPr>
                <w:p w14:paraId="452546C3" w14:textId="77777777" w:rsidR="002D58E0" w:rsidRPr="00157B4B" w:rsidRDefault="002D58E0" w:rsidP="002D58E0">
                  <w:pPr>
                    <w:rPr>
                      <w:rFonts w:cs="Times New Roman"/>
                      <w:sz w:val="22"/>
                    </w:rPr>
                  </w:pPr>
                </w:p>
              </w:tc>
            </w:tr>
            <w:tr w:rsidR="004C302A" w:rsidRPr="002D58E0" w14:paraId="0219CB0B" w14:textId="77777777" w:rsidTr="00A87F66">
              <w:trPr>
                <w:trHeight w:val="227"/>
              </w:trPr>
              <w:tc>
                <w:tcPr>
                  <w:tcW w:w="909" w:type="dxa"/>
                  <w:vMerge w:val="restart"/>
                  <w:shd w:val="clear" w:color="auto" w:fill="BDD6EE" w:themeFill="accent1" w:themeFillTint="66"/>
                </w:tcPr>
                <w:p w14:paraId="7E6BAA73" w14:textId="5CAAF522" w:rsidR="004C302A" w:rsidRPr="00157B4B" w:rsidRDefault="004C302A" w:rsidP="004C302A">
                  <w:pPr>
                    <w:ind w:left="283"/>
                    <w:contextualSpacing/>
                    <w:rPr>
                      <w:rFonts w:cs="Times New Roman"/>
                      <w:sz w:val="22"/>
                    </w:rPr>
                  </w:pPr>
                  <w:r>
                    <w:rPr>
                      <w:rFonts w:cs="Times New Roman"/>
                      <w:sz w:val="22"/>
                    </w:rPr>
                    <w:t>1.</w:t>
                  </w:r>
                </w:p>
              </w:tc>
              <w:tc>
                <w:tcPr>
                  <w:tcW w:w="2098" w:type="dxa"/>
                  <w:shd w:val="clear" w:color="auto" w:fill="BDD6EE" w:themeFill="accent1" w:themeFillTint="66"/>
                </w:tcPr>
                <w:p w14:paraId="037702A1" w14:textId="77777777" w:rsidR="004C302A" w:rsidRPr="00157B4B" w:rsidRDefault="004C302A" w:rsidP="004C302A">
                  <w:pPr>
                    <w:rPr>
                      <w:rFonts w:cs="Times New Roman"/>
                      <w:sz w:val="22"/>
                    </w:rPr>
                  </w:pPr>
                  <w:r w:rsidRPr="00157B4B">
                    <w:rPr>
                      <w:rFonts w:cs="Times New Roman"/>
                      <w:sz w:val="22"/>
                    </w:rPr>
                    <w:t>Naziv pokazatelja</w:t>
                  </w:r>
                </w:p>
              </w:tc>
              <w:tc>
                <w:tcPr>
                  <w:tcW w:w="6690" w:type="dxa"/>
                </w:tcPr>
                <w:p w14:paraId="07AC8FEA" w14:textId="25C7FE56" w:rsidR="004C302A" w:rsidRPr="00647AAF" w:rsidRDefault="004C302A" w:rsidP="004C302A">
                  <w:pPr>
                    <w:rPr>
                      <w:rFonts w:cs="Times New Roman"/>
                      <w:sz w:val="22"/>
                    </w:rPr>
                  </w:pPr>
                  <w:r w:rsidRPr="008003FA">
                    <w:rPr>
                      <w:rFonts w:cs="Times New Roman"/>
                      <w:sz w:val="22"/>
                    </w:rPr>
                    <w:t>R.39 Razvoj ruralnog gospodarstva</w:t>
                  </w:r>
                </w:p>
              </w:tc>
            </w:tr>
            <w:tr w:rsidR="004C302A" w:rsidRPr="002D58E0" w14:paraId="43140A8A" w14:textId="77777777" w:rsidTr="00A87F66">
              <w:trPr>
                <w:trHeight w:val="227"/>
              </w:trPr>
              <w:tc>
                <w:tcPr>
                  <w:tcW w:w="909" w:type="dxa"/>
                  <w:vMerge/>
                  <w:shd w:val="clear" w:color="auto" w:fill="BDD6EE" w:themeFill="accent1" w:themeFillTint="66"/>
                </w:tcPr>
                <w:p w14:paraId="328F1FF7" w14:textId="77777777" w:rsidR="004C302A" w:rsidRPr="00157B4B" w:rsidRDefault="004C302A" w:rsidP="004C302A">
                  <w:pPr>
                    <w:rPr>
                      <w:rFonts w:cs="Times New Roman"/>
                      <w:sz w:val="22"/>
                    </w:rPr>
                  </w:pPr>
                </w:p>
              </w:tc>
              <w:tc>
                <w:tcPr>
                  <w:tcW w:w="2098" w:type="dxa"/>
                  <w:shd w:val="clear" w:color="auto" w:fill="BDD6EE" w:themeFill="accent1" w:themeFillTint="66"/>
                </w:tcPr>
                <w:p w14:paraId="37CA1EB3" w14:textId="77777777" w:rsidR="004C302A" w:rsidRPr="00157B4B" w:rsidRDefault="004C302A" w:rsidP="004C302A">
                  <w:pPr>
                    <w:rPr>
                      <w:rFonts w:cs="Times New Roman"/>
                      <w:sz w:val="22"/>
                    </w:rPr>
                  </w:pPr>
                  <w:r w:rsidRPr="00157B4B">
                    <w:rPr>
                      <w:rFonts w:cs="Times New Roman"/>
                      <w:sz w:val="22"/>
                    </w:rPr>
                    <w:t>Mjerna jedinica</w:t>
                  </w:r>
                </w:p>
              </w:tc>
              <w:tc>
                <w:tcPr>
                  <w:tcW w:w="6690" w:type="dxa"/>
                </w:tcPr>
                <w:p w14:paraId="60088CF2" w14:textId="0474F96B" w:rsidR="004C302A" w:rsidRPr="00647AAF" w:rsidRDefault="004C302A" w:rsidP="004C302A">
                  <w:pPr>
                    <w:jc w:val="both"/>
                    <w:rPr>
                      <w:rFonts w:cs="Times New Roman"/>
                      <w:iCs/>
                      <w:sz w:val="22"/>
                    </w:rPr>
                  </w:pPr>
                  <w:r w:rsidRPr="008003FA">
                    <w:rPr>
                      <w:rFonts w:cs="Times New Roman"/>
                      <w:sz w:val="22"/>
                    </w:rPr>
                    <w:t xml:space="preserve">Broj poduzeća </w:t>
                  </w:r>
                </w:p>
              </w:tc>
            </w:tr>
            <w:tr w:rsidR="004C302A" w:rsidRPr="002D58E0" w14:paraId="6A7F2ECA" w14:textId="77777777" w:rsidTr="00A87F66">
              <w:trPr>
                <w:trHeight w:val="227"/>
              </w:trPr>
              <w:tc>
                <w:tcPr>
                  <w:tcW w:w="909" w:type="dxa"/>
                  <w:vMerge/>
                  <w:shd w:val="clear" w:color="auto" w:fill="BDD6EE" w:themeFill="accent1" w:themeFillTint="66"/>
                </w:tcPr>
                <w:p w14:paraId="72E515D0" w14:textId="77777777" w:rsidR="004C302A" w:rsidRPr="00157B4B" w:rsidRDefault="004C302A" w:rsidP="004C302A">
                  <w:pPr>
                    <w:rPr>
                      <w:rFonts w:cs="Times New Roman"/>
                      <w:sz w:val="22"/>
                    </w:rPr>
                  </w:pPr>
                </w:p>
              </w:tc>
              <w:tc>
                <w:tcPr>
                  <w:tcW w:w="2098" w:type="dxa"/>
                  <w:shd w:val="clear" w:color="auto" w:fill="BDD6EE" w:themeFill="accent1" w:themeFillTint="66"/>
                </w:tcPr>
                <w:p w14:paraId="5982C9EB" w14:textId="77777777" w:rsidR="004C302A" w:rsidRPr="00157B4B" w:rsidRDefault="004C302A" w:rsidP="004C302A">
                  <w:pPr>
                    <w:rPr>
                      <w:rFonts w:cs="Times New Roman"/>
                      <w:sz w:val="22"/>
                    </w:rPr>
                  </w:pPr>
                  <w:r w:rsidRPr="00157B4B">
                    <w:rPr>
                      <w:rFonts w:cs="Times New Roman"/>
                      <w:sz w:val="22"/>
                    </w:rPr>
                    <w:t>Ciljna vrijednost</w:t>
                  </w:r>
                </w:p>
              </w:tc>
              <w:tc>
                <w:tcPr>
                  <w:tcW w:w="6690" w:type="dxa"/>
                </w:tcPr>
                <w:p w14:paraId="098911DE" w14:textId="16913EFD" w:rsidR="004C302A" w:rsidRPr="00647AAF" w:rsidRDefault="004C302A" w:rsidP="004C302A">
                  <w:pPr>
                    <w:rPr>
                      <w:rFonts w:cs="Times New Roman"/>
                      <w:sz w:val="22"/>
                    </w:rPr>
                  </w:pPr>
                  <w:r>
                    <w:rPr>
                      <w:rFonts w:cs="Times New Roman"/>
                      <w:sz w:val="22"/>
                    </w:rPr>
                    <w:t>6</w:t>
                  </w:r>
                </w:p>
              </w:tc>
            </w:tr>
            <w:tr w:rsidR="002B6C22" w:rsidRPr="002D58E0" w14:paraId="451E046C" w14:textId="77777777" w:rsidTr="00A87F66">
              <w:trPr>
                <w:trHeight w:val="227"/>
              </w:trPr>
              <w:tc>
                <w:tcPr>
                  <w:tcW w:w="909" w:type="dxa"/>
                  <w:vMerge w:val="restart"/>
                  <w:shd w:val="clear" w:color="auto" w:fill="BDD6EE" w:themeFill="accent1" w:themeFillTint="66"/>
                </w:tcPr>
                <w:p w14:paraId="2C32DD9E" w14:textId="56FEAD73" w:rsidR="002B6C22" w:rsidRPr="00157B4B" w:rsidRDefault="004C302A" w:rsidP="004C302A">
                  <w:pPr>
                    <w:ind w:left="283"/>
                    <w:contextualSpacing/>
                    <w:rPr>
                      <w:rFonts w:cs="Times New Roman"/>
                      <w:sz w:val="22"/>
                    </w:rPr>
                  </w:pPr>
                  <w:r>
                    <w:rPr>
                      <w:rFonts w:cs="Times New Roman"/>
                      <w:sz w:val="22"/>
                    </w:rPr>
                    <w:t>2.</w:t>
                  </w:r>
                </w:p>
              </w:tc>
              <w:tc>
                <w:tcPr>
                  <w:tcW w:w="2098" w:type="dxa"/>
                  <w:shd w:val="clear" w:color="auto" w:fill="BDD6EE" w:themeFill="accent1" w:themeFillTint="66"/>
                </w:tcPr>
                <w:p w14:paraId="366CAEE5" w14:textId="77777777" w:rsidR="002B6C22" w:rsidRPr="00157B4B" w:rsidRDefault="002B6C22" w:rsidP="002B6C22">
                  <w:pPr>
                    <w:rPr>
                      <w:rFonts w:cs="Times New Roman"/>
                      <w:sz w:val="22"/>
                    </w:rPr>
                  </w:pPr>
                  <w:r w:rsidRPr="00157B4B">
                    <w:rPr>
                      <w:rFonts w:cs="Times New Roman"/>
                      <w:sz w:val="22"/>
                    </w:rPr>
                    <w:t>Naziv pokazatelja</w:t>
                  </w:r>
                </w:p>
              </w:tc>
              <w:tc>
                <w:tcPr>
                  <w:tcW w:w="6690" w:type="dxa"/>
                </w:tcPr>
                <w:p w14:paraId="027E5F63" w14:textId="58AE5D19" w:rsidR="002B6C22" w:rsidRPr="00647AAF" w:rsidRDefault="002B6C22" w:rsidP="002B6C22">
                  <w:pPr>
                    <w:rPr>
                      <w:rFonts w:cs="Times New Roman"/>
                      <w:sz w:val="22"/>
                    </w:rPr>
                  </w:pPr>
                  <w:r w:rsidRPr="00647AAF">
                    <w:rPr>
                      <w:rFonts w:cs="Times New Roman"/>
                      <w:sz w:val="22"/>
                    </w:rPr>
                    <w:t>R.40 Pametna tranzicija ruralnog gospodarstva</w:t>
                  </w:r>
                </w:p>
              </w:tc>
            </w:tr>
            <w:tr w:rsidR="002B6C22" w:rsidRPr="002D58E0" w14:paraId="7CB4E5E6" w14:textId="77777777" w:rsidTr="00A87F66">
              <w:trPr>
                <w:trHeight w:val="227"/>
              </w:trPr>
              <w:tc>
                <w:tcPr>
                  <w:tcW w:w="909" w:type="dxa"/>
                  <w:vMerge/>
                  <w:shd w:val="clear" w:color="auto" w:fill="BDD6EE" w:themeFill="accent1" w:themeFillTint="66"/>
                </w:tcPr>
                <w:p w14:paraId="2B9C8A90" w14:textId="77777777" w:rsidR="002B6C22" w:rsidRPr="00157B4B" w:rsidRDefault="002B6C22" w:rsidP="002B6C22">
                  <w:pPr>
                    <w:rPr>
                      <w:rFonts w:cs="Times New Roman"/>
                      <w:sz w:val="22"/>
                    </w:rPr>
                  </w:pPr>
                </w:p>
              </w:tc>
              <w:tc>
                <w:tcPr>
                  <w:tcW w:w="2098" w:type="dxa"/>
                  <w:shd w:val="clear" w:color="auto" w:fill="BDD6EE" w:themeFill="accent1" w:themeFillTint="66"/>
                </w:tcPr>
                <w:p w14:paraId="2F7C934D" w14:textId="77777777" w:rsidR="002B6C22" w:rsidRPr="00157B4B" w:rsidRDefault="002B6C22" w:rsidP="002B6C22">
                  <w:pPr>
                    <w:rPr>
                      <w:rFonts w:cs="Times New Roman"/>
                      <w:sz w:val="22"/>
                    </w:rPr>
                  </w:pPr>
                  <w:r w:rsidRPr="00157B4B">
                    <w:rPr>
                      <w:rFonts w:cs="Times New Roman"/>
                      <w:sz w:val="22"/>
                    </w:rPr>
                    <w:t>Mjerna jedinica</w:t>
                  </w:r>
                </w:p>
              </w:tc>
              <w:tc>
                <w:tcPr>
                  <w:tcW w:w="6690" w:type="dxa"/>
                </w:tcPr>
                <w:p w14:paraId="592BB468" w14:textId="3436630C" w:rsidR="002B6C22" w:rsidRPr="00647AAF" w:rsidRDefault="002B6C22" w:rsidP="002B6C22">
                  <w:pPr>
                    <w:rPr>
                      <w:rFonts w:cs="Times New Roman"/>
                      <w:sz w:val="22"/>
                    </w:rPr>
                  </w:pPr>
                  <w:r w:rsidRPr="00647AAF">
                    <w:rPr>
                      <w:rFonts w:cs="Times New Roman"/>
                      <w:sz w:val="22"/>
                    </w:rPr>
                    <w:t xml:space="preserve">Broj projekata </w:t>
                  </w:r>
                </w:p>
              </w:tc>
            </w:tr>
            <w:tr w:rsidR="002B6C22" w:rsidRPr="002D58E0" w14:paraId="0A542654" w14:textId="77777777" w:rsidTr="00A87F66">
              <w:trPr>
                <w:trHeight w:val="227"/>
              </w:trPr>
              <w:tc>
                <w:tcPr>
                  <w:tcW w:w="909" w:type="dxa"/>
                  <w:vMerge/>
                  <w:shd w:val="clear" w:color="auto" w:fill="BDD6EE" w:themeFill="accent1" w:themeFillTint="66"/>
                </w:tcPr>
                <w:p w14:paraId="42E4ACE1" w14:textId="77777777" w:rsidR="002B6C22" w:rsidRPr="00157B4B" w:rsidRDefault="002B6C22" w:rsidP="002B6C22">
                  <w:pPr>
                    <w:rPr>
                      <w:rFonts w:cs="Times New Roman"/>
                      <w:sz w:val="22"/>
                    </w:rPr>
                  </w:pPr>
                </w:p>
              </w:tc>
              <w:tc>
                <w:tcPr>
                  <w:tcW w:w="2098" w:type="dxa"/>
                  <w:shd w:val="clear" w:color="auto" w:fill="BDD6EE" w:themeFill="accent1" w:themeFillTint="66"/>
                </w:tcPr>
                <w:p w14:paraId="59C9052F" w14:textId="77777777" w:rsidR="002B6C22" w:rsidRPr="00157B4B" w:rsidRDefault="002B6C22" w:rsidP="002B6C22">
                  <w:pPr>
                    <w:rPr>
                      <w:rFonts w:cs="Times New Roman"/>
                      <w:sz w:val="22"/>
                    </w:rPr>
                  </w:pPr>
                  <w:r w:rsidRPr="00157B4B">
                    <w:rPr>
                      <w:rFonts w:cs="Times New Roman"/>
                      <w:sz w:val="22"/>
                    </w:rPr>
                    <w:t>Ciljna vrijednost</w:t>
                  </w:r>
                </w:p>
              </w:tc>
              <w:tc>
                <w:tcPr>
                  <w:tcW w:w="6690" w:type="dxa"/>
                </w:tcPr>
                <w:p w14:paraId="0FD8C6ED" w14:textId="25828A78" w:rsidR="002B6C22" w:rsidRPr="00647AAF" w:rsidRDefault="002B6C22" w:rsidP="002B6C22">
                  <w:pPr>
                    <w:rPr>
                      <w:rFonts w:cs="Times New Roman"/>
                      <w:sz w:val="22"/>
                    </w:rPr>
                  </w:pPr>
                  <w:r w:rsidRPr="00647AAF">
                    <w:rPr>
                      <w:rFonts w:cs="Times New Roman"/>
                      <w:sz w:val="22"/>
                    </w:rPr>
                    <w:t>6</w:t>
                  </w:r>
                </w:p>
              </w:tc>
            </w:tr>
          </w:tbl>
          <w:p w14:paraId="3D33B80D" w14:textId="77777777" w:rsidR="002D58E0" w:rsidRPr="002D58E0" w:rsidRDefault="002D58E0" w:rsidP="002D58E0">
            <w:pPr>
              <w:rPr>
                <w:rFonts w:asciiTheme="minorHAnsi" w:hAnsiTheme="minorHAnsi"/>
                <w:sz w:val="20"/>
                <w:szCs w:val="20"/>
              </w:rPr>
            </w:pPr>
            <w:r w:rsidRPr="002D58E0">
              <w:rPr>
                <w:rFonts w:asciiTheme="minorHAnsi" w:hAnsiTheme="minorHAnsi"/>
                <w:sz w:val="20"/>
                <w:szCs w:val="20"/>
              </w:rPr>
              <w:t xml:space="preserve"> </w:t>
            </w:r>
          </w:p>
        </w:tc>
      </w:tr>
      <w:bookmarkEnd w:id="289"/>
    </w:tbl>
    <w:p w14:paraId="4D42A5B1" w14:textId="77777777" w:rsidR="004C302A" w:rsidRDefault="004C302A" w:rsidP="0066565B">
      <w:pPr>
        <w:pStyle w:val="Bezproreda"/>
      </w:pPr>
    </w:p>
    <w:p w14:paraId="75AD011C" w14:textId="77777777" w:rsidR="002D58E0" w:rsidRPr="002D58E0" w:rsidRDefault="002D58E0" w:rsidP="0066565B">
      <w:pPr>
        <w:pStyle w:val="Bezproreda"/>
      </w:pPr>
    </w:p>
    <w:tbl>
      <w:tblPr>
        <w:tblStyle w:val="Reetkatablice"/>
        <w:tblW w:w="10611" w:type="dxa"/>
        <w:tblInd w:w="-714" w:type="dxa"/>
        <w:tblLook w:val="04A0" w:firstRow="1" w:lastRow="0" w:firstColumn="1" w:lastColumn="0" w:noHBand="0" w:noVBand="1"/>
      </w:tblPr>
      <w:tblGrid>
        <w:gridCol w:w="3277"/>
        <w:gridCol w:w="7213"/>
        <w:gridCol w:w="121"/>
      </w:tblGrid>
      <w:tr w:rsidR="002D58E0" w:rsidRPr="002D58E0" w14:paraId="141E8FFF" w14:textId="77777777" w:rsidTr="00682D3A">
        <w:trPr>
          <w:gridAfter w:val="1"/>
          <w:wAfter w:w="121" w:type="dxa"/>
          <w:trHeight w:val="406"/>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108EC7" w14:textId="77777777" w:rsidR="002D58E0" w:rsidRPr="002D58E0" w:rsidRDefault="002D58E0" w:rsidP="002D58E0">
            <w:pPr>
              <w:rPr>
                <w:rFonts w:cs="Times New Roman"/>
                <w:sz w:val="22"/>
              </w:rPr>
            </w:pPr>
            <w:r w:rsidRPr="002D58E0">
              <w:rPr>
                <w:rFonts w:cs="Times New Roman"/>
                <w:sz w:val="22"/>
              </w:rPr>
              <w:t>Naziv i kod intervencije</w:t>
            </w:r>
          </w:p>
        </w:tc>
        <w:tc>
          <w:tcPr>
            <w:tcW w:w="7213" w:type="dxa"/>
          </w:tcPr>
          <w:p w14:paraId="5B4228A8" w14:textId="487EFBC7" w:rsidR="002D58E0" w:rsidRPr="00647AAF" w:rsidRDefault="002D58E0" w:rsidP="002D58E0">
            <w:pPr>
              <w:rPr>
                <w:rFonts w:cs="Times New Roman"/>
                <w:b/>
                <w:bCs/>
                <w:sz w:val="22"/>
              </w:rPr>
            </w:pPr>
            <w:r w:rsidRPr="00647AAF">
              <w:rPr>
                <w:rFonts w:cs="Times New Roman"/>
                <w:b/>
                <w:bCs/>
                <w:sz w:val="22"/>
              </w:rPr>
              <w:t xml:space="preserve">INT 1.2.: </w:t>
            </w:r>
            <w:r w:rsidR="00557FAE" w:rsidRPr="00647AAF">
              <w:rPr>
                <w:b/>
                <w:bCs/>
                <w:sz w:val="22"/>
              </w:rPr>
              <w:t xml:space="preserve">Razvoj poljoprivrede i proizvodnje hrane </w:t>
            </w:r>
          </w:p>
        </w:tc>
      </w:tr>
      <w:tr w:rsidR="002D58E0" w:rsidRPr="002D58E0" w14:paraId="01A9F100"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86F0BE" w14:textId="77777777" w:rsidR="002D58E0" w:rsidRPr="002D58E0" w:rsidRDefault="002D58E0" w:rsidP="002D58E0">
            <w:pPr>
              <w:rPr>
                <w:rFonts w:cs="Times New Roman"/>
                <w:sz w:val="22"/>
              </w:rPr>
            </w:pPr>
            <w:r w:rsidRPr="002D58E0">
              <w:rPr>
                <w:rFonts w:cs="Times New Roman"/>
                <w:sz w:val="22"/>
              </w:rPr>
              <w:t>Područje obuhvata</w:t>
            </w:r>
          </w:p>
        </w:tc>
        <w:tc>
          <w:tcPr>
            <w:tcW w:w="7213" w:type="dxa"/>
          </w:tcPr>
          <w:p w14:paraId="1ACE9154" w14:textId="77777777" w:rsidR="002D58E0" w:rsidRPr="00647AAF" w:rsidRDefault="002D58E0" w:rsidP="002D58E0">
            <w:pPr>
              <w:rPr>
                <w:rFonts w:cs="Times New Roman"/>
                <w:sz w:val="22"/>
              </w:rPr>
            </w:pPr>
            <w:r w:rsidRPr="00647AAF">
              <w:rPr>
                <w:rFonts w:cs="Times New Roman"/>
                <w:sz w:val="22"/>
              </w:rPr>
              <w:t xml:space="preserve">Cijelo područje LAG-a </w:t>
            </w:r>
          </w:p>
        </w:tc>
      </w:tr>
      <w:tr w:rsidR="002D58E0" w:rsidRPr="002D58E0" w14:paraId="26E20753"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8F4A4A" w14:textId="77777777" w:rsidR="002D58E0" w:rsidRPr="002D58E0" w:rsidRDefault="002D58E0" w:rsidP="002D58E0">
            <w:pPr>
              <w:rPr>
                <w:rFonts w:eastAsia="Calibri" w:cs="Times New Roman"/>
                <w:sz w:val="22"/>
              </w:rPr>
            </w:pPr>
            <w:r w:rsidRPr="002D58E0">
              <w:rPr>
                <w:rFonts w:eastAsia="Calibri" w:cs="Times New Roman"/>
                <w:sz w:val="22"/>
              </w:rPr>
              <w:t xml:space="preserve">Kratki opis intervencije: </w:t>
            </w:r>
          </w:p>
          <w:p w14:paraId="6721E90D" w14:textId="77777777" w:rsidR="002D58E0" w:rsidRPr="002D58E0" w:rsidRDefault="002D58E0" w:rsidP="002D58E0">
            <w:pPr>
              <w:rPr>
                <w:rFonts w:eastAsia="Calibri" w:cs="Times New Roman"/>
                <w:sz w:val="22"/>
              </w:rPr>
            </w:pPr>
            <w:r w:rsidRPr="002D58E0">
              <w:rPr>
                <w:rFonts w:eastAsia="Calibri" w:cs="Times New Roman"/>
                <w:sz w:val="22"/>
              </w:rPr>
              <w:t>-svrha intervencije</w:t>
            </w:r>
          </w:p>
          <w:p w14:paraId="1AF679F5" w14:textId="77777777" w:rsidR="002D58E0" w:rsidRPr="002D58E0" w:rsidRDefault="002D58E0" w:rsidP="002D58E0">
            <w:pPr>
              <w:rPr>
                <w:rFonts w:eastAsia="Calibri" w:cs="Times New Roman"/>
                <w:sz w:val="22"/>
              </w:rPr>
            </w:pPr>
            <w:r w:rsidRPr="002D58E0">
              <w:rPr>
                <w:rFonts w:eastAsia="Calibri" w:cs="Times New Roman"/>
                <w:sz w:val="22"/>
              </w:rPr>
              <w:t>- doprinos intervencije općem  i specifičnom  cilju LRS</w:t>
            </w:r>
          </w:p>
          <w:p w14:paraId="7CB1647F" w14:textId="77777777" w:rsidR="002D58E0" w:rsidRPr="002D58E0" w:rsidRDefault="002D58E0" w:rsidP="002D58E0">
            <w:pPr>
              <w:rPr>
                <w:rFonts w:eastAsia="Calibri" w:cs="Times New Roman"/>
                <w:sz w:val="22"/>
              </w:rPr>
            </w:pPr>
            <w:r w:rsidRPr="002D58E0">
              <w:rPr>
                <w:rFonts w:eastAsia="Calibri" w:cs="Times New Roman"/>
                <w:sz w:val="22"/>
              </w:rPr>
              <w:t>- doprinos intervencije specifičnom cilju ZPP</w:t>
            </w:r>
          </w:p>
          <w:p w14:paraId="3C695AB1" w14:textId="77777777" w:rsidR="002D58E0" w:rsidRPr="002D58E0" w:rsidRDefault="002D58E0" w:rsidP="002D58E0">
            <w:pPr>
              <w:rPr>
                <w:rFonts w:eastAsia="Calibri" w:cs="Times New Roman"/>
                <w:sz w:val="22"/>
              </w:rPr>
            </w:pPr>
            <w:r w:rsidRPr="002D58E0">
              <w:rPr>
                <w:rFonts w:eastAsia="Calibri" w:cs="Times New Roman"/>
                <w:sz w:val="22"/>
              </w:rPr>
              <w:t>- pripadnost intervencije nekom od članaka Uredbe (EU) 2021/2115</w:t>
            </w:r>
          </w:p>
          <w:p w14:paraId="30C90A33" w14:textId="77777777" w:rsidR="002D58E0" w:rsidRPr="002D58E0" w:rsidRDefault="002D58E0" w:rsidP="002D58E0">
            <w:pPr>
              <w:rPr>
                <w:rFonts w:eastAsia="Calibri" w:cs="Times New Roman"/>
                <w:sz w:val="22"/>
              </w:rPr>
            </w:pPr>
            <w:r w:rsidRPr="002D58E0">
              <w:rPr>
                <w:rFonts w:eastAsia="Calibri" w:cs="Times New Roman"/>
                <w:sz w:val="22"/>
              </w:rPr>
              <w:t>- doprinos pokazateljima rezultata ZPP-a</w:t>
            </w:r>
          </w:p>
          <w:p w14:paraId="2B990E76" w14:textId="77777777" w:rsidR="002D58E0" w:rsidRPr="002D58E0" w:rsidRDefault="002D58E0" w:rsidP="002D58E0">
            <w:pPr>
              <w:rPr>
                <w:rFonts w:eastAsia="Calibri" w:cs="Times New Roman"/>
                <w:sz w:val="22"/>
              </w:rPr>
            </w:pPr>
            <w:r w:rsidRPr="002D58E0">
              <w:rPr>
                <w:rFonts w:eastAsia="Calibri" w:cs="Times New Roman"/>
                <w:sz w:val="22"/>
              </w:rPr>
              <w:t xml:space="preserve">- opis dodatne vrijednosti intervencije u provedbi LEADER pristupa uz naglasak na posebitosti intervencije koje ju razlikuju u odnosu na SP ZPP intervencije </w:t>
            </w:r>
          </w:p>
          <w:p w14:paraId="29CC86BB" w14:textId="77777777" w:rsidR="002D58E0" w:rsidRPr="002D58E0" w:rsidRDefault="002D58E0" w:rsidP="002D58E0">
            <w:pPr>
              <w:rPr>
                <w:rFonts w:cs="Times New Roman"/>
                <w:sz w:val="22"/>
              </w:rPr>
            </w:pPr>
            <w:r w:rsidRPr="002D58E0">
              <w:rPr>
                <w:rFonts w:eastAsia="Calibri" w:cs="Times New Roman"/>
                <w:sz w:val="22"/>
              </w:rPr>
              <w:t>- ako je  je primjenjivo opis inovativnih elemenata LRS</w:t>
            </w:r>
          </w:p>
        </w:tc>
        <w:tc>
          <w:tcPr>
            <w:tcW w:w="7213" w:type="dxa"/>
          </w:tcPr>
          <w:p w14:paraId="22722C9D" w14:textId="77777777" w:rsidR="00557FAE" w:rsidRPr="00647AAF" w:rsidRDefault="00557FAE" w:rsidP="00557FAE">
            <w:pPr>
              <w:jc w:val="both"/>
              <w:rPr>
                <w:rFonts w:cs="Times New Roman"/>
                <w:sz w:val="22"/>
              </w:rPr>
            </w:pPr>
            <w:r w:rsidRPr="00647AAF">
              <w:rPr>
                <w:rFonts w:cs="Times New Roman"/>
                <w:sz w:val="22"/>
              </w:rPr>
              <w:t xml:space="preserve">Intervencija je pripremljena sukladno potrebama područja </w:t>
            </w:r>
            <w:r w:rsidRPr="00486835">
              <w:rPr>
                <w:rFonts w:cs="Times New Roman"/>
                <w:sz w:val="22"/>
              </w:rPr>
              <w:t xml:space="preserve">LAG-a </w:t>
            </w:r>
            <w:r w:rsidRPr="00647AAF">
              <w:rPr>
                <w:rFonts w:cs="Times New Roman"/>
                <w:sz w:val="22"/>
              </w:rPr>
              <w:t xml:space="preserve">definiranim tijekom izrade SWOT analize. </w:t>
            </w:r>
          </w:p>
          <w:p w14:paraId="51BABC31" w14:textId="143576FE" w:rsidR="00557FAE" w:rsidRPr="00647AAF" w:rsidRDefault="00157B4B" w:rsidP="00557FAE">
            <w:pPr>
              <w:jc w:val="both"/>
              <w:rPr>
                <w:rFonts w:cs="Times New Roman"/>
                <w:sz w:val="22"/>
              </w:rPr>
            </w:pPr>
            <w:r w:rsidRPr="00647AAF">
              <w:rPr>
                <w:rFonts w:cs="Times New Roman"/>
                <w:sz w:val="22"/>
              </w:rPr>
              <w:t xml:space="preserve">Svrha intervencije je prioritetan doprinos rješavanju </w:t>
            </w:r>
            <w:r w:rsidR="00557FAE" w:rsidRPr="00647AAF">
              <w:rPr>
                <w:rFonts w:cs="Times New Roman"/>
                <w:sz w:val="22"/>
              </w:rPr>
              <w:t>razvojn</w:t>
            </w:r>
            <w:r w:rsidRPr="00647AAF">
              <w:rPr>
                <w:rFonts w:cs="Times New Roman"/>
                <w:sz w:val="22"/>
              </w:rPr>
              <w:t>e</w:t>
            </w:r>
            <w:r w:rsidR="00557FAE" w:rsidRPr="00647AAF">
              <w:rPr>
                <w:rFonts w:cs="Times New Roman"/>
                <w:sz w:val="22"/>
              </w:rPr>
              <w:t xml:space="preserve"> potreb</w:t>
            </w:r>
            <w:r w:rsidRPr="00647AAF">
              <w:rPr>
                <w:rFonts w:cs="Times New Roman"/>
                <w:sz w:val="22"/>
              </w:rPr>
              <w:t>e</w:t>
            </w:r>
            <w:r w:rsidR="00557FAE" w:rsidRPr="00647AAF">
              <w:rPr>
                <w:rFonts w:cs="Times New Roman"/>
                <w:sz w:val="22"/>
              </w:rPr>
              <w:t xml:space="preserve"> područja koja se odnosi na r</w:t>
            </w:r>
            <w:r w:rsidR="00557FAE" w:rsidRPr="00647AAF">
              <w:rPr>
                <w:rFonts w:eastAsia="Times New Roman" w:cs="Times New Roman"/>
                <w:sz w:val="22"/>
              </w:rPr>
              <w:t xml:space="preserve">azvoj konkurentne, održive i prepoznatljive poljoprivrede na području LAG-a (P2) </w:t>
            </w:r>
            <w:r w:rsidR="00557FAE" w:rsidRPr="00647AAF">
              <w:rPr>
                <w:rFonts w:cs="Times New Roman"/>
                <w:sz w:val="22"/>
              </w:rPr>
              <w:t>te je</w:t>
            </w:r>
            <w:r w:rsidRPr="00647AAF">
              <w:rPr>
                <w:rFonts w:cs="Times New Roman"/>
                <w:sz w:val="22"/>
              </w:rPr>
              <w:t>,</w:t>
            </w:r>
            <w:r w:rsidR="00557FAE" w:rsidRPr="00647AAF">
              <w:rPr>
                <w:rFonts w:cs="Times New Roman"/>
                <w:sz w:val="22"/>
              </w:rPr>
              <w:t xml:space="preserve"> ujedno</w:t>
            </w:r>
            <w:r w:rsidRPr="00647AAF">
              <w:rPr>
                <w:rFonts w:cs="Times New Roman"/>
                <w:sz w:val="22"/>
              </w:rPr>
              <w:t>,</w:t>
            </w:r>
            <w:r w:rsidR="00557FAE" w:rsidRPr="00647AAF">
              <w:rPr>
                <w:rFonts w:cs="Times New Roman"/>
                <w:sz w:val="22"/>
              </w:rPr>
              <w:t xml:space="preserve"> povezana s daljnjim razvojem lokalne ponude u turizmu uz očuvanje i održivo korištenje okoliša. Također, ova intervencija doprinijet će diversifikaciji djelatnosti na području kao i stvaranju novih proizvoda i usluga te time doprinijeti i razvoju kvalitete života stanovnika i razvoju identiteta područja. Putem ove intervencije pružit će se potpora jačanju suradnje i umrežavanja lokalnih dionika u poljoprivredi i poveznim djelatnostima proizvodnje hrane. Detaljna obrazloženja doprinosa projekata (operacija) kojima će se, u okviru ove intervencije, pružiti potpora razvojnim potrebama LAG-a bit će na navedena u natječaju LAG-a. </w:t>
            </w:r>
          </w:p>
          <w:p w14:paraId="03D2824A" w14:textId="43882123" w:rsidR="00557FAE" w:rsidRPr="00647AAF" w:rsidRDefault="00557FAE" w:rsidP="00557FAE">
            <w:pPr>
              <w:jc w:val="both"/>
              <w:rPr>
                <w:rFonts w:cs="Times New Roman"/>
                <w:sz w:val="22"/>
              </w:rPr>
            </w:pPr>
            <w:r w:rsidRPr="00647AAF">
              <w:rPr>
                <w:rFonts w:cs="Times New Roman"/>
                <w:sz w:val="22"/>
              </w:rPr>
              <w:t xml:space="preserve">Fokus intervencije je na jačanju primarne poljoprivrede pretežno malih poljoprivrednih gospodarstava, modernizaciji poljoprivredne mehanizacije i opreme, uvođenju modernih i učinkovitih digitalnih resursa za bolju učinkovitost distribucijskih kanala te trženja poljoprivrednih i prehrambenih proizvoda, razvoj kratkih opskrbnih lanaca, </w:t>
            </w:r>
            <w:r w:rsidR="00044CE2" w:rsidRPr="00647AAF">
              <w:rPr>
                <w:rFonts w:cs="Times New Roman"/>
                <w:sz w:val="22"/>
              </w:rPr>
              <w:t xml:space="preserve">lokalnu prodaju, </w:t>
            </w:r>
            <w:r w:rsidRPr="00647AAF">
              <w:rPr>
                <w:rFonts w:cs="Times New Roman"/>
                <w:sz w:val="22"/>
              </w:rPr>
              <w:t>unaprjeđenje prerade poljoprivrednih proizvoda s ciljem stvaranja inovativne ponude koja se zasniva na tradicijskim vrijednostima i lokalnoj resursnoj osnovi. Isto tako, intervencijom će se omogućiti jačanje kapaciteta, prvenstveno malih, poljoprivrednika i prerađivača poljoprivrednih proizvoda u stjecanju novih znanja i vještina, uvođenju novih tehnologija, digitalizacije, prilagodbe zahtjevima tržišta i dr.). Intervencijom će se pružiti potpora provedbi zelene tranzicije malih poljoprivrednih proizvođača i prerađivača koja će omogućiti jačanje otpornosti na klimatske promjene (obnovljivi izvori energije, poboljšanje tala, bioraznolikosti i dr.). Intervencijom će se pružiti potpora proizvodnim i neproizvodnim aktivnostima na poljoprivrednim gospodarstvima. Također, ova intervencija omogućit će razvoj pristupa i rješenja te inovativnih aktivnosti kojima je svrha jačanje poduzetništva i otvaranje novih radnih mjesta u poljoprivredi i preradi poljoprivrednih proizvoda te razvoj suradnje</w:t>
            </w:r>
            <w:r w:rsidR="00044CE2" w:rsidRPr="00647AAF">
              <w:rPr>
                <w:rFonts w:cs="Times New Roman"/>
                <w:sz w:val="22"/>
              </w:rPr>
              <w:t xml:space="preserve"> i partnerstva</w:t>
            </w:r>
            <w:r w:rsidRPr="00647AAF">
              <w:rPr>
                <w:rFonts w:cs="Times New Roman"/>
                <w:sz w:val="22"/>
              </w:rPr>
              <w:t xml:space="preserve">. </w:t>
            </w:r>
          </w:p>
          <w:p w14:paraId="10B08070" w14:textId="5C8FBE44" w:rsidR="002D58E0" w:rsidRPr="00647AAF" w:rsidRDefault="00157B4B" w:rsidP="002D58E0">
            <w:pPr>
              <w:jc w:val="both"/>
              <w:rPr>
                <w:rFonts w:eastAsia="Calibri" w:cs="Times New Roman"/>
                <w:bCs/>
                <w:sz w:val="22"/>
              </w:rPr>
            </w:pPr>
            <w:r w:rsidRPr="00486835">
              <w:rPr>
                <w:rFonts w:eastAsia="Times New Roman" w:cs="Times New Roman"/>
                <w:sz w:val="22"/>
              </w:rPr>
              <w:t>Intervencija, u većini svog obuhvata i aktivnosti, pripada uvjetima iz članka 73. uključujući i članak 74. Uredbe (EU) br. 2021/2115</w:t>
            </w:r>
          </w:p>
          <w:p w14:paraId="12F2EE78" w14:textId="77777777" w:rsidR="00157B4B" w:rsidRPr="00647AAF" w:rsidRDefault="00157B4B" w:rsidP="002D58E0">
            <w:pPr>
              <w:jc w:val="both"/>
              <w:rPr>
                <w:rFonts w:eastAsia="Calibri" w:cs="Times New Roman"/>
                <w:bCs/>
                <w:sz w:val="22"/>
              </w:rPr>
            </w:pPr>
          </w:p>
          <w:p w14:paraId="6A2F13D2" w14:textId="11830FCC" w:rsidR="00044CE2" w:rsidRPr="00647AAF" w:rsidRDefault="00044CE2" w:rsidP="002D58E0">
            <w:pPr>
              <w:jc w:val="both"/>
              <w:rPr>
                <w:rFonts w:eastAsia="Calibri" w:cs="Times New Roman"/>
                <w:bCs/>
                <w:sz w:val="22"/>
              </w:rPr>
            </w:pPr>
            <w:r w:rsidRPr="00647AAF">
              <w:rPr>
                <w:rFonts w:cs="Times New Roman"/>
                <w:sz w:val="22"/>
              </w:rPr>
              <w:t xml:space="preserve">Intervencija izravno doprinosi </w:t>
            </w:r>
            <w:r w:rsidRPr="00647AAF">
              <w:rPr>
                <w:rFonts w:cs="Times New Roman"/>
                <w:b/>
                <w:bCs/>
                <w:sz w:val="22"/>
              </w:rPr>
              <w:t xml:space="preserve">Specifičnom cilju </w:t>
            </w:r>
            <w:r w:rsidR="00676A82" w:rsidRPr="00647AAF">
              <w:rPr>
                <w:rFonts w:cs="Times New Roman"/>
                <w:b/>
                <w:bCs/>
                <w:sz w:val="22"/>
              </w:rPr>
              <w:t xml:space="preserve">(SC) </w:t>
            </w:r>
            <w:r w:rsidRPr="00647AAF">
              <w:rPr>
                <w:rFonts w:cs="Times New Roman"/>
                <w:b/>
                <w:bCs/>
                <w:sz w:val="22"/>
              </w:rPr>
              <w:t>1 LRS</w:t>
            </w:r>
            <w:r w:rsidRPr="00647AAF">
              <w:rPr>
                <w:rFonts w:cs="Times New Roman"/>
                <w:sz w:val="22"/>
              </w:rPr>
              <w:t xml:space="preserve">: </w:t>
            </w:r>
            <w:r w:rsidRPr="00647AAF">
              <w:rPr>
                <w:rFonts w:eastAsia="Times New Roman" w:cs="Times New Roman"/>
                <w:color w:val="222222"/>
                <w:sz w:val="22"/>
                <w:lang w:eastAsia="hr-HR"/>
              </w:rPr>
              <w:t xml:space="preserve">Razvoj konkurentnog i održivog poduzetništva  </w:t>
            </w:r>
            <w:r w:rsidRPr="00647AAF">
              <w:rPr>
                <w:rFonts w:cs="Times New Roman"/>
                <w:sz w:val="22"/>
              </w:rPr>
              <w:t xml:space="preserve">jer omogućuje stvaranje okvira za potporu prvenstveno ulaganjima u povećanje konkurentnosti i održivosti </w:t>
            </w:r>
            <w:r w:rsidRPr="00647AAF">
              <w:rPr>
                <w:rFonts w:cs="Times New Roman"/>
                <w:sz w:val="22"/>
              </w:rPr>
              <w:lastRenderedPageBreak/>
              <w:t xml:space="preserve">poljoprivrede i prerade kao i njezino povezivanje s lokalnim tržištem turizma putem razvoja lokalne opskrbe. Ujedno, pružanjem potpore jačanju poljoprivredne proizvodnje i prerade zasnovane na lokalnim tradicijskim vrijednostima omogućuje razvoj prepoznatljivosti i identiteta područja te povećanje dodane vrijednosti LEADER-a. </w:t>
            </w:r>
          </w:p>
          <w:p w14:paraId="12BE4AD7" w14:textId="07EF884B" w:rsidR="00044CE2" w:rsidRPr="00647AAF" w:rsidRDefault="00044CE2" w:rsidP="00044CE2">
            <w:pPr>
              <w:jc w:val="both"/>
              <w:rPr>
                <w:rFonts w:cs="Times New Roman"/>
                <w:sz w:val="22"/>
              </w:rPr>
            </w:pPr>
            <w:r w:rsidRPr="00647AAF">
              <w:rPr>
                <w:rFonts w:cs="Times New Roman"/>
                <w:sz w:val="22"/>
              </w:rPr>
              <w:t xml:space="preserve">Intervencija doprinosi </w:t>
            </w:r>
            <w:r w:rsidRPr="00647AAF">
              <w:rPr>
                <w:rFonts w:cs="Times New Roman"/>
                <w:b/>
                <w:bCs/>
                <w:sz w:val="22"/>
              </w:rPr>
              <w:t xml:space="preserve">Općem cilju </w:t>
            </w:r>
            <w:r w:rsidR="00676A82" w:rsidRPr="00647AAF">
              <w:rPr>
                <w:rFonts w:cs="Times New Roman"/>
                <w:b/>
                <w:bCs/>
                <w:sz w:val="22"/>
              </w:rPr>
              <w:t>(OC)</w:t>
            </w:r>
            <w:r w:rsidRPr="00647AAF">
              <w:rPr>
                <w:rFonts w:cs="Times New Roman"/>
                <w:b/>
                <w:bCs/>
                <w:sz w:val="22"/>
              </w:rPr>
              <w:t xml:space="preserve"> LRS</w:t>
            </w:r>
            <w:r w:rsidRPr="00647AAF">
              <w:rPr>
                <w:rFonts w:cs="Times New Roman"/>
                <w:sz w:val="22"/>
              </w:rPr>
              <w:t xml:space="preserve">: </w:t>
            </w:r>
            <w:r w:rsidRPr="00647AAF">
              <w:rPr>
                <w:rFonts w:eastAsia="Times New Roman" w:cs="Times New Roman"/>
                <w:b/>
                <w:bCs/>
                <w:sz w:val="22"/>
              </w:rPr>
              <w:t>Povećanje kvalitete života integracijom zajednice</w:t>
            </w:r>
            <w:r w:rsidRPr="00647AAF">
              <w:rPr>
                <w:rFonts w:cs="Times New Roman"/>
                <w:bCs/>
                <w:sz w:val="22"/>
              </w:rPr>
              <w:t xml:space="preserve"> što se</w:t>
            </w:r>
            <w:r w:rsidRPr="00647AAF">
              <w:rPr>
                <w:rFonts w:cs="Times New Roman"/>
                <w:b/>
                <w:bCs/>
                <w:sz w:val="22"/>
              </w:rPr>
              <w:t xml:space="preserve"> </w:t>
            </w:r>
            <w:r w:rsidRPr="00647AAF">
              <w:rPr>
                <w:rFonts w:cs="Times New Roman"/>
                <w:bCs/>
                <w:sz w:val="22"/>
              </w:rPr>
              <w:t>posebno ogleda</w:t>
            </w:r>
            <w:r w:rsidRPr="00647AAF">
              <w:rPr>
                <w:rFonts w:cs="Times New Roman"/>
                <w:b/>
                <w:bCs/>
                <w:sz w:val="22"/>
              </w:rPr>
              <w:t xml:space="preserve"> </w:t>
            </w:r>
            <w:r w:rsidRPr="00647AAF">
              <w:rPr>
                <w:rFonts w:cs="Times New Roman"/>
                <w:sz w:val="22"/>
              </w:rPr>
              <w:t xml:space="preserve">u činjenici izravne potpore poduzetničkim inicijativama poljoprivredi i proizvodnji hrane, u njihovoj zelenoj i digitalnoj tranziciji te u jačanju znanja i vještina u svrhu jačanja zajedništva i razvoja identiteta područja LAG-a. </w:t>
            </w:r>
          </w:p>
          <w:p w14:paraId="059502F7" w14:textId="77777777" w:rsidR="00044CE2" w:rsidRPr="00647AAF" w:rsidRDefault="00044CE2" w:rsidP="00044CE2">
            <w:pPr>
              <w:jc w:val="both"/>
              <w:rPr>
                <w:rFonts w:cs="Times New Roman"/>
                <w:sz w:val="22"/>
              </w:rPr>
            </w:pPr>
          </w:p>
          <w:p w14:paraId="41A75C51" w14:textId="6A831209" w:rsidR="00044CE2" w:rsidRPr="00647AAF" w:rsidRDefault="00044CE2" w:rsidP="00044CE2">
            <w:pPr>
              <w:jc w:val="both"/>
              <w:rPr>
                <w:rFonts w:cs="Times New Roman"/>
                <w:iCs/>
                <w:sz w:val="22"/>
              </w:rPr>
            </w:pPr>
            <w:r w:rsidRPr="00647AAF">
              <w:rPr>
                <w:rFonts w:cs="Times New Roman"/>
                <w:iCs/>
                <w:sz w:val="22"/>
              </w:rPr>
              <w:t xml:space="preserve">Intervencija izravno i značajno doprinosi Specifičnim ciljevima (SC/SO) ZPP-a: </w:t>
            </w:r>
          </w:p>
          <w:p w14:paraId="4C8D600C" w14:textId="77777777" w:rsidR="00044CE2" w:rsidRPr="00647AAF" w:rsidRDefault="00044CE2" w:rsidP="00044CE2">
            <w:pPr>
              <w:jc w:val="both"/>
              <w:rPr>
                <w:rFonts w:cs="Times New Roman"/>
                <w:iCs/>
                <w:sz w:val="22"/>
              </w:rPr>
            </w:pPr>
            <w:r w:rsidRPr="00647AAF">
              <w:rPr>
                <w:rFonts w:cs="Times New Roman"/>
                <w:iCs/>
                <w:sz w:val="22"/>
              </w:rPr>
              <w:t xml:space="preserve">SC2: Jačanje usmjerenosti na tržište i povećanje konkurentnosti poljoprivrednih gospodarstava kratkoročno i dugoročno, uključujući veću usmjerenost na istraživanja, tehnologiju i digitalizaciju putem sljedećih pokazatelja: </w:t>
            </w:r>
          </w:p>
          <w:p w14:paraId="66AA9748" w14:textId="3F2C714A" w:rsidR="00044CE2" w:rsidRPr="00647AAF" w:rsidRDefault="00044CE2" w:rsidP="00044CE2">
            <w:pPr>
              <w:jc w:val="both"/>
              <w:rPr>
                <w:rFonts w:cs="Times New Roman"/>
                <w:iCs/>
                <w:sz w:val="22"/>
              </w:rPr>
            </w:pPr>
            <w:r w:rsidRPr="00647AAF">
              <w:rPr>
                <w:rFonts w:cs="Times New Roman"/>
                <w:iCs/>
                <w:sz w:val="22"/>
              </w:rPr>
              <w:t>R.3 Digitalizacija poljoprivrede min. 8 PG-ova koji primaju potporu za digitalnu poljoprivrednu tehnologiju u okviru ZPP-a</w:t>
            </w:r>
          </w:p>
          <w:p w14:paraId="397A86B7" w14:textId="20C26950" w:rsidR="00044CE2" w:rsidRPr="00647AAF" w:rsidRDefault="00044CE2" w:rsidP="00044CE2">
            <w:pPr>
              <w:jc w:val="both"/>
              <w:rPr>
                <w:rFonts w:cs="Times New Roman"/>
                <w:iCs/>
                <w:sz w:val="22"/>
              </w:rPr>
            </w:pPr>
            <w:r w:rsidRPr="00647AAF">
              <w:rPr>
                <w:rFonts w:cs="Times New Roman"/>
                <w:iCs/>
                <w:sz w:val="22"/>
              </w:rPr>
              <w:t>R.9 Modernizacija min. 8 PG-ova koji primaju potporu za ulaganja u restrukturiranje i modernizaciju, uključujući poboljšanje učinkovitosti resursa</w:t>
            </w:r>
          </w:p>
          <w:p w14:paraId="4C23A2AB" w14:textId="77777777" w:rsidR="00044CE2" w:rsidRPr="00647AAF" w:rsidRDefault="00044CE2" w:rsidP="002D58E0">
            <w:pPr>
              <w:jc w:val="both"/>
              <w:rPr>
                <w:rFonts w:eastAsia="Calibri" w:cs="Times New Roman"/>
                <w:bCs/>
                <w:sz w:val="22"/>
              </w:rPr>
            </w:pPr>
          </w:p>
          <w:p w14:paraId="2743B7A4" w14:textId="27752685" w:rsidR="00044CE2" w:rsidRPr="00647AAF" w:rsidRDefault="00044CE2" w:rsidP="00044CE2">
            <w:pPr>
              <w:jc w:val="both"/>
              <w:rPr>
                <w:rFonts w:cs="Times New Roman"/>
                <w:iCs/>
                <w:sz w:val="22"/>
              </w:rPr>
            </w:pPr>
            <w:r w:rsidRPr="00647AAF">
              <w:rPr>
                <w:rFonts w:cs="Times New Roman"/>
                <w:iCs/>
                <w:sz w:val="22"/>
              </w:rPr>
              <w:t>SC8: Promicanje zapošljavanja, rasta, rodne ravnopravnosti, uključujući sudjelovanje žena u poljoprivredi, socijalne uključenosti i lokalnog razvoja u ruralnim područjima, uključujući kružno biogospodarstvo i održivo šumarstvo putem pokazatelja</w:t>
            </w:r>
            <w:r w:rsidR="00486835">
              <w:rPr>
                <w:rFonts w:cs="Times New Roman"/>
                <w:iCs/>
                <w:sz w:val="22"/>
              </w:rPr>
              <w:t xml:space="preserve"> (uključujući i R.37)</w:t>
            </w:r>
            <w:r w:rsidRPr="00647AAF">
              <w:rPr>
                <w:rFonts w:cs="Times New Roman"/>
                <w:iCs/>
                <w:sz w:val="22"/>
              </w:rPr>
              <w:t xml:space="preserve">: </w:t>
            </w:r>
          </w:p>
          <w:p w14:paraId="479FFF51" w14:textId="21B36AD5" w:rsidR="00044CE2" w:rsidRPr="00647AAF" w:rsidRDefault="00044CE2" w:rsidP="00044CE2">
            <w:pPr>
              <w:jc w:val="both"/>
              <w:rPr>
                <w:rFonts w:cs="Times New Roman"/>
                <w:iCs/>
                <w:sz w:val="22"/>
              </w:rPr>
            </w:pPr>
            <w:r w:rsidRPr="00647AAF">
              <w:rPr>
                <w:rFonts w:cs="Times New Roman"/>
                <w:iCs/>
                <w:sz w:val="22"/>
              </w:rPr>
              <w:t>R.39 Razvoj ruralnog gospodarstva putem min. 2 ruralna poduzeća, uključujući poduzeća za biogospodarstvo, razvijena uz potporu u okviru ZPP-a</w:t>
            </w:r>
            <w:r w:rsidR="00E74069">
              <w:rPr>
                <w:rFonts w:cs="Times New Roman"/>
                <w:iCs/>
                <w:sz w:val="22"/>
              </w:rPr>
              <w:t xml:space="preserve"> (isključujući nova poduzeća)</w:t>
            </w:r>
          </w:p>
          <w:p w14:paraId="5FFA20C6" w14:textId="77777777" w:rsidR="00044CE2" w:rsidRPr="00647AAF" w:rsidRDefault="00044CE2" w:rsidP="00044CE2">
            <w:pPr>
              <w:jc w:val="both"/>
              <w:rPr>
                <w:rFonts w:cs="Times New Roman"/>
                <w:iCs/>
                <w:sz w:val="22"/>
              </w:rPr>
            </w:pPr>
            <w:r w:rsidRPr="00647AAF">
              <w:rPr>
                <w:rFonts w:cs="Times New Roman"/>
                <w:iCs/>
                <w:sz w:val="22"/>
              </w:rPr>
              <w:t>R.40 Pametna tranzicija ruralnoga gospodarstva putem min. 10 projekata kojima se doprinosi Pametnim selima</w:t>
            </w:r>
          </w:p>
          <w:p w14:paraId="19C82E50" w14:textId="77777777" w:rsidR="00044CE2" w:rsidRPr="00647AAF" w:rsidRDefault="00044CE2" w:rsidP="00044CE2">
            <w:pPr>
              <w:jc w:val="both"/>
              <w:rPr>
                <w:rFonts w:eastAsia="Calibri" w:cs="Times New Roman"/>
                <w:sz w:val="22"/>
              </w:rPr>
            </w:pPr>
          </w:p>
          <w:p w14:paraId="5849B190" w14:textId="77777777" w:rsidR="00D12063" w:rsidRPr="00647AAF" w:rsidRDefault="00D12063" w:rsidP="00D12063">
            <w:pPr>
              <w:jc w:val="both"/>
              <w:rPr>
                <w:rFonts w:eastAsia="Calibri" w:cs="Times New Roman"/>
                <w:bCs/>
                <w:sz w:val="22"/>
              </w:rPr>
            </w:pPr>
            <w:r w:rsidRPr="00647AAF">
              <w:rPr>
                <w:rFonts w:eastAsia="Calibri" w:cs="Times New Roman"/>
                <w:bCs/>
                <w:sz w:val="22"/>
              </w:rPr>
              <w:t xml:space="preserve">Doprinos dodanoj vrijednosti LEADER-a naveden je prethodno u uvodnom dijelu. Uz </w:t>
            </w:r>
            <w:r w:rsidRPr="00647AAF">
              <w:rPr>
                <w:rFonts w:cs="Times New Roman"/>
                <w:bCs/>
                <w:sz w:val="22"/>
              </w:rPr>
              <w:t xml:space="preserve">primjenu inovativnosti odnosno inovativnih značajki u lokalnom kontekstu u </w:t>
            </w:r>
            <w:r w:rsidRPr="00647AAF">
              <w:rPr>
                <w:rFonts w:eastAsia="Calibri" w:cs="Times New Roman"/>
                <w:bCs/>
                <w:sz w:val="22"/>
              </w:rPr>
              <w:t xml:space="preserve">okviru ove intervencije, izravno se i značajno, doprinosi i sljedećim elementima: </w:t>
            </w:r>
          </w:p>
          <w:p w14:paraId="629237FF" w14:textId="77777777" w:rsidR="0058472D" w:rsidRPr="00D73CFA" w:rsidRDefault="0058472D" w:rsidP="000A588A">
            <w:pPr>
              <w:numPr>
                <w:ilvl w:val="0"/>
                <w:numId w:val="20"/>
              </w:numPr>
              <w:contextualSpacing/>
              <w:jc w:val="both"/>
              <w:rPr>
                <w:rFonts w:eastAsia="Calibri" w:cs="Times New Roman"/>
                <w:bCs/>
                <w:sz w:val="22"/>
              </w:rPr>
            </w:pPr>
            <w:r w:rsidRPr="00D73CFA">
              <w:rPr>
                <w:rFonts w:eastAsia="Calibri" w:cs="Times New Roman"/>
                <w:bCs/>
                <w:sz w:val="22"/>
              </w:rPr>
              <w:t xml:space="preserve">socijalnom (društvenom) kapitalu, putem projektnih aktivnosti očuvanja kulturnih (tradicijskih) vrijednosti područja </w:t>
            </w:r>
            <w:r>
              <w:rPr>
                <w:rFonts w:eastAsia="Calibri" w:cs="Times New Roman"/>
                <w:bCs/>
                <w:sz w:val="22"/>
              </w:rPr>
              <w:t>i/ili</w:t>
            </w:r>
            <w:r w:rsidRPr="00D73CFA">
              <w:rPr>
                <w:rFonts w:eastAsia="Calibri" w:cs="Times New Roman"/>
                <w:bCs/>
                <w:sz w:val="22"/>
              </w:rPr>
              <w:t xml:space="preserve"> jačanja zajedničkog identiteta/prepoznatljivosti područja</w:t>
            </w:r>
          </w:p>
          <w:p w14:paraId="1E7B1E49" w14:textId="77777777" w:rsidR="0058472D" w:rsidRPr="00D73CFA" w:rsidRDefault="0058472D" w:rsidP="000A588A">
            <w:pPr>
              <w:numPr>
                <w:ilvl w:val="0"/>
                <w:numId w:val="20"/>
              </w:numPr>
              <w:contextualSpacing/>
              <w:jc w:val="both"/>
              <w:rPr>
                <w:rFonts w:eastAsia="Calibri" w:cs="Times New Roman"/>
                <w:bCs/>
                <w:sz w:val="22"/>
              </w:rPr>
            </w:pPr>
            <w:r w:rsidRPr="00D73CFA">
              <w:rPr>
                <w:rFonts w:eastAsia="Calibri" w:cs="Times New Roman"/>
                <w:bCs/>
                <w:sz w:val="22"/>
              </w:rPr>
              <w:t xml:space="preserve">lokalnom upravljanju putem broja projekata i broja novih korisnika koji do sada nisu provodili projekte financirane iz LEADER-a, kao i putem promotivnih aktivnosti i medijskih objava o projektima </w:t>
            </w:r>
          </w:p>
          <w:p w14:paraId="74459887" w14:textId="77777777" w:rsidR="0058472D" w:rsidRPr="00F1024A" w:rsidRDefault="0058472D" w:rsidP="000A588A">
            <w:pPr>
              <w:numPr>
                <w:ilvl w:val="0"/>
                <w:numId w:val="20"/>
              </w:numPr>
              <w:contextualSpacing/>
              <w:jc w:val="both"/>
              <w:rPr>
                <w:rFonts w:eastAsia="Calibri" w:cs="Times New Roman"/>
                <w:bCs/>
                <w:sz w:val="22"/>
              </w:rPr>
            </w:pPr>
            <w:r w:rsidRPr="00D73CFA">
              <w:rPr>
                <w:rFonts w:eastAsia="Calibri" w:cs="Times New Roman"/>
                <w:bCs/>
                <w:sz w:val="22"/>
              </w:rPr>
              <w:t>rezultatima i učincima politike</w:t>
            </w:r>
            <w:r>
              <w:rPr>
                <w:rFonts w:eastAsia="Calibri" w:cs="Times New Roman"/>
                <w:bCs/>
                <w:sz w:val="22"/>
              </w:rPr>
              <w:t xml:space="preserve"> putem </w:t>
            </w:r>
            <w:r w:rsidRPr="00D73CFA">
              <w:rPr>
                <w:rFonts w:eastAsia="Calibri" w:cs="Times New Roman"/>
                <w:bCs/>
                <w:sz w:val="22"/>
              </w:rPr>
              <w:t>partnerskih projekata</w:t>
            </w:r>
            <w:r>
              <w:rPr>
                <w:rFonts w:eastAsia="Calibri" w:cs="Times New Roman"/>
                <w:bCs/>
                <w:sz w:val="22"/>
              </w:rPr>
              <w:t xml:space="preserve"> i/ili</w:t>
            </w:r>
            <w:r w:rsidRPr="00D73CFA">
              <w:rPr>
                <w:rFonts w:eastAsia="Calibri" w:cs="Times New Roman"/>
                <w:bCs/>
                <w:sz w:val="22"/>
              </w:rPr>
              <w:t xml:space="preserve"> putem aktivnosti jačanja kapaciteta dionika o političkim strategijama EU-a (Zeleni plan, digitalna tranzicija i dr.)</w:t>
            </w:r>
            <w:r>
              <w:rPr>
                <w:rFonts w:eastAsia="Calibri" w:cs="Times New Roman"/>
                <w:bCs/>
                <w:sz w:val="22"/>
              </w:rPr>
              <w:t xml:space="preserve"> i/ili aktivnosti </w:t>
            </w:r>
            <w:r w:rsidRPr="00D73CFA">
              <w:rPr>
                <w:rFonts w:eastAsia="Calibri" w:cs="Times New Roman"/>
                <w:bCs/>
                <w:sz w:val="22"/>
              </w:rPr>
              <w:t>potpore izvrsnosti</w:t>
            </w:r>
            <w:r>
              <w:rPr>
                <w:rFonts w:eastAsia="Calibri" w:cs="Times New Roman"/>
                <w:bCs/>
                <w:sz w:val="22"/>
              </w:rPr>
              <w:t xml:space="preserve"> </w:t>
            </w:r>
          </w:p>
          <w:p w14:paraId="311FDABC" w14:textId="77777777" w:rsidR="00647AAF" w:rsidRDefault="00647AAF" w:rsidP="002D58E0">
            <w:pPr>
              <w:jc w:val="both"/>
              <w:rPr>
                <w:rFonts w:eastAsia="Calibri"/>
                <w:bCs/>
                <w:sz w:val="22"/>
              </w:rPr>
            </w:pPr>
          </w:p>
          <w:p w14:paraId="48D1777E" w14:textId="2767886A" w:rsidR="00044CE2" w:rsidRPr="00647AAF" w:rsidRDefault="00157B4B" w:rsidP="002D58E0">
            <w:pPr>
              <w:jc w:val="both"/>
              <w:rPr>
                <w:rFonts w:eastAsia="Calibri" w:cs="Times New Roman"/>
                <w:bCs/>
                <w:sz w:val="22"/>
              </w:rPr>
            </w:pPr>
            <w:r w:rsidRPr="00486835">
              <w:rPr>
                <w:rFonts w:eastAsia="Calibri"/>
                <w:bCs/>
                <w:sz w:val="22"/>
              </w:rPr>
              <w:t>Različitost intervencije u odnosu na nacionalnu razinu</w:t>
            </w:r>
            <w:r w:rsidRPr="00486835">
              <w:rPr>
                <w:sz w:val="22"/>
              </w:rPr>
              <w:t xml:space="preserve"> je objedinjenje primarne poljoprivredne proizvodnje i prerade poljoprivrednih proizvoda. Razlika je i u vrijednosti ekonomske veličine poljoprivrednog gospodarstva (potpora PG-ovima ispod 3.000 Eur EVPG) te </w:t>
            </w:r>
            <w:r w:rsidRPr="00486835">
              <w:rPr>
                <w:rFonts w:eastAsia="Calibri"/>
                <w:bCs/>
                <w:sz w:val="22"/>
              </w:rPr>
              <w:t>u potpori projektima kojima se ostvaruje dodana vrijednost LEADER-a.</w:t>
            </w:r>
          </w:p>
        </w:tc>
      </w:tr>
      <w:tr w:rsidR="002D58E0" w:rsidRPr="002D58E0" w14:paraId="202291E3"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3FB9DE" w14:textId="77777777" w:rsidR="002D58E0" w:rsidRPr="002D58E0" w:rsidRDefault="002D58E0" w:rsidP="002D58E0">
            <w:pPr>
              <w:rPr>
                <w:rFonts w:cs="Times New Roman"/>
                <w:sz w:val="22"/>
              </w:rPr>
            </w:pPr>
            <w:r w:rsidRPr="002D58E0">
              <w:rPr>
                <w:rFonts w:cs="Times New Roman"/>
                <w:sz w:val="22"/>
              </w:rPr>
              <w:lastRenderedPageBreak/>
              <w:t>Ciljani korisnici</w:t>
            </w:r>
          </w:p>
        </w:tc>
        <w:tc>
          <w:tcPr>
            <w:tcW w:w="7213" w:type="dxa"/>
          </w:tcPr>
          <w:p w14:paraId="4FCA54C3" w14:textId="5FDF73A3" w:rsidR="002D58E0" w:rsidRPr="002D58E0" w:rsidRDefault="00157B4B" w:rsidP="002D58E0">
            <w:pPr>
              <w:jc w:val="both"/>
              <w:rPr>
                <w:rFonts w:cs="Times New Roman"/>
                <w:szCs w:val="24"/>
              </w:rPr>
            </w:pPr>
            <w:r w:rsidRPr="0034544C">
              <w:rPr>
                <w:rFonts w:eastAsia="Times New Roman" w:cs="Times New Roman"/>
                <w:sz w:val="22"/>
              </w:rPr>
              <w:t>Pravne i fizičke osobe</w:t>
            </w:r>
            <w:r w:rsidRPr="0034544C">
              <w:rPr>
                <w:rFonts w:eastAsia="Times New Roman" w:cs="Times New Roman"/>
                <w:sz w:val="22"/>
                <w:lang w:val="en-US"/>
              </w:rPr>
              <w:t xml:space="preserve"> upisane u relevantan upisnik PG-ova na nacionalnoj razini pri nadležnom tijelu</w:t>
            </w:r>
            <w:r w:rsidRPr="0034544C">
              <w:rPr>
                <w:rFonts w:eastAsia="Times New Roman" w:cs="Times New Roman"/>
                <w:sz w:val="22"/>
                <w:vertAlign w:val="superscript"/>
                <w:lang w:val="en-US"/>
              </w:rPr>
              <w:footnoteReference w:id="17"/>
            </w:r>
            <w:r w:rsidRPr="0034544C">
              <w:rPr>
                <w:rFonts w:eastAsia="Times New Roman" w:cs="Times New Roman"/>
                <w:sz w:val="22"/>
                <w:lang w:val="en-US"/>
              </w:rPr>
              <w:t>. Detaljan popis prihvatljivih korisnika bit će naveden u natječaju LAG-a.</w:t>
            </w:r>
          </w:p>
        </w:tc>
      </w:tr>
      <w:tr w:rsidR="002D58E0" w:rsidRPr="002D58E0" w14:paraId="02E81007"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436B28" w14:textId="77777777" w:rsidR="002D58E0" w:rsidRPr="002D58E0" w:rsidRDefault="002D58E0" w:rsidP="002D58E0">
            <w:pPr>
              <w:rPr>
                <w:rFonts w:cs="Times New Roman"/>
                <w:szCs w:val="24"/>
              </w:rPr>
            </w:pPr>
            <w:r w:rsidRPr="002D58E0">
              <w:rPr>
                <w:rFonts w:cs="Times New Roman"/>
                <w:sz w:val="22"/>
              </w:rPr>
              <w:t>Temeljni uvjeti prihvatljivosti korisnika</w:t>
            </w:r>
          </w:p>
        </w:tc>
        <w:tc>
          <w:tcPr>
            <w:tcW w:w="7213" w:type="dxa"/>
          </w:tcPr>
          <w:p w14:paraId="5F12A53E" w14:textId="77777777" w:rsidR="00157B4B" w:rsidRDefault="00157B4B" w:rsidP="00157B4B">
            <w:pPr>
              <w:contextualSpacing/>
              <w:jc w:val="both"/>
              <w:rPr>
                <w:rFonts w:eastAsia="Times New Roman" w:cs="Times New Roman"/>
                <w:sz w:val="22"/>
              </w:rPr>
            </w:pPr>
            <w:r w:rsidRPr="0034544C">
              <w:rPr>
                <w:rFonts w:eastAsia="Times New Roman" w:cs="Times New Roman"/>
                <w:sz w:val="22"/>
              </w:rPr>
              <w:t>Temeljni uvjeti prihvatljivosti korisnika su:</w:t>
            </w:r>
          </w:p>
          <w:p w14:paraId="06C1DCB3" w14:textId="77777777" w:rsidR="004C302A" w:rsidRPr="00A252DC" w:rsidRDefault="004C302A" w:rsidP="004C302A">
            <w:pPr>
              <w:numPr>
                <w:ilvl w:val="0"/>
                <w:numId w:val="1"/>
              </w:numPr>
              <w:spacing w:after="160"/>
              <w:contextualSpacing/>
              <w:jc w:val="both"/>
              <w:rPr>
                <w:rFonts w:eastAsia="Times New Roman" w:cs="Times New Roman"/>
                <w:sz w:val="22"/>
              </w:rPr>
            </w:pPr>
            <w:r w:rsidRPr="0034544C">
              <w:rPr>
                <w:rFonts w:eastAsia="Times New Roman" w:cs="Times New Roman"/>
                <w:sz w:val="22"/>
              </w:rPr>
              <w:t>imati prebivalište ili sjedište,</w:t>
            </w:r>
            <w:r w:rsidRPr="00A252DC">
              <w:rPr>
                <w:rFonts w:eastAsia="Times New Roman" w:cs="Times New Roman"/>
                <w:sz w:val="22"/>
              </w:rPr>
              <w:t xml:space="preserve"> uključujući podružnicu, ovisno o organizacijskom obliku</w:t>
            </w:r>
            <w:r w:rsidRPr="00885CB2">
              <w:rPr>
                <w:rFonts w:eastAsia="Times New Roman" w:cs="Times New Roman"/>
                <w:sz w:val="22"/>
              </w:rPr>
              <w:t xml:space="preserve"> unutar područja LAG-a</w:t>
            </w:r>
            <w:r w:rsidRPr="00A252DC">
              <w:rPr>
                <w:rFonts w:eastAsia="Times New Roman" w:cs="Times New Roman"/>
                <w:sz w:val="22"/>
              </w:rPr>
              <w:t xml:space="preserve"> putem kojeg podnosi zahtjev za potporu, prije dana objave natječaja LAG-a sve do proteka roka od 5 (pet) godina od dana konačne isplate sredstava potpore, osim u slučaju ako odabrani LAG promijeni obuhvat područja ili u slučaju više sile i izvanredne okolnosti sukladno članku 3. stavku 1. Uredbe (EU) br. 2021/2116;</w:t>
            </w:r>
          </w:p>
          <w:p w14:paraId="563C6AC9" w14:textId="77777777" w:rsidR="004C302A" w:rsidRPr="00A252DC" w:rsidRDefault="004C302A" w:rsidP="004C302A">
            <w:pPr>
              <w:numPr>
                <w:ilvl w:val="0"/>
                <w:numId w:val="1"/>
              </w:numPr>
              <w:contextualSpacing/>
              <w:rPr>
                <w:rFonts w:eastAsia="Times New Roman" w:cs="Times New Roman"/>
                <w:sz w:val="22"/>
              </w:rPr>
            </w:pPr>
            <w:r w:rsidRPr="00A252DC">
              <w:rPr>
                <w:rFonts w:eastAsia="Times New Roman" w:cs="Times New Roman"/>
                <w:sz w:val="22"/>
              </w:rPr>
              <w:t>imati podmirene odnosno uređene financijske obveze prema državnom proračunu;</w:t>
            </w:r>
          </w:p>
          <w:p w14:paraId="38D455D5" w14:textId="565E08AC" w:rsidR="004C302A" w:rsidRPr="009B2164" w:rsidRDefault="004C302A" w:rsidP="000A588A">
            <w:pPr>
              <w:pStyle w:val="Odlomakpopisa"/>
              <w:numPr>
                <w:ilvl w:val="0"/>
                <w:numId w:val="7"/>
              </w:numPr>
              <w:jc w:val="both"/>
              <w:rPr>
                <w:rFonts w:eastAsia="Times New Roman" w:cs="Times New Roman"/>
                <w:sz w:val="22"/>
              </w:rPr>
            </w:pPr>
            <w:r w:rsidRPr="009B2164">
              <w:rPr>
                <w:rFonts w:eastAsia="Times New Roman" w:cs="Times New Roman"/>
                <w:sz w:val="22"/>
              </w:rPr>
              <w:t>ne smije biti u postupku predstečaja, stečaja, stečaja potrošača ili likvidacije u skladu s posebnim propisima</w:t>
            </w:r>
            <w:r>
              <w:rPr>
                <w:rFonts w:eastAsia="Times New Roman" w:cs="Times New Roman"/>
                <w:sz w:val="22"/>
              </w:rPr>
              <w:t>.</w:t>
            </w:r>
          </w:p>
          <w:p w14:paraId="5A72D87D" w14:textId="236F3C2A" w:rsidR="002D58E0" w:rsidRPr="002D58E0" w:rsidRDefault="00157B4B" w:rsidP="00157B4B">
            <w:pPr>
              <w:jc w:val="both"/>
              <w:rPr>
                <w:rFonts w:cs="Times New Roman"/>
                <w:szCs w:val="24"/>
              </w:rPr>
            </w:pPr>
            <w:r w:rsidRPr="0034544C">
              <w:rPr>
                <w:rFonts w:eastAsia="Times New Roman" w:cs="Times New Roman"/>
                <w:sz w:val="22"/>
              </w:rPr>
              <w:t>Daljnji uvjeti prihvatljivosti korisnika bit će navedeni u  natječaju LAG-a.</w:t>
            </w:r>
          </w:p>
        </w:tc>
      </w:tr>
      <w:tr w:rsidR="002D58E0" w:rsidRPr="002D58E0" w14:paraId="6EA3F83A"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BB7D24" w14:textId="77777777" w:rsidR="002D58E0" w:rsidRPr="002D58E0" w:rsidRDefault="002D58E0" w:rsidP="002D58E0">
            <w:pPr>
              <w:rPr>
                <w:rFonts w:cs="Times New Roman"/>
                <w:sz w:val="22"/>
              </w:rPr>
            </w:pPr>
            <w:r w:rsidRPr="002D58E0">
              <w:rPr>
                <w:rFonts w:cs="Times New Roman"/>
                <w:sz w:val="22"/>
              </w:rPr>
              <w:t>Prihvatljive vrste projekata i temeljni uvjeti prihvatljivosti projekata</w:t>
            </w:r>
          </w:p>
        </w:tc>
        <w:tc>
          <w:tcPr>
            <w:tcW w:w="7213" w:type="dxa"/>
          </w:tcPr>
          <w:p w14:paraId="0E4A654E" w14:textId="77777777" w:rsidR="00157B4B" w:rsidRPr="00486835" w:rsidRDefault="00157B4B" w:rsidP="00157B4B">
            <w:pPr>
              <w:jc w:val="both"/>
              <w:rPr>
                <w:rFonts w:eastAsia="Times New Roman" w:cs="Times New Roman"/>
                <w:sz w:val="22"/>
              </w:rPr>
            </w:pPr>
            <w:r w:rsidRPr="00486835">
              <w:rPr>
                <w:rFonts w:eastAsia="Times New Roman" w:cs="Times New Roman"/>
                <w:sz w:val="22"/>
              </w:rPr>
              <w:t>Temeljni (opći) uvjeti prihvatljivosti projekata su:</w:t>
            </w:r>
          </w:p>
          <w:p w14:paraId="571D0C6B" w14:textId="77777777" w:rsidR="00157B4B" w:rsidRPr="00486835" w:rsidRDefault="00157B4B" w:rsidP="000A588A">
            <w:pPr>
              <w:pStyle w:val="Odlomakpopisa"/>
              <w:numPr>
                <w:ilvl w:val="0"/>
                <w:numId w:val="12"/>
              </w:numPr>
              <w:jc w:val="both"/>
              <w:rPr>
                <w:rFonts w:eastAsia="Times New Roman" w:cs="Times New Roman"/>
                <w:sz w:val="22"/>
              </w:rPr>
            </w:pPr>
            <w:r w:rsidRPr="00486835">
              <w:rPr>
                <w:rFonts w:eastAsia="Times New Roman" w:cs="Times New Roman"/>
                <w:sz w:val="22"/>
              </w:rPr>
              <w:t>projekt se mora provoditi na području LAG obuhvata i</w:t>
            </w:r>
          </w:p>
          <w:p w14:paraId="10724FB9" w14:textId="77777777" w:rsidR="00157B4B" w:rsidRDefault="00157B4B" w:rsidP="000A588A">
            <w:pPr>
              <w:pStyle w:val="Odlomakpopisa"/>
              <w:numPr>
                <w:ilvl w:val="0"/>
                <w:numId w:val="12"/>
              </w:numPr>
              <w:jc w:val="both"/>
              <w:rPr>
                <w:rFonts w:eastAsia="Times New Roman" w:cs="Times New Roman"/>
                <w:sz w:val="22"/>
              </w:rPr>
            </w:pPr>
            <w:r w:rsidRPr="00486835">
              <w:rPr>
                <w:rFonts w:eastAsia="Times New Roman" w:cs="Times New Roman"/>
                <w:sz w:val="22"/>
              </w:rPr>
              <w:t>ukupni iznos projekta ne smije biti veći od 300.000 EUR (bez PDV-a).</w:t>
            </w:r>
          </w:p>
          <w:p w14:paraId="7CDF6A64" w14:textId="388D8224" w:rsidR="00044CE2" w:rsidRPr="00647AAF" w:rsidRDefault="00044CE2" w:rsidP="002D58E0">
            <w:pPr>
              <w:jc w:val="both"/>
              <w:rPr>
                <w:rFonts w:cs="Times New Roman"/>
                <w:sz w:val="22"/>
              </w:rPr>
            </w:pPr>
            <w:r w:rsidRPr="00647AAF">
              <w:rPr>
                <w:rFonts w:cs="Times New Roman"/>
                <w:sz w:val="22"/>
              </w:rPr>
              <w:t xml:space="preserve">Prihvatljive vrste projekata odnose se na primarnu poljoprivrednu proizvodnju, doradu, preradu i skladištenje poljoprivrednih proizvoda i dr. </w:t>
            </w:r>
          </w:p>
          <w:p w14:paraId="1DCD78E7" w14:textId="197D5418" w:rsidR="002D58E0" w:rsidRPr="00647AAF" w:rsidRDefault="002D58E0" w:rsidP="002D58E0">
            <w:pPr>
              <w:jc w:val="both"/>
              <w:rPr>
                <w:rFonts w:cs="Times New Roman"/>
                <w:sz w:val="22"/>
              </w:rPr>
            </w:pPr>
            <w:r w:rsidRPr="00647AAF">
              <w:rPr>
                <w:rFonts w:cs="Times New Roman"/>
                <w:sz w:val="22"/>
              </w:rPr>
              <w:t xml:space="preserve">Prihvatljivi su projekti koji mogu uključiti sljedeće prihvatljive aktivnosti: </w:t>
            </w:r>
            <w:r w:rsidR="00915744" w:rsidRPr="00B039AE">
              <w:rPr>
                <w:rFonts w:cs="Times New Roman"/>
                <w:sz w:val="22"/>
              </w:rPr>
              <w:t>građenje (</w:t>
            </w:r>
            <w:r w:rsidR="0086283C">
              <w:rPr>
                <w:rFonts w:cs="Times New Roman"/>
                <w:sz w:val="22"/>
              </w:rPr>
              <w:t>izgradnju nove građevine i/ili</w:t>
            </w:r>
            <w:r w:rsidR="0086283C" w:rsidRPr="00B039AE">
              <w:rPr>
                <w:rFonts w:cs="Times New Roman"/>
                <w:sz w:val="22"/>
              </w:rPr>
              <w:t xml:space="preserve"> rekonstrukciju </w:t>
            </w:r>
            <w:r w:rsidR="0086283C" w:rsidRPr="00FD44FF">
              <w:rPr>
                <w:rFonts w:cs="Times New Roman"/>
                <w:sz w:val="22"/>
              </w:rPr>
              <w:t>i/ili održavanje postojeće građevine</w:t>
            </w:r>
            <w:r w:rsidR="0086283C">
              <w:rPr>
                <w:rFonts w:cs="Times New Roman"/>
                <w:sz w:val="22"/>
              </w:rPr>
              <w:t>)</w:t>
            </w:r>
            <w:r w:rsidR="0086283C" w:rsidRPr="00FD44FF">
              <w:rPr>
                <w:rFonts w:cs="Times New Roman"/>
                <w:sz w:val="22"/>
              </w:rPr>
              <w:t xml:space="preserve"> i/ili opremanje građevine</w:t>
            </w:r>
            <w:r w:rsidR="0086283C">
              <w:rPr>
                <w:rFonts w:cs="Times New Roman"/>
                <w:sz w:val="22"/>
              </w:rPr>
              <w:t>;</w:t>
            </w:r>
            <w:r w:rsidR="0086283C" w:rsidRPr="00B039AE">
              <w:rPr>
                <w:rFonts w:cs="Times New Roman"/>
                <w:sz w:val="22"/>
              </w:rPr>
              <w:t xml:space="preserve"> nabav</w:t>
            </w:r>
            <w:r w:rsidR="0086283C">
              <w:rPr>
                <w:rFonts w:cs="Times New Roman"/>
                <w:sz w:val="22"/>
              </w:rPr>
              <w:t>a</w:t>
            </w:r>
            <w:r w:rsidR="0086283C" w:rsidRPr="00B039AE">
              <w:rPr>
                <w:rFonts w:cs="Times New Roman"/>
                <w:sz w:val="22"/>
              </w:rPr>
              <w:t xml:space="preserve"> opreme</w:t>
            </w:r>
            <w:r w:rsidRPr="00647AAF">
              <w:rPr>
                <w:rFonts w:cs="Times New Roman"/>
                <w:sz w:val="22"/>
              </w:rPr>
              <w:t xml:space="preserve">; marketinške aktivnosti; edukacijsko-informativne aktivnosti; promotivne aktivnosti i </w:t>
            </w:r>
            <w:r w:rsidR="006C1098" w:rsidRPr="0086283C">
              <w:rPr>
                <w:rFonts w:cs="Times New Roman"/>
                <w:sz w:val="22"/>
              </w:rPr>
              <w:t xml:space="preserve">druge </w:t>
            </w:r>
            <w:r w:rsidR="006C1098" w:rsidRPr="0086283C">
              <w:rPr>
                <w:sz w:val="22"/>
              </w:rPr>
              <w:t>aktivnosti koje doprinose ostvarenju ciljeva LRS.</w:t>
            </w:r>
            <w:r w:rsidR="006C1098">
              <w:t xml:space="preserve"> </w:t>
            </w:r>
            <w:r w:rsidRPr="00647AAF">
              <w:rPr>
                <w:rFonts w:cs="Times New Roman"/>
                <w:sz w:val="22"/>
              </w:rPr>
              <w:t xml:space="preserve">Detaljne prihvatljive vrste projekata i uvjeti prihvatljivosti projekata bit će navedeni u natječaju LAG-a. </w:t>
            </w:r>
          </w:p>
        </w:tc>
      </w:tr>
      <w:tr w:rsidR="00447C80" w:rsidRPr="002D58E0" w14:paraId="34FCBAB9"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76BFC2" w14:textId="77777777" w:rsidR="00447C80" w:rsidRPr="002D58E0" w:rsidRDefault="00447C80" w:rsidP="00447C80">
            <w:pPr>
              <w:rPr>
                <w:rFonts w:cs="Times New Roman"/>
                <w:sz w:val="22"/>
              </w:rPr>
            </w:pPr>
            <w:r w:rsidRPr="002D58E0">
              <w:rPr>
                <w:rFonts w:cs="Times New Roman"/>
                <w:sz w:val="22"/>
              </w:rPr>
              <w:t>Načela kriterija odabira</w:t>
            </w:r>
          </w:p>
        </w:tc>
        <w:tc>
          <w:tcPr>
            <w:tcW w:w="7213" w:type="dxa"/>
          </w:tcPr>
          <w:p w14:paraId="5AE753FD" w14:textId="77777777" w:rsidR="00013029" w:rsidRPr="0058472D" w:rsidRDefault="00013029" w:rsidP="00013029">
            <w:pPr>
              <w:jc w:val="both"/>
              <w:rPr>
                <w:sz w:val="22"/>
              </w:rPr>
            </w:pPr>
            <w:r w:rsidRPr="0058472D">
              <w:rPr>
                <w:sz w:val="22"/>
              </w:rPr>
              <w:t>Načela kriterija odabira prioritetno, su:</w:t>
            </w:r>
          </w:p>
          <w:p w14:paraId="778E0499" w14:textId="43A53363" w:rsidR="00013029" w:rsidRDefault="00013029" w:rsidP="000A588A">
            <w:pPr>
              <w:pStyle w:val="Odlomakpopisa"/>
              <w:numPr>
                <w:ilvl w:val="0"/>
                <w:numId w:val="18"/>
              </w:numPr>
              <w:rPr>
                <w:sz w:val="22"/>
              </w:rPr>
            </w:pPr>
            <w:r w:rsidRPr="0058472D">
              <w:rPr>
                <w:sz w:val="22"/>
              </w:rPr>
              <w:t>Veličina PG-a (prednost imaju PG-ovi sa EVPG iznad 3000 Eur</w:t>
            </w:r>
            <w:r w:rsidR="0058472D" w:rsidRPr="0058472D">
              <w:rPr>
                <w:sz w:val="22"/>
              </w:rPr>
              <w:t>)</w:t>
            </w:r>
          </w:p>
          <w:p w14:paraId="7719C95C" w14:textId="0E0277A9" w:rsidR="006C1098" w:rsidRPr="00597983" w:rsidRDefault="006C1098" w:rsidP="000A588A">
            <w:pPr>
              <w:numPr>
                <w:ilvl w:val="0"/>
                <w:numId w:val="18"/>
              </w:numPr>
              <w:contextualSpacing/>
              <w:jc w:val="both"/>
              <w:rPr>
                <w:rFonts w:eastAsia="Times New Roman" w:cs="Times New Roman"/>
                <w:sz w:val="22"/>
              </w:rPr>
            </w:pPr>
            <w:r w:rsidRPr="00597983">
              <w:rPr>
                <w:rFonts w:eastAsia="Times New Roman" w:cs="Times New Roman"/>
                <w:sz w:val="22"/>
              </w:rPr>
              <w:t>Radna mjesta (prednost imaju ulaganja koja stvaraju nova radna mjesta)</w:t>
            </w:r>
          </w:p>
          <w:p w14:paraId="1E534CCF" w14:textId="77777777" w:rsidR="00013029" w:rsidRPr="0058472D" w:rsidRDefault="00013029" w:rsidP="000A588A">
            <w:pPr>
              <w:pStyle w:val="Odlomakpopisa"/>
              <w:numPr>
                <w:ilvl w:val="0"/>
                <w:numId w:val="18"/>
              </w:numPr>
              <w:rPr>
                <w:sz w:val="22"/>
              </w:rPr>
            </w:pPr>
            <w:r w:rsidRPr="0058472D">
              <w:rPr>
                <w:sz w:val="22"/>
              </w:rPr>
              <w:t>Dužina poslovanja (prednost imaju projekti nositelja sa dužim trajanjem poslovanja)</w:t>
            </w:r>
          </w:p>
          <w:p w14:paraId="7CB651F9" w14:textId="15E3269A" w:rsidR="00013029" w:rsidRPr="0058472D" w:rsidRDefault="00013029" w:rsidP="000A588A">
            <w:pPr>
              <w:pStyle w:val="Odlomakpopisa"/>
              <w:numPr>
                <w:ilvl w:val="0"/>
                <w:numId w:val="18"/>
              </w:numPr>
              <w:rPr>
                <w:sz w:val="22"/>
              </w:rPr>
            </w:pPr>
            <w:r w:rsidRPr="0058472D">
              <w:rPr>
                <w:sz w:val="22"/>
              </w:rPr>
              <w:t xml:space="preserve">Vrsta ulaganja (prednost imaju projekti </w:t>
            </w:r>
            <w:r w:rsidR="006C1098">
              <w:rPr>
                <w:sz w:val="22"/>
              </w:rPr>
              <w:t xml:space="preserve">ulaganja u građenje i/ili </w:t>
            </w:r>
            <w:r w:rsidR="00513CC9">
              <w:rPr>
                <w:sz w:val="22"/>
              </w:rPr>
              <w:t>nabavu opreme</w:t>
            </w:r>
            <w:r w:rsidRPr="0058472D">
              <w:rPr>
                <w:sz w:val="22"/>
              </w:rPr>
              <w:t xml:space="preserve">) </w:t>
            </w:r>
          </w:p>
          <w:p w14:paraId="006B31A8" w14:textId="77777777" w:rsidR="0058472D" w:rsidRPr="0058472D" w:rsidRDefault="0058472D" w:rsidP="000A588A">
            <w:pPr>
              <w:pStyle w:val="Odlomakpopisa"/>
              <w:numPr>
                <w:ilvl w:val="0"/>
                <w:numId w:val="18"/>
              </w:numPr>
              <w:jc w:val="both"/>
              <w:rPr>
                <w:sz w:val="22"/>
              </w:rPr>
            </w:pPr>
            <w:r w:rsidRPr="0058472D">
              <w:rPr>
                <w:sz w:val="22"/>
              </w:rPr>
              <w:t>Dodana vrijednost u primarnoj poljoprivredi (prednost imaju projekti koji moderniziraju primarnu polj. proizvodnju zasnovanu na tradiciji područja i/ili lokalnim resursima i doprinose zaštiti okoliša i/ili očuvanju biološke raznolikosti)</w:t>
            </w:r>
          </w:p>
          <w:p w14:paraId="2B5CABA3" w14:textId="77777777" w:rsidR="0058472D" w:rsidRDefault="0058472D" w:rsidP="000A588A">
            <w:pPr>
              <w:pStyle w:val="Odlomakpopisa"/>
              <w:numPr>
                <w:ilvl w:val="0"/>
                <w:numId w:val="18"/>
              </w:numPr>
              <w:jc w:val="both"/>
              <w:rPr>
                <w:sz w:val="22"/>
              </w:rPr>
            </w:pPr>
            <w:r w:rsidRPr="0058472D">
              <w:rPr>
                <w:sz w:val="22"/>
              </w:rPr>
              <w:t>Dodana vrijednost u preradi (prednost imaju projekti kojima se kreiraju proizvodi koji se zasnivaju na tradicijskim vrijednostima područja i/ili lokalnim resursima)</w:t>
            </w:r>
          </w:p>
          <w:p w14:paraId="5C23258F" w14:textId="4AAC342F" w:rsidR="0058472D" w:rsidRPr="005A5D6C" w:rsidRDefault="0058472D" w:rsidP="000A588A">
            <w:pPr>
              <w:numPr>
                <w:ilvl w:val="0"/>
                <w:numId w:val="18"/>
              </w:numPr>
              <w:contextualSpacing/>
              <w:jc w:val="both"/>
              <w:rPr>
                <w:rFonts w:eastAsia="Times New Roman" w:cs="Times New Roman"/>
                <w:sz w:val="22"/>
              </w:rPr>
            </w:pPr>
            <w:r w:rsidRPr="00597983">
              <w:rPr>
                <w:rFonts w:eastAsia="Times New Roman" w:cs="Times New Roman"/>
                <w:sz w:val="22"/>
              </w:rPr>
              <w:t>Digitalizacija u društvenim aktivnostima u selima (prednost imaju projekti u okviru kojih se provode ulaganja u digitalizaciju</w:t>
            </w:r>
            <w:r w:rsidRPr="00597983">
              <w:rPr>
                <w:rFonts w:cs="Times New Roman"/>
                <w:sz w:val="22"/>
              </w:rPr>
              <w:t>)</w:t>
            </w:r>
          </w:p>
          <w:p w14:paraId="5FA1F44B" w14:textId="0E7F500E" w:rsidR="004D2762" w:rsidRPr="005A5D6C" w:rsidRDefault="004D2762" w:rsidP="000A588A">
            <w:pPr>
              <w:numPr>
                <w:ilvl w:val="0"/>
                <w:numId w:val="18"/>
              </w:numPr>
              <w:contextualSpacing/>
              <w:jc w:val="both"/>
              <w:rPr>
                <w:rFonts w:eastAsia="Times New Roman" w:cs="Times New Roman"/>
                <w:sz w:val="22"/>
              </w:rPr>
            </w:pPr>
            <w:r w:rsidRPr="005A5D6C">
              <w:rPr>
                <w:rFonts w:cs="Times New Roman"/>
                <w:sz w:val="22"/>
              </w:rPr>
              <w:t xml:space="preserve">Doprinos okolišnim ciljevima i ublažavanju klimatskih promjena u selima </w:t>
            </w:r>
            <w:r w:rsidRPr="005A5D6C">
              <w:rPr>
                <w:rFonts w:eastAsia="Times New Roman" w:cs="Times New Roman"/>
                <w:sz w:val="22"/>
              </w:rPr>
              <w:t>(prednost imaju projekti čij</w:t>
            </w:r>
            <w:r w:rsidR="00D80C23">
              <w:rPr>
                <w:rFonts w:eastAsia="Times New Roman" w:cs="Times New Roman"/>
                <w:sz w:val="22"/>
              </w:rPr>
              <w:t>a</w:t>
            </w:r>
            <w:r w:rsidRPr="005A5D6C">
              <w:rPr>
                <w:rFonts w:eastAsia="Times New Roman" w:cs="Times New Roman"/>
                <w:sz w:val="22"/>
              </w:rPr>
              <w:t xml:space="preserve"> ulaganja doprinose energetskoj učinkovitosti i/ili uvođenju obnovljivih izvora energije i/ili zaštiti okoliša i/ili ublažavanju klimatskih promjena)</w:t>
            </w:r>
          </w:p>
          <w:p w14:paraId="1D314923" w14:textId="77777777" w:rsidR="0058472D" w:rsidRPr="0058472D" w:rsidRDefault="0058472D" w:rsidP="000A588A">
            <w:pPr>
              <w:pStyle w:val="Odlomakpopisa"/>
              <w:numPr>
                <w:ilvl w:val="0"/>
                <w:numId w:val="18"/>
              </w:numPr>
              <w:jc w:val="both"/>
              <w:rPr>
                <w:rFonts w:cs="Times New Roman"/>
                <w:color w:val="222222"/>
                <w:sz w:val="22"/>
                <w:shd w:val="clear" w:color="auto" w:fill="FFFFFF"/>
              </w:rPr>
            </w:pPr>
            <w:r w:rsidRPr="0058472D">
              <w:rPr>
                <w:rFonts w:cs="Times New Roman"/>
                <w:color w:val="222222"/>
                <w:sz w:val="22"/>
                <w:shd w:val="clear" w:color="auto" w:fill="FFFFFF"/>
              </w:rPr>
              <w:t>Dodana vrijednost LEADER-a (prednost će imati projekti koji imaju inovativne značajke u lokalnom kontekstu i/ili doprinose drugim rezultatima i učincima politike i/ili doprinose socijalnom (društvenom) kapitalu i/ili doprinose lokalnom upravljanju)</w:t>
            </w:r>
          </w:p>
          <w:p w14:paraId="1DA74487" w14:textId="0AF3C1FF" w:rsidR="00447C80" w:rsidRPr="002D58E0" w:rsidRDefault="00013029" w:rsidP="00651A8F">
            <w:pPr>
              <w:rPr>
                <w:rFonts w:cs="Times New Roman"/>
                <w:szCs w:val="24"/>
              </w:rPr>
            </w:pPr>
            <w:r w:rsidRPr="0058472D">
              <w:rPr>
                <w:rFonts w:cs="Times New Roman"/>
                <w:sz w:val="22"/>
              </w:rPr>
              <w:lastRenderedPageBreak/>
              <w:t>Razrada načela kriterija odabira odrediti će se u LAG natječaju</w:t>
            </w:r>
            <w:r w:rsidRPr="0058472D">
              <w:rPr>
                <w:sz w:val="22"/>
              </w:rPr>
              <w:t xml:space="preserve">. </w:t>
            </w:r>
          </w:p>
        </w:tc>
      </w:tr>
      <w:tr w:rsidR="004C302A" w:rsidRPr="002D58E0" w14:paraId="16FC81B2"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E941037" w14:textId="77777777" w:rsidR="004C302A" w:rsidRPr="002D58E0" w:rsidRDefault="004C302A" w:rsidP="004C302A">
            <w:pPr>
              <w:rPr>
                <w:rFonts w:cs="Times New Roman"/>
                <w:sz w:val="22"/>
              </w:rPr>
            </w:pPr>
            <w:r w:rsidRPr="002D58E0">
              <w:rPr>
                <w:rFonts w:cs="Times New Roman"/>
                <w:sz w:val="22"/>
              </w:rPr>
              <w:lastRenderedPageBreak/>
              <w:t>Najniža ukupna vrijednost projekta</w:t>
            </w:r>
          </w:p>
        </w:tc>
        <w:tc>
          <w:tcPr>
            <w:tcW w:w="7213" w:type="dxa"/>
          </w:tcPr>
          <w:p w14:paraId="713EF2FB" w14:textId="740E0A2C" w:rsidR="004C302A" w:rsidRPr="002D58E0" w:rsidRDefault="004C302A" w:rsidP="004C302A">
            <w:pPr>
              <w:rPr>
                <w:rFonts w:cs="Times New Roman"/>
                <w:szCs w:val="24"/>
              </w:rPr>
            </w:pPr>
            <w:r>
              <w:rPr>
                <w:rFonts w:eastAsia="Times New Roman" w:cs="Times New Roman"/>
                <w:sz w:val="22"/>
              </w:rPr>
              <w:t>Odredit će se u LAG natječaju.</w:t>
            </w:r>
          </w:p>
        </w:tc>
      </w:tr>
      <w:tr w:rsidR="004C302A" w:rsidRPr="002D58E0" w14:paraId="4118D32A"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083C8A" w14:textId="77777777" w:rsidR="004C302A" w:rsidRPr="002D58E0" w:rsidRDefault="004C302A" w:rsidP="004C302A">
            <w:pPr>
              <w:rPr>
                <w:rFonts w:cs="Times New Roman"/>
                <w:sz w:val="22"/>
              </w:rPr>
            </w:pPr>
            <w:r w:rsidRPr="002D58E0">
              <w:rPr>
                <w:rFonts w:cs="Times New Roman"/>
                <w:sz w:val="22"/>
              </w:rPr>
              <w:t>Najviša ukupna vrijednost projekta</w:t>
            </w:r>
          </w:p>
        </w:tc>
        <w:tc>
          <w:tcPr>
            <w:tcW w:w="7213" w:type="dxa"/>
          </w:tcPr>
          <w:p w14:paraId="070760CA" w14:textId="3CEC8A25" w:rsidR="004C302A" w:rsidRPr="002D58E0" w:rsidRDefault="004C302A" w:rsidP="004C302A">
            <w:pPr>
              <w:rPr>
                <w:rFonts w:cs="Times New Roman"/>
                <w:szCs w:val="24"/>
              </w:rPr>
            </w:pPr>
            <w:r w:rsidRPr="00D8670C">
              <w:rPr>
                <w:rFonts w:eastAsia="Times New Roman" w:cs="Times New Roman"/>
                <w:sz w:val="22"/>
              </w:rPr>
              <w:t>Najviša ukupna vrijednost projekta je do</w:t>
            </w:r>
            <w:r>
              <w:rPr>
                <w:sz w:val="22"/>
              </w:rPr>
              <w:t xml:space="preserve"> 300.000 EUR (bez PDV-a).</w:t>
            </w:r>
            <w:r w:rsidRPr="00C24B66">
              <w:rPr>
                <w:sz w:val="22"/>
              </w:rPr>
              <w:t xml:space="preserve"> Dodatno ć</w:t>
            </w:r>
            <w:r>
              <w:rPr>
                <w:sz w:val="22"/>
              </w:rPr>
              <w:t>e se definirati u LAG natječaju</w:t>
            </w:r>
            <w:r w:rsidRPr="00C24B66">
              <w:rPr>
                <w:sz w:val="22"/>
              </w:rPr>
              <w:t>.</w:t>
            </w:r>
          </w:p>
        </w:tc>
      </w:tr>
      <w:tr w:rsidR="004C302A" w:rsidRPr="002D58E0" w14:paraId="17C18891"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69CB6B" w14:textId="77777777" w:rsidR="004C302A" w:rsidRPr="002D58E0" w:rsidRDefault="004C302A" w:rsidP="004C302A">
            <w:pPr>
              <w:rPr>
                <w:rFonts w:cs="Times New Roman"/>
                <w:sz w:val="22"/>
              </w:rPr>
            </w:pPr>
            <w:r w:rsidRPr="002D58E0">
              <w:rPr>
                <w:rFonts w:cs="Times New Roman"/>
                <w:sz w:val="22"/>
              </w:rPr>
              <w:t>Najniži iznos potpore po projektu</w:t>
            </w:r>
          </w:p>
        </w:tc>
        <w:tc>
          <w:tcPr>
            <w:tcW w:w="7213" w:type="dxa"/>
          </w:tcPr>
          <w:p w14:paraId="25ADCDEB" w14:textId="184C93F8" w:rsidR="004C302A" w:rsidRPr="002D58E0" w:rsidRDefault="004C302A" w:rsidP="004C302A">
            <w:pPr>
              <w:rPr>
                <w:rFonts w:cs="Times New Roman"/>
                <w:szCs w:val="24"/>
              </w:rPr>
            </w:pPr>
            <w:r>
              <w:rPr>
                <w:rFonts w:eastAsia="Times New Roman" w:cs="Times New Roman"/>
                <w:sz w:val="22"/>
              </w:rPr>
              <w:t>Odredit će se u LAG natječaju.</w:t>
            </w:r>
          </w:p>
        </w:tc>
      </w:tr>
      <w:tr w:rsidR="004C302A" w:rsidRPr="002D58E0" w14:paraId="2AE23A45"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A0CE22" w14:textId="3C90DEED" w:rsidR="004C302A" w:rsidRPr="002D58E0" w:rsidRDefault="004C302A" w:rsidP="004C302A">
            <w:pPr>
              <w:rPr>
                <w:rFonts w:cs="Times New Roman"/>
                <w:sz w:val="22"/>
              </w:rPr>
            </w:pPr>
            <w:r w:rsidRPr="002D58E0">
              <w:rPr>
                <w:rFonts w:cs="Times New Roman"/>
                <w:sz w:val="22"/>
              </w:rPr>
              <w:t>Najviši iznos potpore po projektu</w:t>
            </w:r>
          </w:p>
        </w:tc>
        <w:tc>
          <w:tcPr>
            <w:tcW w:w="7213" w:type="dxa"/>
          </w:tcPr>
          <w:p w14:paraId="1210D5AE" w14:textId="2BA1BEE5" w:rsidR="004C302A" w:rsidRPr="002D58E0" w:rsidRDefault="004C302A" w:rsidP="004C302A">
            <w:pPr>
              <w:rPr>
                <w:rFonts w:cs="Times New Roman"/>
                <w:szCs w:val="24"/>
              </w:rPr>
            </w:pPr>
            <w:r w:rsidRPr="00D8670C">
              <w:rPr>
                <w:rFonts w:eastAsia="Times New Roman" w:cs="Times New Roman"/>
                <w:sz w:val="22"/>
              </w:rPr>
              <w:t>Najviši iznos potpore po projektu je do</w:t>
            </w:r>
            <w:r>
              <w:rPr>
                <w:sz w:val="22"/>
              </w:rPr>
              <w:t xml:space="preserve"> 200.000 EUR</w:t>
            </w:r>
            <w:r w:rsidRPr="00C24B66">
              <w:rPr>
                <w:sz w:val="22"/>
              </w:rPr>
              <w:t xml:space="preserve">. Dodatno će se definirati </w:t>
            </w:r>
            <w:r>
              <w:rPr>
                <w:sz w:val="22"/>
              </w:rPr>
              <w:t>u LAG natječaju</w:t>
            </w:r>
            <w:r w:rsidRPr="00C24B66">
              <w:rPr>
                <w:sz w:val="22"/>
              </w:rPr>
              <w:t xml:space="preserve">. </w:t>
            </w:r>
          </w:p>
        </w:tc>
      </w:tr>
      <w:tr w:rsidR="00447C80" w:rsidRPr="002D58E0" w14:paraId="03973454"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E23C89" w14:textId="77777777" w:rsidR="00447C80" w:rsidRPr="002D58E0" w:rsidRDefault="00447C80" w:rsidP="00447C80">
            <w:pPr>
              <w:rPr>
                <w:rFonts w:cs="Times New Roman"/>
                <w:sz w:val="22"/>
              </w:rPr>
            </w:pPr>
            <w:r w:rsidRPr="002D58E0">
              <w:rPr>
                <w:rFonts w:cs="Times New Roman"/>
                <w:sz w:val="22"/>
              </w:rPr>
              <w:t>Intenzitet potpore</w:t>
            </w:r>
          </w:p>
        </w:tc>
        <w:tc>
          <w:tcPr>
            <w:tcW w:w="7213" w:type="dxa"/>
          </w:tcPr>
          <w:p w14:paraId="08BE16CE" w14:textId="68FC2FE5" w:rsidR="00486835" w:rsidRPr="000D4FC4" w:rsidRDefault="00486835" w:rsidP="00486835">
            <w:pPr>
              <w:pStyle w:val="Bezproreda"/>
              <w:rPr>
                <w:rFonts w:ascii="Times New Roman" w:hAnsi="Times New Roman" w:cs="Times New Roman"/>
              </w:rPr>
            </w:pPr>
            <w:r w:rsidRPr="000D4FC4">
              <w:rPr>
                <w:rFonts w:ascii="Times New Roman" w:hAnsi="Times New Roman" w:cs="Times New Roman"/>
              </w:rPr>
              <w:t>Intenzitet potpore može iznositi najviše 65% prihvatljivih troškova projekta, a može se povećati u slijedećim slučajevima:</w:t>
            </w:r>
          </w:p>
          <w:p w14:paraId="7F7D8B5D" w14:textId="0ACAA109" w:rsidR="00486835" w:rsidRPr="000D4FC4" w:rsidRDefault="00486835" w:rsidP="000A588A">
            <w:pPr>
              <w:pStyle w:val="Bezproreda"/>
              <w:numPr>
                <w:ilvl w:val="0"/>
                <w:numId w:val="13"/>
              </w:numPr>
              <w:rPr>
                <w:rFonts w:ascii="Times New Roman" w:hAnsi="Times New Roman" w:cs="Times New Roman"/>
              </w:rPr>
            </w:pPr>
            <w:r w:rsidRPr="000D4FC4">
              <w:rPr>
                <w:rFonts w:ascii="Times New Roman" w:hAnsi="Times New Roman" w:cs="Times New Roman"/>
              </w:rPr>
              <w:t>najviše 80%</w:t>
            </w:r>
            <w:r w:rsidR="009B2164" w:rsidRPr="000D4FC4">
              <w:rPr>
                <w:rFonts w:ascii="Times New Roman" w:hAnsi="Times New Roman" w:cs="Times New Roman"/>
              </w:rPr>
              <w:t xml:space="preserve"> prihvatljivih troškova projekta</w:t>
            </w:r>
            <w:r w:rsidRPr="000D4FC4">
              <w:rPr>
                <w:rFonts w:ascii="Times New Roman" w:hAnsi="Times New Roman" w:cs="Times New Roman"/>
              </w:rPr>
              <w:t xml:space="preserve"> kada je korisnik mladi poljoprivrednik,</w:t>
            </w:r>
          </w:p>
          <w:p w14:paraId="707E9EE6" w14:textId="06B9EF67" w:rsidR="00486835" w:rsidRPr="009B2164" w:rsidRDefault="00486835" w:rsidP="000A588A">
            <w:pPr>
              <w:pStyle w:val="Bezproreda"/>
              <w:numPr>
                <w:ilvl w:val="0"/>
                <w:numId w:val="13"/>
              </w:numPr>
              <w:rPr>
                <w:rFonts w:ascii="Times New Roman" w:hAnsi="Times New Roman" w:cs="Times New Roman"/>
              </w:rPr>
            </w:pPr>
            <w:r w:rsidRPr="000D4FC4">
              <w:rPr>
                <w:rFonts w:ascii="Times New Roman" w:hAnsi="Times New Roman" w:cs="Times New Roman"/>
              </w:rPr>
              <w:t xml:space="preserve">najviše 85% </w:t>
            </w:r>
            <w:r w:rsidR="009B2164" w:rsidRPr="000D4FC4">
              <w:rPr>
                <w:rFonts w:ascii="Times New Roman" w:hAnsi="Times New Roman" w:cs="Times New Roman"/>
              </w:rPr>
              <w:t xml:space="preserve"> prihvatljivih troškova projekta </w:t>
            </w:r>
            <w:r w:rsidRPr="000D4FC4">
              <w:rPr>
                <w:rFonts w:ascii="Times New Roman" w:hAnsi="Times New Roman" w:cs="Times New Roman"/>
              </w:rPr>
              <w:t>za ulaganja malih PG-ova</w:t>
            </w:r>
          </w:p>
          <w:p w14:paraId="59393AF2" w14:textId="7E50B5F7" w:rsidR="00447C80" w:rsidRPr="002D58E0" w:rsidRDefault="009B2164" w:rsidP="00486835">
            <w:pPr>
              <w:jc w:val="both"/>
              <w:rPr>
                <w:rFonts w:asciiTheme="minorHAnsi" w:eastAsia="Times New Roman" w:hAnsiTheme="minorHAnsi" w:cstheme="minorHAnsi"/>
                <w:sz w:val="22"/>
              </w:rPr>
            </w:pPr>
            <w:r w:rsidRPr="00C24B66">
              <w:rPr>
                <w:sz w:val="22"/>
              </w:rPr>
              <w:t xml:space="preserve">Dodatno će se definirati </w:t>
            </w:r>
            <w:r>
              <w:rPr>
                <w:sz w:val="22"/>
              </w:rPr>
              <w:t>u LAG natječaju</w:t>
            </w:r>
            <w:r w:rsidRPr="00C24B66">
              <w:rPr>
                <w:sz w:val="22"/>
              </w:rPr>
              <w:t xml:space="preserve">. </w:t>
            </w:r>
          </w:p>
        </w:tc>
      </w:tr>
      <w:tr w:rsidR="002D58E0" w:rsidRPr="002D58E0" w14:paraId="1BA94857" w14:textId="77777777" w:rsidTr="00682D3A">
        <w:tc>
          <w:tcPr>
            <w:tcW w:w="10611" w:type="dxa"/>
            <w:gridSpan w:val="3"/>
            <w:tcBorders>
              <w:top w:val="nil"/>
              <w:left w:val="nil"/>
              <w:bottom w:val="nil"/>
              <w:right w:val="nil"/>
            </w:tcBorders>
          </w:tcPr>
          <w:p w14:paraId="31905304" w14:textId="77777777" w:rsidR="00217FD2" w:rsidRDefault="00217FD2" w:rsidP="002D58E0">
            <w:pPr>
              <w:contextualSpacing/>
              <w:rPr>
                <w:rFonts w:cs="Times New Roman"/>
                <w:sz w:val="22"/>
              </w:rPr>
            </w:pPr>
          </w:p>
          <w:p w14:paraId="7290C3BD" w14:textId="34295AE2" w:rsidR="002D58E0" w:rsidRPr="002D58E0" w:rsidRDefault="002D58E0" w:rsidP="002D58E0">
            <w:pPr>
              <w:contextualSpacing/>
              <w:rPr>
                <w:rFonts w:cs="Times New Roman"/>
                <w:sz w:val="22"/>
              </w:rPr>
            </w:pPr>
            <w:r w:rsidRPr="002D58E0">
              <w:rPr>
                <w:rFonts w:cs="Times New Roman"/>
                <w:sz w:val="22"/>
              </w:rPr>
              <w:t>Pokazatelji</w:t>
            </w:r>
            <w:r w:rsidRPr="002D58E0">
              <w:rPr>
                <w:rFonts w:eastAsia="Calibri" w:cs="Times New Roman"/>
                <w:i/>
                <w:sz w:val="22"/>
              </w:rPr>
              <w:t xml:space="preserve"> </w:t>
            </w:r>
          </w:p>
          <w:tbl>
            <w:tblPr>
              <w:tblStyle w:val="Reetkatablice"/>
              <w:tblW w:w="10385" w:type="dxa"/>
              <w:tblLook w:val="04A0" w:firstRow="1" w:lastRow="0" w:firstColumn="1" w:lastColumn="0" w:noHBand="0" w:noVBand="1"/>
            </w:tblPr>
            <w:tblGrid>
              <w:gridCol w:w="4431"/>
              <w:gridCol w:w="5954"/>
            </w:tblGrid>
            <w:tr w:rsidR="002D58E0" w:rsidRPr="002D58E0" w14:paraId="6DF3B7D7" w14:textId="77777777" w:rsidTr="00A87F66">
              <w:tc>
                <w:tcPr>
                  <w:tcW w:w="4431" w:type="dxa"/>
                  <w:shd w:val="clear" w:color="auto" w:fill="BDD6EE" w:themeFill="accent1" w:themeFillTint="66"/>
                </w:tcPr>
                <w:p w14:paraId="36B20EBD" w14:textId="77777777" w:rsidR="002D58E0" w:rsidRPr="002D58E0" w:rsidRDefault="002D58E0" w:rsidP="002D58E0">
                  <w:pPr>
                    <w:rPr>
                      <w:rFonts w:cs="Times New Roman"/>
                      <w:sz w:val="22"/>
                    </w:rPr>
                  </w:pPr>
                  <w:r w:rsidRPr="002D58E0">
                    <w:rPr>
                      <w:rFonts w:cs="Times New Roman"/>
                      <w:sz w:val="22"/>
                    </w:rPr>
                    <w:t>Broj novostvorenih radnih mjesta (puno radno vrijeme), doprinosi R.37 ZPP-a</w:t>
                  </w:r>
                </w:p>
              </w:tc>
              <w:tc>
                <w:tcPr>
                  <w:tcW w:w="5954" w:type="dxa"/>
                </w:tcPr>
                <w:p w14:paraId="67EC43D9" w14:textId="182955B7" w:rsidR="002D58E0" w:rsidRPr="002D58E0" w:rsidRDefault="006F514C" w:rsidP="002D58E0">
                  <w:pPr>
                    <w:rPr>
                      <w:rFonts w:cs="Times New Roman"/>
                      <w:sz w:val="22"/>
                    </w:rPr>
                  </w:pPr>
                  <w:r>
                    <w:rPr>
                      <w:rFonts w:cs="Times New Roman"/>
                      <w:sz w:val="22"/>
                    </w:rPr>
                    <w:t>2</w:t>
                  </w:r>
                </w:p>
              </w:tc>
            </w:tr>
            <w:tr w:rsidR="002D58E0" w:rsidRPr="002D58E0" w14:paraId="0E4A1DB7" w14:textId="77777777" w:rsidTr="00A87F66">
              <w:tc>
                <w:tcPr>
                  <w:tcW w:w="4431" w:type="dxa"/>
                  <w:shd w:val="clear" w:color="auto" w:fill="BDD6EE" w:themeFill="accent1" w:themeFillTint="66"/>
                </w:tcPr>
                <w:p w14:paraId="39E0B568" w14:textId="77777777" w:rsidR="002D58E0" w:rsidRPr="002D58E0" w:rsidRDefault="002D58E0" w:rsidP="002D58E0">
                  <w:pPr>
                    <w:rPr>
                      <w:rFonts w:cs="Times New Roman"/>
                      <w:sz w:val="22"/>
                    </w:rPr>
                  </w:pPr>
                  <w:r w:rsidRPr="002D58E0">
                    <w:rPr>
                      <w:rFonts w:cs="Times New Roman"/>
                      <w:sz w:val="22"/>
                    </w:rPr>
                    <w:t>Broj sačuvanih radnih mjesta</w:t>
                  </w:r>
                </w:p>
              </w:tc>
              <w:tc>
                <w:tcPr>
                  <w:tcW w:w="5954" w:type="dxa"/>
                </w:tcPr>
                <w:p w14:paraId="7C9C2BD2" w14:textId="04CA1C75" w:rsidR="002D58E0" w:rsidRPr="002D58E0" w:rsidRDefault="006F514C" w:rsidP="002D58E0">
                  <w:pPr>
                    <w:rPr>
                      <w:rFonts w:cs="Times New Roman"/>
                      <w:sz w:val="22"/>
                    </w:rPr>
                  </w:pPr>
                  <w:r>
                    <w:rPr>
                      <w:rFonts w:cs="Times New Roman"/>
                      <w:sz w:val="22"/>
                    </w:rPr>
                    <w:t>2</w:t>
                  </w:r>
                </w:p>
              </w:tc>
            </w:tr>
          </w:tbl>
          <w:p w14:paraId="4C62A3DC" w14:textId="62912F37" w:rsidR="002D58E0" w:rsidRDefault="00513D3A" w:rsidP="002D58E0">
            <w:pPr>
              <w:rPr>
                <w:rFonts w:asciiTheme="minorHAnsi" w:hAnsiTheme="minorHAnsi"/>
                <w:sz w:val="22"/>
              </w:rPr>
            </w:pPr>
            <w:r>
              <w:rPr>
                <w:rFonts w:asciiTheme="minorHAnsi" w:hAnsiTheme="minorHAnsi"/>
                <w:sz w:val="22"/>
              </w:rPr>
              <w:t xml:space="preserve">                      </w:t>
            </w:r>
          </w:p>
          <w:tbl>
            <w:tblPr>
              <w:tblStyle w:val="Reetkatablice"/>
              <w:tblW w:w="0" w:type="auto"/>
              <w:tblLook w:val="04A0" w:firstRow="1" w:lastRow="0" w:firstColumn="1" w:lastColumn="0" w:noHBand="0" w:noVBand="1"/>
            </w:tblPr>
            <w:tblGrid>
              <w:gridCol w:w="909"/>
              <w:gridCol w:w="2098"/>
              <w:gridCol w:w="6690"/>
            </w:tblGrid>
            <w:tr w:rsidR="006F514C" w:rsidRPr="002D58E0" w14:paraId="6E7A9B41" w14:textId="77777777" w:rsidTr="00464CB7">
              <w:trPr>
                <w:trHeight w:val="227"/>
              </w:trPr>
              <w:tc>
                <w:tcPr>
                  <w:tcW w:w="909" w:type="dxa"/>
                  <w:shd w:val="clear" w:color="auto" w:fill="BDD6EE" w:themeFill="accent1" w:themeFillTint="66"/>
                </w:tcPr>
                <w:p w14:paraId="647EDA4F" w14:textId="77777777" w:rsidR="006F514C" w:rsidRPr="002D58E0" w:rsidRDefault="006F514C" w:rsidP="006F514C">
                  <w:pPr>
                    <w:rPr>
                      <w:rFonts w:cs="Times New Roman"/>
                      <w:sz w:val="22"/>
                    </w:rPr>
                  </w:pPr>
                  <w:r w:rsidRPr="002D58E0">
                    <w:rPr>
                      <w:rFonts w:cs="Times New Roman"/>
                      <w:sz w:val="22"/>
                    </w:rPr>
                    <w:t>R. br.</w:t>
                  </w:r>
                </w:p>
              </w:tc>
              <w:tc>
                <w:tcPr>
                  <w:tcW w:w="2098" w:type="dxa"/>
                  <w:shd w:val="clear" w:color="auto" w:fill="BDD6EE" w:themeFill="accent1" w:themeFillTint="66"/>
                </w:tcPr>
                <w:p w14:paraId="7189E54F" w14:textId="77777777" w:rsidR="006F514C" w:rsidRPr="002D58E0" w:rsidRDefault="006F514C" w:rsidP="006F514C">
                  <w:pPr>
                    <w:rPr>
                      <w:rFonts w:cs="Times New Roman"/>
                      <w:sz w:val="22"/>
                    </w:rPr>
                  </w:pPr>
                </w:p>
              </w:tc>
              <w:tc>
                <w:tcPr>
                  <w:tcW w:w="6690" w:type="dxa"/>
                </w:tcPr>
                <w:p w14:paraId="522EF505" w14:textId="77777777" w:rsidR="006F514C" w:rsidRPr="00486835" w:rsidRDefault="006F514C" w:rsidP="006F514C">
                  <w:pPr>
                    <w:rPr>
                      <w:rFonts w:cs="Times New Roman"/>
                      <w:sz w:val="22"/>
                    </w:rPr>
                  </w:pPr>
                </w:p>
              </w:tc>
            </w:tr>
            <w:tr w:rsidR="006F514C" w:rsidRPr="002D58E0" w14:paraId="24DD0F51" w14:textId="77777777" w:rsidTr="00464CB7">
              <w:trPr>
                <w:trHeight w:val="227"/>
              </w:trPr>
              <w:tc>
                <w:tcPr>
                  <w:tcW w:w="909" w:type="dxa"/>
                  <w:vMerge w:val="restart"/>
                  <w:shd w:val="clear" w:color="auto" w:fill="BDD6EE" w:themeFill="accent1" w:themeFillTint="66"/>
                </w:tcPr>
                <w:p w14:paraId="2449C66E" w14:textId="4B5B60D0" w:rsidR="006F514C" w:rsidRPr="002D58E0" w:rsidRDefault="009B2164" w:rsidP="009B2164">
                  <w:pPr>
                    <w:ind w:left="283"/>
                    <w:contextualSpacing/>
                    <w:rPr>
                      <w:rFonts w:cs="Times New Roman"/>
                      <w:sz w:val="22"/>
                    </w:rPr>
                  </w:pPr>
                  <w:r>
                    <w:rPr>
                      <w:rFonts w:cs="Times New Roman"/>
                      <w:sz w:val="22"/>
                    </w:rPr>
                    <w:t>1.</w:t>
                  </w:r>
                </w:p>
              </w:tc>
              <w:tc>
                <w:tcPr>
                  <w:tcW w:w="2098" w:type="dxa"/>
                  <w:shd w:val="clear" w:color="auto" w:fill="BDD6EE" w:themeFill="accent1" w:themeFillTint="66"/>
                </w:tcPr>
                <w:p w14:paraId="3D4E24A1" w14:textId="77777777" w:rsidR="006F514C" w:rsidRPr="002D58E0" w:rsidRDefault="006F514C" w:rsidP="006F514C">
                  <w:pPr>
                    <w:rPr>
                      <w:rFonts w:cs="Times New Roman"/>
                      <w:sz w:val="22"/>
                    </w:rPr>
                  </w:pPr>
                  <w:r w:rsidRPr="002D58E0">
                    <w:rPr>
                      <w:rFonts w:cs="Times New Roman"/>
                      <w:sz w:val="22"/>
                    </w:rPr>
                    <w:t>Naziv pokazatelja</w:t>
                  </w:r>
                </w:p>
              </w:tc>
              <w:tc>
                <w:tcPr>
                  <w:tcW w:w="6690" w:type="dxa"/>
                </w:tcPr>
                <w:p w14:paraId="79E016F1" w14:textId="77777777" w:rsidR="006F514C" w:rsidRPr="00647AAF" w:rsidRDefault="006F514C" w:rsidP="006F514C">
                  <w:pPr>
                    <w:rPr>
                      <w:rFonts w:cs="Times New Roman"/>
                      <w:sz w:val="22"/>
                    </w:rPr>
                  </w:pPr>
                  <w:r w:rsidRPr="00647AAF">
                    <w:rPr>
                      <w:rFonts w:cs="Times New Roman"/>
                      <w:iCs/>
                      <w:sz w:val="22"/>
                    </w:rPr>
                    <w:t>R.3 Digitalizacija poljoprivrede</w:t>
                  </w:r>
                </w:p>
              </w:tc>
            </w:tr>
            <w:tr w:rsidR="006F514C" w:rsidRPr="002D58E0" w14:paraId="56A3474A" w14:textId="77777777" w:rsidTr="00464CB7">
              <w:trPr>
                <w:trHeight w:val="227"/>
              </w:trPr>
              <w:tc>
                <w:tcPr>
                  <w:tcW w:w="909" w:type="dxa"/>
                  <w:vMerge/>
                  <w:shd w:val="clear" w:color="auto" w:fill="BDD6EE" w:themeFill="accent1" w:themeFillTint="66"/>
                </w:tcPr>
                <w:p w14:paraId="4FA16254" w14:textId="77777777" w:rsidR="006F514C" w:rsidRPr="002D58E0" w:rsidRDefault="006F514C" w:rsidP="006F514C">
                  <w:pPr>
                    <w:rPr>
                      <w:rFonts w:cs="Times New Roman"/>
                      <w:sz w:val="22"/>
                    </w:rPr>
                  </w:pPr>
                </w:p>
              </w:tc>
              <w:tc>
                <w:tcPr>
                  <w:tcW w:w="2098" w:type="dxa"/>
                  <w:shd w:val="clear" w:color="auto" w:fill="BDD6EE" w:themeFill="accent1" w:themeFillTint="66"/>
                </w:tcPr>
                <w:p w14:paraId="7D460A6D" w14:textId="77777777" w:rsidR="006F514C" w:rsidRPr="002D58E0" w:rsidRDefault="006F514C" w:rsidP="006F514C">
                  <w:pPr>
                    <w:rPr>
                      <w:rFonts w:cs="Times New Roman"/>
                      <w:sz w:val="22"/>
                    </w:rPr>
                  </w:pPr>
                  <w:r w:rsidRPr="002D58E0">
                    <w:rPr>
                      <w:rFonts w:cs="Times New Roman"/>
                      <w:sz w:val="22"/>
                    </w:rPr>
                    <w:t>Mjerna jedinica</w:t>
                  </w:r>
                </w:p>
              </w:tc>
              <w:tc>
                <w:tcPr>
                  <w:tcW w:w="6690" w:type="dxa"/>
                </w:tcPr>
                <w:p w14:paraId="030AF69B" w14:textId="77777777" w:rsidR="006F514C" w:rsidRPr="00647AAF" w:rsidRDefault="006F514C" w:rsidP="006F514C">
                  <w:pPr>
                    <w:rPr>
                      <w:rFonts w:cs="Times New Roman"/>
                      <w:sz w:val="22"/>
                    </w:rPr>
                  </w:pPr>
                  <w:r w:rsidRPr="00647AAF">
                    <w:rPr>
                      <w:rFonts w:cs="Times New Roman"/>
                      <w:sz w:val="22"/>
                    </w:rPr>
                    <w:t xml:space="preserve">Broj PG-ova koji primaju potporu </w:t>
                  </w:r>
                </w:p>
              </w:tc>
            </w:tr>
            <w:tr w:rsidR="006F514C" w:rsidRPr="002D58E0" w14:paraId="75818F16" w14:textId="77777777" w:rsidTr="00464CB7">
              <w:trPr>
                <w:trHeight w:val="227"/>
              </w:trPr>
              <w:tc>
                <w:tcPr>
                  <w:tcW w:w="909" w:type="dxa"/>
                  <w:vMerge/>
                  <w:shd w:val="clear" w:color="auto" w:fill="BDD6EE" w:themeFill="accent1" w:themeFillTint="66"/>
                </w:tcPr>
                <w:p w14:paraId="50F2B774" w14:textId="77777777" w:rsidR="006F514C" w:rsidRPr="002D58E0" w:rsidRDefault="006F514C" w:rsidP="006F514C">
                  <w:pPr>
                    <w:rPr>
                      <w:rFonts w:cs="Times New Roman"/>
                      <w:sz w:val="22"/>
                    </w:rPr>
                  </w:pPr>
                </w:p>
              </w:tc>
              <w:tc>
                <w:tcPr>
                  <w:tcW w:w="2098" w:type="dxa"/>
                  <w:shd w:val="clear" w:color="auto" w:fill="BDD6EE" w:themeFill="accent1" w:themeFillTint="66"/>
                </w:tcPr>
                <w:p w14:paraId="0A74B842" w14:textId="77777777" w:rsidR="006F514C" w:rsidRPr="002D58E0" w:rsidRDefault="006F514C" w:rsidP="006F514C">
                  <w:pPr>
                    <w:rPr>
                      <w:rFonts w:cs="Times New Roman"/>
                      <w:sz w:val="22"/>
                    </w:rPr>
                  </w:pPr>
                  <w:r w:rsidRPr="002D58E0">
                    <w:rPr>
                      <w:rFonts w:cs="Times New Roman"/>
                      <w:sz w:val="22"/>
                    </w:rPr>
                    <w:t>Ciljna vrijednost</w:t>
                  </w:r>
                </w:p>
              </w:tc>
              <w:tc>
                <w:tcPr>
                  <w:tcW w:w="6690" w:type="dxa"/>
                </w:tcPr>
                <w:p w14:paraId="3ACD6AA8" w14:textId="54E0C605" w:rsidR="006F514C" w:rsidRPr="00647AAF" w:rsidRDefault="006F514C" w:rsidP="006F514C">
                  <w:pPr>
                    <w:rPr>
                      <w:rFonts w:cs="Times New Roman"/>
                      <w:sz w:val="22"/>
                    </w:rPr>
                  </w:pPr>
                  <w:r w:rsidRPr="00647AAF">
                    <w:rPr>
                      <w:rFonts w:cs="Times New Roman"/>
                      <w:sz w:val="22"/>
                    </w:rPr>
                    <w:t>8</w:t>
                  </w:r>
                </w:p>
              </w:tc>
            </w:tr>
            <w:tr w:rsidR="006F514C" w:rsidRPr="002D58E0" w14:paraId="34F30346" w14:textId="77777777" w:rsidTr="00464CB7">
              <w:trPr>
                <w:trHeight w:val="227"/>
              </w:trPr>
              <w:tc>
                <w:tcPr>
                  <w:tcW w:w="909" w:type="dxa"/>
                  <w:vMerge w:val="restart"/>
                  <w:shd w:val="clear" w:color="auto" w:fill="BDD6EE" w:themeFill="accent1" w:themeFillTint="66"/>
                </w:tcPr>
                <w:p w14:paraId="065B39F4" w14:textId="77777777" w:rsidR="006F514C" w:rsidRPr="002D58E0" w:rsidRDefault="006F514C" w:rsidP="000A588A">
                  <w:pPr>
                    <w:numPr>
                      <w:ilvl w:val="0"/>
                      <w:numId w:val="9"/>
                    </w:numPr>
                    <w:contextualSpacing/>
                    <w:rPr>
                      <w:rFonts w:cs="Times New Roman"/>
                      <w:sz w:val="22"/>
                    </w:rPr>
                  </w:pPr>
                </w:p>
              </w:tc>
              <w:tc>
                <w:tcPr>
                  <w:tcW w:w="2098" w:type="dxa"/>
                  <w:shd w:val="clear" w:color="auto" w:fill="BDD6EE" w:themeFill="accent1" w:themeFillTint="66"/>
                </w:tcPr>
                <w:p w14:paraId="74CAFBF6" w14:textId="77777777" w:rsidR="006F514C" w:rsidRPr="002D58E0" w:rsidRDefault="006F514C" w:rsidP="006F514C">
                  <w:pPr>
                    <w:rPr>
                      <w:rFonts w:cs="Times New Roman"/>
                      <w:sz w:val="22"/>
                    </w:rPr>
                  </w:pPr>
                  <w:r w:rsidRPr="002D58E0">
                    <w:rPr>
                      <w:rFonts w:cs="Times New Roman"/>
                      <w:sz w:val="22"/>
                    </w:rPr>
                    <w:t>Naziv pokazatelja</w:t>
                  </w:r>
                </w:p>
              </w:tc>
              <w:tc>
                <w:tcPr>
                  <w:tcW w:w="6690" w:type="dxa"/>
                </w:tcPr>
                <w:p w14:paraId="2A3100A8" w14:textId="77777777" w:rsidR="006F514C" w:rsidRPr="00647AAF" w:rsidRDefault="006F514C" w:rsidP="006F514C">
                  <w:pPr>
                    <w:rPr>
                      <w:rFonts w:cs="Times New Roman"/>
                      <w:sz w:val="22"/>
                    </w:rPr>
                  </w:pPr>
                  <w:r w:rsidRPr="00647AAF">
                    <w:rPr>
                      <w:rFonts w:cs="Times New Roman"/>
                      <w:iCs/>
                      <w:sz w:val="22"/>
                    </w:rPr>
                    <w:t>R.9 Modernizacija poljoprivrednih gospodarstava</w:t>
                  </w:r>
                </w:p>
              </w:tc>
            </w:tr>
            <w:tr w:rsidR="006F514C" w:rsidRPr="002D58E0" w14:paraId="17B8420C" w14:textId="77777777" w:rsidTr="00464CB7">
              <w:trPr>
                <w:trHeight w:val="227"/>
              </w:trPr>
              <w:tc>
                <w:tcPr>
                  <w:tcW w:w="909" w:type="dxa"/>
                  <w:vMerge/>
                  <w:shd w:val="clear" w:color="auto" w:fill="BDD6EE" w:themeFill="accent1" w:themeFillTint="66"/>
                </w:tcPr>
                <w:p w14:paraId="69D170E4" w14:textId="77777777" w:rsidR="006F514C" w:rsidRPr="002D58E0" w:rsidRDefault="006F514C" w:rsidP="006F514C">
                  <w:pPr>
                    <w:rPr>
                      <w:rFonts w:cs="Times New Roman"/>
                      <w:sz w:val="22"/>
                    </w:rPr>
                  </w:pPr>
                </w:p>
              </w:tc>
              <w:tc>
                <w:tcPr>
                  <w:tcW w:w="2098" w:type="dxa"/>
                  <w:shd w:val="clear" w:color="auto" w:fill="BDD6EE" w:themeFill="accent1" w:themeFillTint="66"/>
                </w:tcPr>
                <w:p w14:paraId="22E4BA37" w14:textId="77777777" w:rsidR="006F514C" w:rsidRPr="002D58E0" w:rsidRDefault="006F514C" w:rsidP="006F514C">
                  <w:pPr>
                    <w:rPr>
                      <w:rFonts w:cs="Times New Roman"/>
                      <w:sz w:val="22"/>
                    </w:rPr>
                  </w:pPr>
                  <w:r w:rsidRPr="002D58E0">
                    <w:rPr>
                      <w:rFonts w:cs="Times New Roman"/>
                      <w:sz w:val="22"/>
                    </w:rPr>
                    <w:t>Mjerna jedinica</w:t>
                  </w:r>
                </w:p>
              </w:tc>
              <w:tc>
                <w:tcPr>
                  <w:tcW w:w="6690" w:type="dxa"/>
                </w:tcPr>
                <w:p w14:paraId="3BC88C39" w14:textId="77777777" w:rsidR="006F514C" w:rsidRPr="00647AAF" w:rsidRDefault="006F514C" w:rsidP="006F514C">
                  <w:pPr>
                    <w:jc w:val="both"/>
                    <w:rPr>
                      <w:rFonts w:cs="Times New Roman"/>
                      <w:iCs/>
                      <w:sz w:val="22"/>
                    </w:rPr>
                  </w:pPr>
                  <w:r w:rsidRPr="00647AAF">
                    <w:rPr>
                      <w:rFonts w:cs="Times New Roman"/>
                      <w:iCs/>
                      <w:sz w:val="22"/>
                    </w:rPr>
                    <w:t xml:space="preserve">Broj PG-ova koji primaju potporu </w:t>
                  </w:r>
                </w:p>
              </w:tc>
            </w:tr>
            <w:tr w:rsidR="006F514C" w:rsidRPr="002D58E0" w14:paraId="1BCA2861" w14:textId="77777777" w:rsidTr="00464CB7">
              <w:trPr>
                <w:trHeight w:val="227"/>
              </w:trPr>
              <w:tc>
                <w:tcPr>
                  <w:tcW w:w="909" w:type="dxa"/>
                  <w:vMerge/>
                  <w:shd w:val="clear" w:color="auto" w:fill="BDD6EE" w:themeFill="accent1" w:themeFillTint="66"/>
                </w:tcPr>
                <w:p w14:paraId="12CA89F3" w14:textId="77777777" w:rsidR="006F514C" w:rsidRPr="002D58E0" w:rsidRDefault="006F514C" w:rsidP="006F514C">
                  <w:pPr>
                    <w:rPr>
                      <w:rFonts w:cs="Times New Roman"/>
                      <w:sz w:val="22"/>
                    </w:rPr>
                  </w:pPr>
                </w:p>
              </w:tc>
              <w:tc>
                <w:tcPr>
                  <w:tcW w:w="2098" w:type="dxa"/>
                  <w:shd w:val="clear" w:color="auto" w:fill="BDD6EE" w:themeFill="accent1" w:themeFillTint="66"/>
                </w:tcPr>
                <w:p w14:paraId="7F1ADC9B" w14:textId="77777777" w:rsidR="006F514C" w:rsidRPr="002D58E0" w:rsidRDefault="006F514C" w:rsidP="006F514C">
                  <w:pPr>
                    <w:rPr>
                      <w:rFonts w:cs="Times New Roman"/>
                      <w:sz w:val="22"/>
                    </w:rPr>
                  </w:pPr>
                  <w:r w:rsidRPr="002D58E0">
                    <w:rPr>
                      <w:rFonts w:cs="Times New Roman"/>
                      <w:sz w:val="22"/>
                    </w:rPr>
                    <w:t>Ciljna vrijednost</w:t>
                  </w:r>
                </w:p>
              </w:tc>
              <w:tc>
                <w:tcPr>
                  <w:tcW w:w="6690" w:type="dxa"/>
                </w:tcPr>
                <w:p w14:paraId="448E2264" w14:textId="1C5B6272" w:rsidR="006F514C" w:rsidRPr="00647AAF" w:rsidRDefault="006F514C" w:rsidP="006F514C">
                  <w:pPr>
                    <w:rPr>
                      <w:rFonts w:cs="Times New Roman"/>
                      <w:sz w:val="22"/>
                    </w:rPr>
                  </w:pPr>
                  <w:r w:rsidRPr="00647AAF">
                    <w:rPr>
                      <w:rFonts w:cs="Times New Roman"/>
                      <w:sz w:val="22"/>
                    </w:rPr>
                    <w:t>8</w:t>
                  </w:r>
                </w:p>
              </w:tc>
            </w:tr>
            <w:tr w:rsidR="00486835" w:rsidRPr="002D58E0" w14:paraId="1B4F706E" w14:textId="77777777" w:rsidTr="00464CB7">
              <w:trPr>
                <w:trHeight w:val="227"/>
              </w:trPr>
              <w:tc>
                <w:tcPr>
                  <w:tcW w:w="909" w:type="dxa"/>
                  <w:vMerge w:val="restart"/>
                  <w:shd w:val="clear" w:color="auto" w:fill="BDD6EE" w:themeFill="accent1" w:themeFillTint="66"/>
                </w:tcPr>
                <w:p w14:paraId="357BC0BE" w14:textId="77777777" w:rsidR="00486835" w:rsidRPr="002D58E0" w:rsidRDefault="00486835" w:rsidP="000A588A">
                  <w:pPr>
                    <w:numPr>
                      <w:ilvl w:val="0"/>
                      <w:numId w:val="9"/>
                    </w:numPr>
                    <w:contextualSpacing/>
                    <w:rPr>
                      <w:rFonts w:cs="Times New Roman"/>
                      <w:sz w:val="22"/>
                    </w:rPr>
                  </w:pPr>
                </w:p>
              </w:tc>
              <w:tc>
                <w:tcPr>
                  <w:tcW w:w="2098" w:type="dxa"/>
                  <w:shd w:val="clear" w:color="auto" w:fill="BDD6EE" w:themeFill="accent1" w:themeFillTint="66"/>
                </w:tcPr>
                <w:p w14:paraId="679E1901" w14:textId="77777777" w:rsidR="00486835" w:rsidRPr="002D58E0" w:rsidRDefault="00486835" w:rsidP="00486835">
                  <w:pPr>
                    <w:rPr>
                      <w:rFonts w:cs="Times New Roman"/>
                      <w:sz w:val="22"/>
                    </w:rPr>
                  </w:pPr>
                  <w:r w:rsidRPr="002D58E0">
                    <w:rPr>
                      <w:rFonts w:cs="Times New Roman"/>
                      <w:sz w:val="22"/>
                    </w:rPr>
                    <w:t>Naziv pokazatelja</w:t>
                  </w:r>
                </w:p>
              </w:tc>
              <w:tc>
                <w:tcPr>
                  <w:tcW w:w="6690" w:type="dxa"/>
                </w:tcPr>
                <w:p w14:paraId="37322F5A" w14:textId="2CAE3164" w:rsidR="00486835" w:rsidRPr="00647AAF" w:rsidRDefault="00486835" w:rsidP="00486835">
                  <w:pPr>
                    <w:rPr>
                      <w:rFonts w:cs="Times New Roman"/>
                      <w:sz w:val="22"/>
                    </w:rPr>
                  </w:pPr>
                  <w:r w:rsidRPr="008003FA">
                    <w:rPr>
                      <w:rFonts w:cs="Times New Roman"/>
                      <w:sz w:val="22"/>
                    </w:rPr>
                    <w:t>R.39 Razvoj ruralnog gospodarstva</w:t>
                  </w:r>
                </w:p>
              </w:tc>
            </w:tr>
            <w:tr w:rsidR="00486835" w:rsidRPr="002D58E0" w14:paraId="0F0CFC7F" w14:textId="77777777" w:rsidTr="00464CB7">
              <w:trPr>
                <w:trHeight w:val="227"/>
              </w:trPr>
              <w:tc>
                <w:tcPr>
                  <w:tcW w:w="909" w:type="dxa"/>
                  <w:vMerge/>
                  <w:shd w:val="clear" w:color="auto" w:fill="BDD6EE" w:themeFill="accent1" w:themeFillTint="66"/>
                </w:tcPr>
                <w:p w14:paraId="5198F28B" w14:textId="77777777" w:rsidR="00486835" w:rsidRPr="002D58E0" w:rsidRDefault="00486835" w:rsidP="00486835">
                  <w:pPr>
                    <w:rPr>
                      <w:rFonts w:cs="Times New Roman"/>
                      <w:sz w:val="22"/>
                    </w:rPr>
                  </w:pPr>
                </w:p>
              </w:tc>
              <w:tc>
                <w:tcPr>
                  <w:tcW w:w="2098" w:type="dxa"/>
                  <w:shd w:val="clear" w:color="auto" w:fill="BDD6EE" w:themeFill="accent1" w:themeFillTint="66"/>
                </w:tcPr>
                <w:p w14:paraId="739D9C61" w14:textId="77777777" w:rsidR="00486835" w:rsidRPr="002D58E0" w:rsidRDefault="00486835" w:rsidP="00486835">
                  <w:pPr>
                    <w:rPr>
                      <w:rFonts w:cs="Times New Roman"/>
                      <w:sz w:val="22"/>
                    </w:rPr>
                  </w:pPr>
                  <w:r w:rsidRPr="002D58E0">
                    <w:rPr>
                      <w:rFonts w:cs="Times New Roman"/>
                      <w:sz w:val="22"/>
                    </w:rPr>
                    <w:t>Mjerna jedinica</w:t>
                  </w:r>
                </w:p>
              </w:tc>
              <w:tc>
                <w:tcPr>
                  <w:tcW w:w="6690" w:type="dxa"/>
                </w:tcPr>
                <w:p w14:paraId="008525EF" w14:textId="12759A88" w:rsidR="00486835" w:rsidRPr="00647AAF" w:rsidRDefault="00486835" w:rsidP="00486835">
                  <w:pPr>
                    <w:rPr>
                      <w:rFonts w:cs="Times New Roman"/>
                      <w:sz w:val="22"/>
                    </w:rPr>
                  </w:pPr>
                  <w:r w:rsidRPr="008003FA">
                    <w:rPr>
                      <w:rFonts w:cs="Times New Roman"/>
                      <w:sz w:val="22"/>
                    </w:rPr>
                    <w:t>Broj poduzeća</w:t>
                  </w:r>
                </w:p>
              </w:tc>
            </w:tr>
            <w:tr w:rsidR="00486835" w:rsidRPr="002D58E0" w14:paraId="4443DD92" w14:textId="77777777" w:rsidTr="00464CB7">
              <w:trPr>
                <w:trHeight w:val="227"/>
              </w:trPr>
              <w:tc>
                <w:tcPr>
                  <w:tcW w:w="909" w:type="dxa"/>
                  <w:vMerge/>
                  <w:shd w:val="clear" w:color="auto" w:fill="BDD6EE" w:themeFill="accent1" w:themeFillTint="66"/>
                </w:tcPr>
                <w:p w14:paraId="003F503C" w14:textId="77777777" w:rsidR="00486835" w:rsidRPr="002D58E0" w:rsidRDefault="00486835" w:rsidP="00486835">
                  <w:pPr>
                    <w:rPr>
                      <w:rFonts w:cs="Times New Roman"/>
                      <w:sz w:val="22"/>
                    </w:rPr>
                  </w:pPr>
                </w:p>
              </w:tc>
              <w:tc>
                <w:tcPr>
                  <w:tcW w:w="2098" w:type="dxa"/>
                  <w:shd w:val="clear" w:color="auto" w:fill="BDD6EE" w:themeFill="accent1" w:themeFillTint="66"/>
                </w:tcPr>
                <w:p w14:paraId="17F5C057" w14:textId="77777777" w:rsidR="00486835" w:rsidRPr="002D58E0" w:rsidRDefault="00486835" w:rsidP="00486835">
                  <w:pPr>
                    <w:rPr>
                      <w:rFonts w:cs="Times New Roman"/>
                      <w:sz w:val="22"/>
                    </w:rPr>
                  </w:pPr>
                  <w:r w:rsidRPr="002D58E0">
                    <w:rPr>
                      <w:rFonts w:cs="Times New Roman"/>
                      <w:sz w:val="22"/>
                    </w:rPr>
                    <w:t>Ciljna vrijednost</w:t>
                  </w:r>
                </w:p>
              </w:tc>
              <w:tc>
                <w:tcPr>
                  <w:tcW w:w="6690" w:type="dxa"/>
                </w:tcPr>
                <w:p w14:paraId="49E07DB8" w14:textId="2C536160" w:rsidR="00486835" w:rsidRPr="00647AAF" w:rsidRDefault="00486835" w:rsidP="00486835">
                  <w:pPr>
                    <w:rPr>
                      <w:rFonts w:cs="Times New Roman"/>
                      <w:sz w:val="22"/>
                    </w:rPr>
                  </w:pPr>
                  <w:r w:rsidRPr="008003FA">
                    <w:rPr>
                      <w:rFonts w:cs="Times New Roman"/>
                      <w:sz w:val="22"/>
                    </w:rPr>
                    <w:t>2</w:t>
                  </w:r>
                </w:p>
              </w:tc>
            </w:tr>
            <w:tr w:rsidR="00486835" w:rsidRPr="002D58E0" w14:paraId="74DF82F9" w14:textId="77777777" w:rsidTr="00464CB7">
              <w:trPr>
                <w:trHeight w:val="227"/>
              </w:trPr>
              <w:tc>
                <w:tcPr>
                  <w:tcW w:w="909" w:type="dxa"/>
                  <w:vMerge w:val="restart"/>
                  <w:shd w:val="clear" w:color="auto" w:fill="BDD6EE" w:themeFill="accent1" w:themeFillTint="66"/>
                </w:tcPr>
                <w:p w14:paraId="7A97F69D" w14:textId="77777777" w:rsidR="00486835" w:rsidRPr="002D58E0" w:rsidRDefault="00486835" w:rsidP="000A588A">
                  <w:pPr>
                    <w:numPr>
                      <w:ilvl w:val="0"/>
                      <w:numId w:val="9"/>
                    </w:numPr>
                    <w:contextualSpacing/>
                    <w:rPr>
                      <w:rFonts w:cs="Times New Roman"/>
                      <w:sz w:val="22"/>
                    </w:rPr>
                  </w:pPr>
                </w:p>
              </w:tc>
              <w:tc>
                <w:tcPr>
                  <w:tcW w:w="2098" w:type="dxa"/>
                  <w:shd w:val="clear" w:color="auto" w:fill="BDD6EE" w:themeFill="accent1" w:themeFillTint="66"/>
                </w:tcPr>
                <w:p w14:paraId="32DCD74D" w14:textId="77777777" w:rsidR="00486835" w:rsidRPr="002D58E0" w:rsidRDefault="00486835" w:rsidP="00486835">
                  <w:pPr>
                    <w:rPr>
                      <w:rFonts w:cs="Times New Roman"/>
                      <w:sz w:val="22"/>
                    </w:rPr>
                  </w:pPr>
                  <w:r w:rsidRPr="002D58E0">
                    <w:rPr>
                      <w:rFonts w:cs="Times New Roman"/>
                      <w:sz w:val="22"/>
                    </w:rPr>
                    <w:t>Naziv pokazatelja</w:t>
                  </w:r>
                </w:p>
              </w:tc>
              <w:tc>
                <w:tcPr>
                  <w:tcW w:w="6690" w:type="dxa"/>
                </w:tcPr>
                <w:p w14:paraId="5D3C7EF6" w14:textId="15CB7BD1" w:rsidR="00486835" w:rsidRPr="00647AAF" w:rsidRDefault="00486835" w:rsidP="00486835">
                  <w:pPr>
                    <w:rPr>
                      <w:rFonts w:cs="Times New Roman"/>
                      <w:sz w:val="22"/>
                    </w:rPr>
                  </w:pPr>
                  <w:r w:rsidRPr="008003FA">
                    <w:rPr>
                      <w:rFonts w:cs="Times New Roman"/>
                      <w:sz w:val="22"/>
                    </w:rPr>
                    <w:t>R.40 Pametna tranzicija ruralnog gospodarstva</w:t>
                  </w:r>
                </w:p>
              </w:tc>
            </w:tr>
            <w:tr w:rsidR="00486835" w:rsidRPr="002D58E0" w14:paraId="1BF10B46" w14:textId="77777777" w:rsidTr="00464CB7">
              <w:trPr>
                <w:trHeight w:val="227"/>
              </w:trPr>
              <w:tc>
                <w:tcPr>
                  <w:tcW w:w="909" w:type="dxa"/>
                  <w:vMerge/>
                  <w:shd w:val="clear" w:color="auto" w:fill="BDD6EE" w:themeFill="accent1" w:themeFillTint="66"/>
                </w:tcPr>
                <w:p w14:paraId="3DB081F8" w14:textId="77777777" w:rsidR="00486835" w:rsidRPr="002D58E0" w:rsidRDefault="00486835" w:rsidP="00486835">
                  <w:pPr>
                    <w:rPr>
                      <w:rFonts w:cs="Times New Roman"/>
                      <w:sz w:val="22"/>
                    </w:rPr>
                  </w:pPr>
                </w:p>
              </w:tc>
              <w:tc>
                <w:tcPr>
                  <w:tcW w:w="2098" w:type="dxa"/>
                  <w:shd w:val="clear" w:color="auto" w:fill="BDD6EE" w:themeFill="accent1" w:themeFillTint="66"/>
                </w:tcPr>
                <w:p w14:paraId="3776D625" w14:textId="77777777" w:rsidR="00486835" w:rsidRPr="002D58E0" w:rsidRDefault="00486835" w:rsidP="00486835">
                  <w:pPr>
                    <w:rPr>
                      <w:rFonts w:cs="Times New Roman"/>
                      <w:sz w:val="22"/>
                    </w:rPr>
                  </w:pPr>
                  <w:r w:rsidRPr="002D58E0">
                    <w:rPr>
                      <w:rFonts w:cs="Times New Roman"/>
                      <w:sz w:val="22"/>
                    </w:rPr>
                    <w:t>Mjerna jedinica</w:t>
                  </w:r>
                </w:p>
              </w:tc>
              <w:tc>
                <w:tcPr>
                  <w:tcW w:w="6690" w:type="dxa"/>
                </w:tcPr>
                <w:p w14:paraId="6502151E" w14:textId="3A59AF88" w:rsidR="00486835" w:rsidRPr="00647AAF" w:rsidRDefault="00486835" w:rsidP="00486835">
                  <w:pPr>
                    <w:rPr>
                      <w:rFonts w:cs="Times New Roman"/>
                      <w:sz w:val="22"/>
                    </w:rPr>
                  </w:pPr>
                  <w:r w:rsidRPr="008003FA">
                    <w:rPr>
                      <w:rFonts w:cs="Times New Roman"/>
                      <w:sz w:val="22"/>
                    </w:rPr>
                    <w:t xml:space="preserve">Broj projekata </w:t>
                  </w:r>
                </w:p>
              </w:tc>
            </w:tr>
            <w:tr w:rsidR="00486835" w:rsidRPr="002D58E0" w14:paraId="41B0197E" w14:textId="77777777" w:rsidTr="00464CB7">
              <w:trPr>
                <w:trHeight w:val="227"/>
              </w:trPr>
              <w:tc>
                <w:tcPr>
                  <w:tcW w:w="909" w:type="dxa"/>
                  <w:vMerge/>
                  <w:shd w:val="clear" w:color="auto" w:fill="BDD6EE" w:themeFill="accent1" w:themeFillTint="66"/>
                </w:tcPr>
                <w:p w14:paraId="094A3B13" w14:textId="77777777" w:rsidR="00486835" w:rsidRPr="002D58E0" w:rsidRDefault="00486835" w:rsidP="00486835">
                  <w:pPr>
                    <w:rPr>
                      <w:rFonts w:cs="Times New Roman"/>
                      <w:sz w:val="22"/>
                    </w:rPr>
                  </w:pPr>
                </w:p>
              </w:tc>
              <w:tc>
                <w:tcPr>
                  <w:tcW w:w="2098" w:type="dxa"/>
                  <w:shd w:val="clear" w:color="auto" w:fill="BDD6EE" w:themeFill="accent1" w:themeFillTint="66"/>
                </w:tcPr>
                <w:p w14:paraId="7FC8F5AE" w14:textId="77777777" w:rsidR="00486835" w:rsidRPr="002D58E0" w:rsidRDefault="00486835" w:rsidP="00486835">
                  <w:pPr>
                    <w:rPr>
                      <w:rFonts w:cs="Times New Roman"/>
                      <w:sz w:val="22"/>
                    </w:rPr>
                  </w:pPr>
                  <w:r w:rsidRPr="002D58E0">
                    <w:rPr>
                      <w:rFonts w:cs="Times New Roman"/>
                      <w:sz w:val="22"/>
                    </w:rPr>
                    <w:t>Ciljna vrijednost</w:t>
                  </w:r>
                </w:p>
              </w:tc>
              <w:tc>
                <w:tcPr>
                  <w:tcW w:w="6690" w:type="dxa"/>
                </w:tcPr>
                <w:p w14:paraId="5B8613BD" w14:textId="1DAFCD80" w:rsidR="00486835" w:rsidRPr="00647AAF" w:rsidRDefault="00486835" w:rsidP="00486835">
                  <w:pPr>
                    <w:rPr>
                      <w:rFonts w:cs="Times New Roman"/>
                      <w:sz w:val="22"/>
                    </w:rPr>
                  </w:pPr>
                  <w:r w:rsidRPr="008003FA">
                    <w:rPr>
                      <w:rFonts w:cs="Times New Roman"/>
                      <w:sz w:val="22"/>
                    </w:rPr>
                    <w:t>10</w:t>
                  </w:r>
                </w:p>
              </w:tc>
            </w:tr>
          </w:tbl>
          <w:p w14:paraId="4DE314FF" w14:textId="58B27936" w:rsidR="002D58E0" w:rsidRPr="002D58E0" w:rsidRDefault="002D58E0" w:rsidP="002D58E0">
            <w:pPr>
              <w:rPr>
                <w:rFonts w:asciiTheme="minorHAnsi" w:hAnsiTheme="minorHAnsi"/>
                <w:sz w:val="20"/>
                <w:szCs w:val="20"/>
              </w:rPr>
            </w:pPr>
          </w:p>
        </w:tc>
      </w:tr>
    </w:tbl>
    <w:p w14:paraId="4848F2F1" w14:textId="77777777" w:rsidR="002D58E0" w:rsidRPr="002D58E0" w:rsidRDefault="002D58E0" w:rsidP="002D58E0">
      <w:pPr>
        <w:rPr>
          <w:rFonts w:asciiTheme="minorHAnsi" w:hAnsiTheme="minorHAnsi"/>
          <w:sz w:val="20"/>
          <w:szCs w:val="20"/>
        </w:rPr>
      </w:pPr>
    </w:p>
    <w:p w14:paraId="4728F6AE" w14:textId="77777777" w:rsidR="0066565B" w:rsidRPr="002D58E0" w:rsidRDefault="0066565B" w:rsidP="002D58E0">
      <w:pPr>
        <w:rPr>
          <w:rFonts w:asciiTheme="minorHAnsi" w:hAnsiTheme="minorHAnsi"/>
          <w:sz w:val="20"/>
          <w:szCs w:val="20"/>
        </w:rPr>
      </w:pPr>
    </w:p>
    <w:p w14:paraId="2A6E88F5" w14:textId="77777777" w:rsidR="00197715" w:rsidRPr="002D58E0" w:rsidRDefault="00197715" w:rsidP="002D58E0">
      <w:pPr>
        <w:rPr>
          <w:rFonts w:cs="Times New Roman"/>
          <w:sz w:val="22"/>
        </w:rPr>
      </w:pPr>
    </w:p>
    <w:tbl>
      <w:tblPr>
        <w:tblStyle w:val="Reetkatablice"/>
        <w:tblW w:w="10611" w:type="dxa"/>
        <w:tblInd w:w="-714" w:type="dxa"/>
        <w:tblLook w:val="04A0" w:firstRow="1" w:lastRow="0" w:firstColumn="1" w:lastColumn="0" w:noHBand="0" w:noVBand="1"/>
      </w:tblPr>
      <w:tblGrid>
        <w:gridCol w:w="3277"/>
        <w:gridCol w:w="7213"/>
        <w:gridCol w:w="121"/>
      </w:tblGrid>
      <w:tr w:rsidR="002D58E0" w:rsidRPr="002D58E0" w14:paraId="2C42AF03"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071285" w14:textId="77777777" w:rsidR="002D58E0" w:rsidRPr="002D58E0" w:rsidRDefault="002D58E0" w:rsidP="002D58E0">
            <w:pPr>
              <w:rPr>
                <w:rFonts w:cs="Times New Roman"/>
                <w:sz w:val="22"/>
              </w:rPr>
            </w:pPr>
            <w:r w:rsidRPr="002D58E0">
              <w:rPr>
                <w:rFonts w:cs="Times New Roman"/>
                <w:sz w:val="22"/>
              </w:rPr>
              <w:t>Naziv i kod intervencije</w:t>
            </w:r>
          </w:p>
        </w:tc>
        <w:tc>
          <w:tcPr>
            <w:tcW w:w="7213" w:type="dxa"/>
          </w:tcPr>
          <w:p w14:paraId="675E6B2E" w14:textId="51E0FC1C" w:rsidR="002D58E0" w:rsidRPr="00647AAF" w:rsidRDefault="00D855A7" w:rsidP="002D58E0">
            <w:pPr>
              <w:rPr>
                <w:rFonts w:cs="Times New Roman"/>
                <w:b/>
                <w:bCs/>
                <w:sz w:val="22"/>
              </w:rPr>
            </w:pPr>
            <w:r w:rsidRPr="00647AAF">
              <w:rPr>
                <w:rFonts w:cs="Times New Roman"/>
                <w:b/>
                <w:bCs/>
                <w:sz w:val="22"/>
              </w:rPr>
              <w:t>INT 2.1</w:t>
            </w:r>
            <w:r w:rsidR="007530C6" w:rsidRPr="00647AAF">
              <w:rPr>
                <w:rFonts w:cs="Times New Roman"/>
                <w:b/>
                <w:bCs/>
                <w:sz w:val="22"/>
              </w:rPr>
              <w:t>.</w:t>
            </w:r>
            <w:r w:rsidRPr="00647AAF">
              <w:rPr>
                <w:rFonts w:cs="Times New Roman"/>
                <w:b/>
                <w:bCs/>
                <w:sz w:val="22"/>
              </w:rPr>
              <w:t xml:space="preserve"> </w:t>
            </w:r>
            <w:r w:rsidR="007530C6" w:rsidRPr="00647AAF">
              <w:rPr>
                <w:rFonts w:cs="Times New Roman"/>
                <w:b/>
                <w:bCs/>
                <w:sz w:val="22"/>
              </w:rPr>
              <w:t>Razvoj integracije i identiteta lokalne zajednice</w:t>
            </w:r>
          </w:p>
        </w:tc>
      </w:tr>
      <w:tr w:rsidR="002D58E0" w:rsidRPr="002D58E0" w14:paraId="363C7699"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40BDC4" w14:textId="77777777" w:rsidR="002D58E0" w:rsidRPr="002D58E0" w:rsidRDefault="002D58E0" w:rsidP="002D58E0">
            <w:pPr>
              <w:rPr>
                <w:rFonts w:cs="Times New Roman"/>
                <w:sz w:val="22"/>
              </w:rPr>
            </w:pPr>
            <w:r w:rsidRPr="002D58E0">
              <w:rPr>
                <w:rFonts w:cs="Times New Roman"/>
                <w:sz w:val="22"/>
              </w:rPr>
              <w:t>Područje obuhvata</w:t>
            </w:r>
          </w:p>
        </w:tc>
        <w:tc>
          <w:tcPr>
            <w:tcW w:w="7213" w:type="dxa"/>
          </w:tcPr>
          <w:p w14:paraId="6FBCBA1A" w14:textId="3F34A2CD" w:rsidR="002D58E0" w:rsidRPr="00647AAF" w:rsidRDefault="007530C6" w:rsidP="002D58E0">
            <w:pPr>
              <w:rPr>
                <w:rFonts w:cs="Times New Roman"/>
                <w:sz w:val="22"/>
              </w:rPr>
            </w:pPr>
            <w:r w:rsidRPr="00647AAF">
              <w:rPr>
                <w:rFonts w:cs="Times New Roman"/>
                <w:sz w:val="22"/>
              </w:rPr>
              <w:t>C</w:t>
            </w:r>
            <w:r w:rsidR="002D58E0" w:rsidRPr="00647AAF">
              <w:rPr>
                <w:rFonts w:cs="Times New Roman"/>
                <w:sz w:val="22"/>
              </w:rPr>
              <w:t xml:space="preserve">ijelo područje LAG-a </w:t>
            </w:r>
          </w:p>
        </w:tc>
      </w:tr>
      <w:tr w:rsidR="002D58E0" w:rsidRPr="002D58E0" w14:paraId="6DDE7C0E"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9EAEDD" w14:textId="77777777" w:rsidR="002D58E0" w:rsidRPr="002D58E0" w:rsidRDefault="002D58E0" w:rsidP="002D58E0">
            <w:pPr>
              <w:rPr>
                <w:rFonts w:eastAsia="Calibri" w:cs="Times New Roman"/>
                <w:sz w:val="22"/>
              </w:rPr>
            </w:pPr>
            <w:r w:rsidRPr="002D58E0">
              <w:rPr>
                <w:rFonts w:eastAsia="Calibri" w:cs="Times New Roman"/>
                <w:sz w:val="22"/>
              </w:rPr>
              <w:t xml:space="preserve">Kratki opis intervencije: </w:t>
            </w:r>
          </w:p>
          <w:p w14:paraId="0AA7219D" w14:textId="77777777" w:rsidR="002D58E0" w:rsidRPr="002D58E0" w:rsidRDefault="002D58E0" w:rsidP="002D58E0">
            <w:pPr>
              <w:rPr>
                <w:rFonts w:eastAsia="Calibri" w:cs="Times New Roman"/>
                <w:sz w:val="22"/>
              </w:rPr>
            </w:pPr>
            <w:r w:rsidRPr="002D58E0">
              <w:rPr>
                <w:rFonts w:eastAsia="Calibri" w:cs="Times New Roman"/>
                <w:sz w:val="22"/>
              </w:rPr>
              <w:t>-svrha intervencije</w:t>
            </w:r>
          </w:p>
          <w:p w14:paraId="48C148E5" w14:textId="77777777" w:rsidR="002D58E0" w:rsidRPr="002D58E0" w:rsidRDefault="002D58E0" w:rsidP="002D58E0">
            <w:pPr>
              <w:rPr>
                <w:rFonts w:eastAsia="Calibri" w:cs="Times New Roman"/>
                <w:sz w:val="22"/>
              </w:rPr>
            </w:pPr>
            <w:r w:rsidRPr="002D58E0">
              <w:rPr>
                <w:rFonts w:eastAsia="Calibri" w:cs="Times New Roman"/>
                <w:sz w:val="22"/>
              </w:rPr>
              <w:t>- doprinos intervencije općem  i specifičnom  cilju LRS</w:t>
            </w:r>
          </w:p>
          <w:p w14:paraId="3A165042" w14:textId="77777777" w:rsidR="002D58E0" w:rsidRPr="002D58E0" w:rsidRDefault="002D58E0" w:rsidP="002D58E0">
            <w:pPr>
              <w:rPr>
                <w:rFonts w:eastAsia="Calibri" w:cs="Times New Roman"/>
                <w:sz w:val="22"/>
              </w:rPr>
            </w:pPr>
            <w:r w:rsidRPr="002D58E0">
              <w:rPr>
                <w:rFonts w:eastAsia="Calibri" w:cs="Times New Roman"/>
                <w:sz w:val="22"/>
              </w:rPr>
              <w:t>- doprinos intervencije specifičnom cilju ZPP</w:t>
            </w:r>
          </w:p>
          <w:p w14:paraId="0511D05E" w14:textId="77777777" w:rsidR="002D58E0" w:rsidRPr="002D58E0" w:rsidRDefault="002D58E0" w:rsidP="002D58E0">
            <w:pPr>
              <w:rPr>
                <w:rFonts w:eastAsia="Calibri" w:cs="Times New Roman"/>
                <w:sz w:val="22"/>
              </w:rPr>
            </w:pPr>
            <w:r w:rsidRPr="002D58E0">
              <w:rPr>
                <w:rFonts w:eastAsia="Calibri" w:cs="Times New Roman"/>
                <w:sz w:val="22"/>
              </w:rPr>
              <w:t>- pripadnost intervencije nekom od članaka Uredbe (EU) 2021/2115</w:t>
            </w:r>
          </w:p>
          <w:p w14:paraId="17735834" w14:textId="77777777" w:rsidR="002D58E0" w:rsidRPr="002D58E0" w:rsidRDefault="002D58E0" w:rsidP="002D58E0">
            <w:pPr>
              <w:rPr>
                <w:rFonts w:eastAsia="Calibri" w:cs="Times New Roman"/>
                <w:sz w:val="22"/>
              </w:rPr>
            </w:pPr>
            <w:r w:rsidRPr="002D58E0">
              <w:rPr>
                <w:rFonts w:eastAsia="Calibri" w:cs="Times New Roman"/>
                <w:sz w:val="22"/>
              </w:rPr>
              <w:t>- doprinos pokazateljima rezultata ZPP-a</w:t>
            </w:r>
          </w:p>
          <w:p w14:paraId="3F0B8341" w14:textId="77777777" w:rsidR="002D58E0" w:rsidRPr="002D58E0" w:rsidRDefault="002D58E0" w:rsidP="002D58E0">
            <w:pPr>
              <w:rPr>
                <w:rFonts w:eastAsia="Calibri" w:cs="Times New Roman"/>
                <w:sz w:val="22"/>
              </w:rPr>
            </w:pPr>
            <w:r w:rsidRPr="002D58E0">
              <w:rPr>
                <w:rFonts w:eastAsia="Calibri" w:cs="Times New Roman"/>
                <w:sz w:val="22"/>
              </w:rPr>
              <w:t xml:space="preserve">- opis dodatne vrijednosti intervencije u provedbi LEADER pristupa uz naglasak na posebitosti intervencije koje ju </w:t>
            </w:r>
            <w:r w:rsidRPr="002D58E0">
              <w:rPr>
                <w:rFonts w:eastAsia="Calibri" w:cs="Times New Roman"/>
                <w:sz w:val="22"/>
              </w:rPr>
              <w:lastRenderedPageBreak/>
              <w:t xml:space="preserve">razlikuju u odnosu na SP ZPP intervencije </w:t>
            </w:r>
          </w:p>
          <w:p w14:paraId="37B72F94" w14:textId="77777777" w:rsidR="002D58E0" w:rsidRPr="002D58E0" w:rsidRDefault="002D58E0" w:rsidP="002D58E0">
            <w:pPr>
              <w:rPr>
                <w:rFonts w:cs="Times New Roman"/>
                <w:sz w:val="22"/>
              </w:rPr>
            </w:pPr>
            <w:r w:rsidRPr="002D58E0">
              <w:rPr>
                <w:rFonts w:eastAsia="Calibri" w:cs="Times New Roman"/>
                <w:sz w:val="22"/>
              </w:rPr>
              <w:t>- ako je  je primjenjivo opis inovativnih elemenata LRS</w:t>
            </w:r>
          </w:p>
        </w:tc>
        <w:tc>
          <w:tcPr>
            <w:tcW w:w="7213" w:type="dxa"/>
          </w:tcPr>
          <w:p w14:paraId="299BEF8E" w14:textId="11ED466B" w:rsidR="00F5649C" w:rsidRPr="00647AAF" w:rsidRDefault="002D58E0" w:rsidP="002D58E0">
            <w:pPr>
              <w:tabs>
                <w:tab w:val="center" w:pos="4536"/>
                <w:tab w:val="right" w:pos="9072"/>
              </w:tabs>
              <w:jc w:val="both"/>
              <w:rPr>
                <w:rFonts w:cs="Times New Roman"/>
                <w:bCs/>
                <w:sz w:val="22"/>
              </w:rPr>
            </w:pPr>
            <w:r w:rsidRPr="00647AAF">
              <w:rPr>
                <w:rFonts w:cs="Times New Roman"/>
                <w:sz w:val="22"/>
              </w:rPr>
              <w:lastRenderedPageBreak/>
              <w:t xml:space="preserve">Intervencija je pripremljena sukladno potrebama područja LAG-a definiranim tijekom </w:t>
            </w:r>
            <w:r w:rsidR="007530C6" w:rsidRPr="00647AAF">
              <w:rPr>
                <w:rFonts w:cs="Times New Roman"/>
                <w:sz w:val="22"/>
              </w:rPr>
              <w:t>izrade</w:t>
            </w:r>
            <w:r w:rsidR="00447C80" w:rsidRPr="00647AAF">
              <w:rPr>
                <w:rFonts w:cs="Times New Roman"/>
                <w:sz w:val="22"/>
              </w:rPr>
              <w:t xml:space="preserve"> </w:t>
            </w:r>
            <w:r w:rsidRPr="00647AAF">
              <w:rPr>
                <w:rFonts w:cs="Times New Roman"/>
                <w:sz w:val="22"/>
              </w:rPr>
              <w:t xml:space="preserve">SWOT analize. </w:t>
            </w:r>
          </w:p>
          <w:p w14:paraId="0B4AFADF" w14:textId="78C92B0E" w:rsidR="00F5649C" w:rsidRPr="00647AAF" w:rsidRDefault="00486835" w:rsidP="00F5649C">
            <w:pPr>
              <w:tabs>
                <w:tab w:val="center" w:pos="4536"/>
                <w:tab w:val="right" w:pos="9072"/>
              </w:tabs>
              <w:jc w:val="both"/>
              <w:rPr>
                <w:rFonts w:cs="Times New Roman"/>
                <w:bCs/>
                <w:sz w:val="22"/>
              </w:rPr>
            </w:pPr>
            <w:r w:rsidRPr="00647AAF">
              <w:rPr>
                <w:rFonts w:cs="Times New Roman"/>
                <w:sz w:val="22"/>
              </w:rPr>
              <w:t xml:space="preserve">Svrha intervencije je prioritetan doprinos rješavanju </w:t>
            </w:r>
            <w:r w:rsidR="00F5649C" w:rsidRPr="00647AAF">
              <w:rPr>
                <w:rFonts w:cs="Times New Roman"/>
                <w:sz w:val="22"/>
              </w:rPr>
              <w:t>potrebe područja LAG-a koja se odnosi koja se odnosi na p</w:t>
            </w:r>
            <w:r w:rsidR="00F5649C" w:rsidRPr="00647AAF">
              <w:rPr>
                <w:rFonts w:cs="Times New Roman"/>
                <w:bCs/>
                <w:sz w:val="22"/>
              </w:rPr>
              <w:t xml:space="preserve">oboljšanje kvalitete života i jačanje identiteta područja LAG-a (P3) te na razvoj međusektorske i međugeneracijske suradnje, umrežavanja i partnerstva, razvoj civilnog društva čime izravno doprinosi jačanju očuvanja identiteta područja. Intervencijom se utječe na opći socioekonomski razvoj područja LAG-a. Intervencijom se izravno omogućuje razvoj lokalne društvene i komunalne infrastrukture i usluga kao i međusobno umrežavanje i suradnja razvojnih dionika s ciljem razvoja prepoznatljivosti i identiteta lokalne zajednice. Intervencijom se utječe na smanjenje depopulacije, zadržavaju mladi te omogućuje društvena inkluzija. </w:t>
            </w:r>
            <w:r w:rsidR="00FF0AF5" w:rsidRPr="00647AAF">
              <w:rPr>
                <w:rFonts w:cs="Times New Roman"/>
                <w:bCs/>
                <w:sz w:val="22"/>
              </w:rPr>
              <w:t>Izgradnjom</w:t>
            </w:r>
            <w:r w:rsidRPr="00647AAF">
              <w:rPr>
                <w:rFonts w:cs="Times New Roman"/>
                <w:bCs/>
                <w:sz w:val="22"/>
              </w:rPr>
              <w:t xml:space="preserve"> i razvojem</w:t>
            </w:r>
            <w:r w:rsidR="00FF0AF5" w:rsidRPr="00647AAF">
              <w:rPr>
                <w:rFonts w:cs="Times New Roman"/>
                <w:bCs/>
                <w:sz w:val="22"/>
              </w:rPr>
              <w:t xml:space="preserve"> </w:t>
            </w:r>
            <w:r w:rsidR="00F5649C" w:rsidRPr="00647AAF">
              <w:rPr>
                <w:rFonts w:cs="Times New Roman"/>
                <w:bCs/>
                <w:sz w:val="22"/>
              </w:rPr>
              <w:t xml:space="preserve">infrastrukture na području te jačanje suradnje sektorskih i međusektorskih razvojnih dionika, posebno iz javnog i civilnog sektora, utječe se i na razvoj poljoprivrede i turizma, ali na sve druge gospodarske djelatnosti područja. </w:t>
            </w:r>
            <w:r w:rsidR="00F5649C" w:rsidRPr="00647AAF">
              <w:rPr>
                <w:rFonts w:cs="Times New Roman"/>
                <w:bCs/>
                <w:sz w:val="22"/>
              </w:rPr>
              <w:lastRenderedPageBreak/>
              <w:t xml:space="preserve">Daljnjim razvojem  društvene i komunalne ruralne infrastrukture omogućuje se očuvanje tradicije i načina života, očuvanje kulturne i prirodne baštine te jačanje zaštite okoliša. Razvoj male ruralne infrastrukture preduvjet je za razvoj turizma i stvaranje turističke destinacije. Razvoj civilnog društva, društvenih inovacija, implementacija zelenih i digitalnih tehnologija te jačanje i umrežavanje ljudskih resursa, međusektorski i međugeneracijski, preduvjet su za daljnji razvoj zajednice kao i za ugodan boravak i privlačenje posjetitelja. Intervencijom se pruža i potpora jačanju kapaciteta dionika, razmjeni znanja i vještina, prijenosu primjera dobre prakse, očuvanju vrijedne i raznolike tradicijske, kulturno-povijesne i prirodne baštine, zaštite okoliša te aktivnostima usmjerenim na društvenu inkluziju osjetljivih skupina. Intervencijom se pruža potpora održivom korištenju i revitalizaciji ruralne infrastrukture te primjeni inovativnih metoda i pametnih rješenja u lokalnoj zajednici u svrhu jačanja njezine prepoznatljivosti. Intervencijom se pruža potpora i razvoju aktivnosti marketinga i promocije područja kako bi se jačala njegova prepoznatljivost, zajedništvo i stvorio brand destinacije. </w:t>
            </w:r>
            <w:r w:rsidR="00F5649C" w:rsidRPr="00647AAF">
              <w:rPr>
                <w:rFonts w:cs="Times New Roman"/>
                <w:sz w:val="22"/>
              </w:rPr>
              <w:t xml:space="preserve">Detaljna obrazloženja doprinosa projekata (operacija) kojima će se, u okviru ove intervencije, pružiti potpora razvojnim potrebama LAG-a bit će na navedena u natječaju LAG-a. </w:t>
            </w:r>
            <w:r w:rsidR="00F5649C" w:rsidRPr="00486835">
              <w:rPr>
                <w:rFonts w:ascii="Calibri" w:eastAsia="Calibri" w:hAnsi="Calibri" w:cs="Times New Roman"/>
                <w:sz w:val="22"/>
              </w:rPr>
              <w:t xml:space="preserve"> </w:t>
            </w:r>
          </w:p>
          <w:p w14:paraId="5686ED57" w14:textId="167690DD" w:rsidR="00F5649C" w:rsidRPr="00647AAF" w:rsidRDefault="00F5649C" w:rsidP="00F5649C">
            <w:pPr>
              <w:jc w:val="both"/>
              <w:rPr>
                <w:rFonts w:cs="Times New Roman"/>
                <w:sz w:val="22"/>
              </w:rPr>
            </w:pPr>
            <w:r w:rsidRPr="00647AAF">
              <w:rPr>
                <w:rFonts w:cs="Times New Roman"/>
                <w:sz w:val="22"/>
              </w:rPr>
              <w:t xml:space="preserve">Fokus intervencije usmjeren je na </w:t>
            </w:r>
            <w:r w:rsidR="007A37E3" w:rsidRPr="00647AAF">
              <w:rPr>
                <w:rFonts w:cs="Times New Roman"/>
                <w:sz w:val="22"/>
              </w:rPr>
              <w:t>izgradnju i razvoj</w:t>
            </w:r>
            <w:r w:rsidRPr="00647AAF">
              <w:rPr>
                <w:rFonts w:cs="Times New Roman"/>
                <w:sz w:val="22"/>
              </w:rPr>
              <w:t xml:space="preserve"> male društvene i komunalne infrastrukture (posebno one koja je u vlasništvu ili ju koriste organizacije civilnog društva) te usluga za ukupnu zajednicu uz očuvanje i održivo korištenje kulturne i prirodne baštine uz aktivaciju i integraciju lokalnih razvojnih resursa. Intervencijom će se pružiti potpora u zelenoj i digitalnoj tranziciji. Omogućiti će se inovativna i pametna rješenja u selima kojima je svrha održivost</w:t>
            </w:r>
            <w:r w:rsidR="009045FF" w:rsidRPr="00647AAF">
              <w:rPr>
                <w:rFonts w:cs="Times New Roman"/>
                <w:sz w:val="22"/>
              </w:rPr>
              <w:t xml:space="preserve">  ruralne infrastrukture</w:t>
            </w:r>
            <w:r w:rsidRPr="00647AAF">
              <w:rPr>
                <w:rFonts w:cs="Times New Roman"/>
                <w:sz w:val="22"/>
              </w:rPr>
              <w:t xml:space="preserve"> i povećanje zaštite okoliša te povećanje kvalitete života stanovnika područja kao i doživljaja posjetitelja. Posebna pažnja posvetiti će se potrebama osjetljivih društvenih skupina</w:t>
            </w:r>
            <w:r w:rsidR="009045FF" w:rsidRPr="00647AAF">
              <w:rPr>
                <w:rFonts w:cs="Times New Roman"/>
                <w:sz w:val="22"/>
              </w:rPr>
              <w:t>, s naglaskom na razvoj cjeloživotnog učenja</w:t>
            </w:r>
            <w:r w:rsidRPr="00647AAF">
              <w:rPr>
                <w:rFonts w:cs="Times New Roman"/>
                <w:sz w:val="22"/>
              </w:rPr>
              <w:t xml:space="preserve">. </w:t>
            </w:r>
            <w:r w:rsidR="009045FF" w:rsidRPr="00647AAF">
              <w:rPr>
                <w:rFonts w:cs="Times New Roman"/>
                <w:sz w:val="22"/>
              </w:rPr>
              <w:t xml:space="preserve">Intervencija je usmjerena i na jačanje kapaciteta organizacija civilnog društva posebno kroz razvoj inovativnih društvenih aktivnosti te jačanja svijesti, znanja i vještina o zaštiti okoliša, prirode i kulturne baštine. </w:t>
            </w:r>
            <w:r w:rsidR="009742F9" w:rsidRPr="00647AAF">
              <w:rPr>
                <w:rFonts w:cs="Times New Roman"/>
                <w:sz w:val="22"/>
              </w:rPr>
              <w:t xml:space="preserve">Intervencija je usmjerena i na razvoj partnerstva predstavnika javne i civilne interesne skupine (sektora). Intervencija je usmjerena i na </w:t>
            </w:r>
            <w:r w:rsidRPr="00647AAF">
              <w:rPr>
                <w:rFonts w:cs="Times New Roman"/>
                <w:sz w:val="22"/>
              </w:rPr>
              <w:t xml:space="preserve">razvoj brandiranja, vidljivosti i promocije područja kao jedinstvene destinacije putem različitih </w:t>
            </w:r>
            <w:r w:rsidR="009742F9" w:rsidRPr="00647AAF">
              <w:rPr>
                <w:rFonts w:cs="Times New Roman"/>
                <w:sz w:val="22"/>
              </w:rPr>
              <w:t xml:space="preserve">aktivnosti za stanovnike i posjetitelje područja. </w:t>
            </w:r>
          </w:p>
          <w:p w14:paraId="114C0284" w14:textId="77777777" w:rsidR="00F5649C" w:rsidRPr="00647AAF" w:rsidRDefault="00F5649C" w:rsidP="00F5649C">
            <w:pPr>
              <w:jc w:val="both"/>
              <w:rPr>
                <w:rFonts w:cs="Times New Roman"/>
                <w:sz w:val="22"/>
              </w:rPr>
            </w:pPr>
            <w:r w:rsidRPr="00647AAF">
              <w:rPr>
                <w:rFonts w:cs="Times New Roman"/>
                <w:sz w:val="22"/>
              </w:rPr>
              <w:t xml:space="preserve">Intervencija, u većini svog obuhvata i aktivnosti, pripada uvjetima iz članka 77. uključujući članak 73. Uredbe (EU) br. 2021/2115. </w:t>
            </w:r>
          </w:p>
          <w:p w14:paraId="3AF5D3A2" w14:textId="77777777" w:rsidR="002D58E0" w:rsidRPr="00647AAF" w:rsidRDefault="002D58E0" w:rsidP="002D58E0">
            <w:pPr>
              <w:jc w:val="both"/>
              <w:rPr>
                <w:rFonts w:cs="Times New Roman"/>
                <w:sz w:val="22"/>
              </w:rPr>
            </w:pPr>
          </w:p>
          <w:p w14:paraId="2A62AF69" w14:textId="58859FB6" w:rsidR="007034D7" w:rsidRPr="00647AAF" w:rsidRDefault="002D58E0" w:rsidP="00647AAF">
            <w:pPr>
              <w:shd w:val="clear" w:color="auto" w:fill="FFFFFF"/>
              <w:jc w:val="both"/>
              <w:rPr>
                <w:rFonts w:cs="Times New Roman"/>
                <w:sz w:val="22"/>
              </w:rPr>
            </w:pPr>
            <w:r w:rsidRPr="00647AAF">
              <w:rPr>
                <w:rFonts w:cs="Times New Roman"/>
                <w:sz w:val="22"/>
              </w:rPr>
              <w:t xml:space="preserve">Intervencija izravno doprinosi </w:t>
            </w:r>
            <w:r w:rsidRPr="00647AAF">
              <w:rPr>
                <w:rFonts w:cs="Times New Roman"/>
                <w:b/>
                <w:bCs/>
                <w:sz w:val="22"/>
              </w:rPr>
              <w:t xml:space="preserve">Specifičnom cilju </w:t>
            </w:r>
            <w:r w:rsidR="00676A82" w:rsidRPr="00647AAF">
              <w:rPr>
                <w:rFonts w:cs="Times New Roman"/>
                <w:b/>
                <w:bCs/>
                <w:sz w:val="22"/>
              </w:rPr>
              <w:t xml:space="preserve">(SC) </w:t>
            </w:r>
            <w:r w:rsidRPr="00647AAF">
              <w:rPr>
                <w:rFonts w:cs="Times New Roman"/>
                <w:b/>
                <w:bCs/>
                <w:sz w:val="22"/>
              </w:rPr>
              <w:t>2 LRS</w:t>
            </w:r>
            <w:r w:rsidRPr="00647AAF">
              <w:rPr>
                <w:rFonts w:cs="Times New Roman"/>
                <w:sz w:val="22"/>
              </w:rPr>
              <w:t>:</w:t>
            </w:r>
            <w:r w:rsidR="007034D7" w:rsidRPr="00486835">
              <w:rPr>
                <w:rFonts w:asciiTheme="minorHAnsi" w:hAnsiTheme="minorHAnsi"/>
                <w:sz w:val="22"/>
              </w:rPr>
              <w:t xml:space="preserve"> </w:t>
            </w:r>
            <w:r w:rsidR="00E23DC5" w:rsidRPr="00647AAF">
              <w:rPr>
                <w:rFonts w:eastAsia="Times New Roman" w:cs="Times New Roman"/>
                <w:sz w:val="22"/>
              </w:rPr>
              <w:t xml:space="preserve">Povećanje kvalitete života i prepoznatljivosti područja </w:t>
            </w:r>
            <w:r w:rsidR="007034D7" w:rsidRPr="00647AAF">
              <w:rPr>
                <w:rFonts w:cs="Times New Roman"/>
                <w:sz w:val="22"/>
              </w:rPr>
              <w:t>budući omogućuje</w:t>
            </w:r>
            <w:r w:rsidR="007034D7" w:rsidRPr="00647AAF">
              <w:rPr>
                <w:rFonts w:cs="Times New Roman"/>
                <w:b/>
                <w:bCs/>
                <w:sz w:val="22"/>
              </w:rPr>
              <w:t xml:space="preserve"> </w:t>
            </w:r>
            <w:r w:rsidR="007034D7" w:rsidRPr="00647AAF">
              <w:rPr>
                <w:rFonts w:cs="Times New Roman"/>
                <w:sz w:val="22"/>
              </w:rPr>
              <w:t xml:space="preserve">potporu ulaganjima u razvoj infrastrukture i usluga dostupnih ukupnom stanovništvu i posjetiteljima izravno povezanih s </w:t>
            </w:r>
            <w:r w:rsidR="000A21D1" w:rsidRPr="00647AAF">
              <w:rPr>
                <w:rFonts w:cs="Times New Roman"/>
                <w:sz w:val="22"/>
              </w:rPr>
              <w:t xml:space="preserve">jačanjem civilnog društva te međusektorske i međugeneracijske suradnje </w:t>
            </w:r>
            <w:r w:rsidR="007034D7" w:rsidRPr="00647AAF">
              <w:rPr>
                <w:rFonts w:cs="Times New Roman"/>
                <w:sz w:val="22"/>
              </w:rPr>
              <w:t>čime se izravno postiže kohezija lokalne zajednice i dodana vrijednost LEADER-a.</w:t>
            </w:r>
          </w:p>
          <w:p w14:paraId="32C798BD" w14:textId="0C322946" w:rsidR="000A21D1" w:rsidRPr="00647AAF" w:rsidRDefault="007034D7" w:rsidP="004072EF">
            <w:pPr>
              <w:pStyle w:val="Bezproreda"/>
              <w:jc w:val="both"/>
              <w:rPr>
                <w:rFonts w:ascii="Times New Roman" w:hAnsi="Times New Roman" w:cs="Times New Roman"/>
                <w:iCs/>
              </w:rPr>
            </w:pPr>
            <w:r w:rsidRPr="00647AAF">
              <w:rPr>
                <w:rFonts w:ascii="Times New Roman" w:hAnsi="Times New Roman" w:cs="Times New Roman"/>
              </w:rPr>
              <w:t xml:space="preserve">Intervencija doprinosi </w:t>
            </w:r>
            <w:r w:rsidRPr="00647AAF">
              <w:rPr>
                <w:rFonts w:ascii="Times New Roman" w:hAnsi="Times New Roman" w:cs="Times New Roman"/>
                <w:b/>
                <w:bCs/>
              </w:rPr>
              <w:t>Općem cilju (OC) LRS</w:t>
            </w:r>
            <w:r w:rsidRPr="00647AAF">
              <w:rPr>
                <w:rFonts w:ascii="Times New Roman" w:hAnsi="Times New Roman" w:cs="Times New Roman"/>
              </w:rPr>
              <w:t>:</w:t>
            </w:r>
            <w:r w:rsidRPr="00647AAF">
              <w:rPr>
                <w:rFonts w:ascii="Times New Roman" w:hAnsi="Times New Roman" w:cs="Times New Roman"/>
                <w:b/>
                <w:bCs/>
              </w:rPr>
              <w:t xml:space="preserve"> </w:t>
            </w:r>
            <w:r w:rsidR="000A21D1" w:rsidRPr="00647AAF">
              <w:rPr>
                <w:rStyle w:val="BezproredaChar"/>
                <w:rFonts w:ascii="Times New Roman" w:hAnsi="Times New Roman" w:cs="Times New Roman"/>
                <w:b/>
                <w:bCs/>
              </w:rPr>
              <w:t>Povećanje kvalitete života integracijom zajednice</w:t>
            </w:r>
            <w:r w:rsidR="000A21D1" w:rsidRPr="00647AAF">
              <w:rPr>
                <w:rStyle w:val="BezproredaChar"/>
                <w:rFonts w:ascii="Times New Roman" w:hAnsi="Times New Roman" w:cs="Times New Roman"/>
              </w:rPr>
              <w:t xml:space="preserve"> </w:t>
            </w:r>
            <w:r w:rsidRPr="00647AAF">
              <w:rPr>
                <w:rFonts w:ascii="Times New Roman" w:hAnsi="Times New Roman" w:cs="Times New Roman"/>
                <w:iCs/>
              </w:rPr>
              <w:t xml:space="preserve">budući razvoj društvene i komunalne infrastrukture uz očuvanje okoliša i baštine </w:t>
            </w:r>
            <w:r w:rsidR="000A21D1" w:rsidRPr="00647AAF">
              <w:rPr>
                <w:rFonts w:ascii="Times New Roman" w:hAnsi="Times New Roman" w:cs="Times New Roman"/>
                <w:iCs/>
              </w:rPr>
              <w:t>te</w:t>
            </w:r>
            <w:r w:rsidRPr="00647AAF">
              <w:rPr>
                <w:rFonts w:ascii="Times New Roman" w:hAnsi="Times New Roman" w:cs="Times New Roman"/>
                <w:iCs/>
              </w:rPr>
              <w:t xml:space="preserve"> zelenu i digitalnu tranziciju</w:t>
            </w:r>
            <w:r w:rsidR="000A21D1" w:rsidRPr="00647AAF">
              <w:rPr>
                <w:rFonts w:ascii="Times New Roman" w:hAnsi="Times New Roman" w:cs="Times New Roman"/>
                <w:iCs/>
              </w:rPr>
              <w:t xml:space="preserve"> uz razvoj ljudskih kapaciteta </w:t>
            </w:r>
            <w:r w:rsidRPr="00647AAF">
              <w:rPr>
                <w:rFonts w:ascii="Times New Roman" w:hAnsi="Times New Roman" w:cs="Times New Roman"/>
                <w:iCs/>
              </w:rPr>
              <w:t xml:space="preserve">izravno doprinosi povećanju </w:t>
            </w:r>
            <w:r w:rsidR="000A21D1" w:rsidRPr="00647AAF">
              <w:rPr>
                <w:rFonts w:ascii="Times New Roman" w:hAnsi="Times New Roman" w:cs="Times New Roman"/>
                <w:iCs/>
              </w:rPr>
              <w:t xml:space="preserve">kvalitete života i integraciji lokalne zajednice. </w:t>
            </w:r>
            <w:r w:rsidRPr="00647AAF">
              <w:rPr>
                <w:rFonts w:ascii="Times New Roman" w:hAnsi="Times New Roman" w:cs="Times New Roman"/>
                <w:iCs/>
              </w:rPr>
              <w:t xml:space="preserve"> </w:t>
            </w:r>
          </w:p>
          <w:p w14:paraId="0D2E5FE7" w14:textId="77777777" w:rsidR="004072EF" w:rsidRPr="00647AAF" w:rsidRDefault="004072EF" w:rsidP="0066565B">
            <w:pPr>
              <w:pStyle w:val="Bezproreda"/>
              <w:jc w:val="both"/>
              <w:rPr>
                <w:rFonts w:ascii="Times New Roman" w:hAnsi="Times New Roman" w:cs="Times New Roman"/>
                <w:iCs/>
              </w:rPr>
            </w:pPr>
          </w:p>
          <w:p w14:paraId="7ED70CAB" w14:textId="561DE848" w:rsidR="00D12063" w:rsidRPr="00647AAF" w:rsidRDefault="00D12063" w:rsidP="00486835">
            <w:pPr>
              <w:jc w:val="both"/>
              <w:rPr>
                <w:rFonts w:cs="Times New Roman"/>
                <w:iCs/>
                <w:sz w:val="22"/>
              </w:rPr>
            </w:pPr>
            <w:r w:rsidRPr="00647AAF">
              <w:rPr>
                <w:rFonts w:cs="Times New Roman"/>
                <w:iCs/>
                <w:sz w:val="22"/>
              </w:rPr>
              <w:t>Intervencija izravno i značajno doprinosi specifičnom cilju (SC/SO) ZPP-</w:t>
            </w:r>
            <w:r w:rsidR="00486835" w:rsidRPr="00647AAF">
              <w:rPr>
                <w:rFonts w:cs="Times New Roman"/>
                <w:iCs/>
                <w:sz w:val="22"/>
              </w:rPr>
              <w:t>a 8:</w:t>
            </w:r>
            <w:r w:rsidRPr="00647AAF">
              <w:rPr>
                <w:rFonts w:cs="Times New Roman"/>
                <w:bCs/>
                <w:iCs/>
                <w:sz w:val="22"/>
              </w:rPr>
              <w:t xml:space="preserve"> Promicanje zapošljavanja, rasta, rodne ravnopravnosti, uključujući sudjelovanje žena u poljoprivredi, socijalne uključenosti i lokalnog razvoja u ruralnim područjima, uključujući kružno biogospodarstvo i održivo šumarstvo putem slijedećih pokazatelja: </w:t>
            </w:r>
          </w:p>
          <w:p w14:paraId="1B0E0671" w14:textId="77777777" w:rsidR="00D12063" w:rsidRPr="00647AAF" w:rsidRDefault="00D12063" w:rsidP="00D12063">
            <w:pPr>
              <w:jc w:val="both"/>
              <w:rPr>
                <w:rFonts w:cs="Times New Roman"/>
                <w:iCs/>
                <w:sz w:val="22"/>
              </w:rPr>
            </w:pPr>
            <w:r w:rsidRPr="00647AAF">
              <w:rPr>
                <w:rFonts w:cs="Times New Roman"/>
                <w:iCs/>
                <w:sz w:val="22"/>
              </w:rPr>
              <w:lastRenderedPageBreak/>
              <w:t>R.40 Pametna tranzicija ruralnoga gospodarstva putem min. 10 projekata kojima se doprinosi Pametnim selima</w:t>
            </w:r>
          </w:p>
          <w:p w14:paraId="0419DC85" w14:textId="42E037B7" w:rsidR="00D12063" w:rsidRPr="00647AAF" w:rsidRDefault="00D12063" w:rsidP="00D12063">
            <w:pPr>
              <w:jc w:val="both"/>
              <w:rPr>
                <w:rFonts w:cs="Times New Roman"/>
                <w:iCs/>
                <w:sz w:val="22"/>
              </w:rPr>
            </w:pPr>
            <w:r w:rsidRPr="00647AAF">
              <w:rPr>
                <w:rFonts w:cs="Times New Roman"/>
                <w:iCs/>
                <w:sz w:val="22"/>
              </w:rPr>
              <w:t>R.41 Povezivanje ruralnih područja Europe putem ruralnog stanovništva, min. 3.000 stanovnika ima koristi od poboljšanog pristupa uslugama i infrastrukturi kroz potporu u okviru ZPP-a</w:t>
            </w:r>
          </w:p>
          <w:p w14:paraId="6F2D8805" w14:textId="2EC652DB" w:rsidR="00D12063" w:rsidRPr="00486835" w:rsidRDefault="00D12063" w:rsidP="00D12063">
            <w:pPr>
              <w:jc w:val="both"/>
              <w:rPr>
                <w:rFonts w:asciiTheme="minorHAnsi" w:hAnsiTheme="minorHAnsi"/>
                <w:iCs/>
                <w:sz w:val="22"/>
              </w:rPr>
            </w:pPr>
            <w:r w:rsidRPr="00647AAF">
              <w:rPr>
                <w:rFonts w:cs="Times New Roman"/>
                <w:iCs/>
                <w:sz w:val="22"/>
              </w:rPr>
              <w:t xml:space="preserve">R.42 Promicanje socijalne uključenosti putem broja min. 30 osoba obuhvaćenih projektima </w:t>
            </w:r>
            <w:r w:rsidR="00486835" w:rsidRPr="00647AAF">
              <w:rPr>
                <w:rFonts w:cs="Times New Roman"/>
                <w:iCs/>
                <w:sz w:val="22"/>
              </w:rPr>
              <w:t xml:space="preserve">za koje je dodijeljena potpora </w:t>
            </w:r>
          </w:p>
          <w:p w14:paraId="40C82060" w14:textId="77777777" w:rsidR="00D12063" w:rsidRPr="00647AAF" w:rsidRDefault="00D12063" w:rsidP="00D12063">
            <w:pPr>
              <w:jc w:val="both"/>
              <w:rPr>
                <w:rFonts w:eastAsia="Calibri" w:cs="Times New Roman"/>
                <w:sz w:val="22"/>
              </w:rPr>
            </w:pPr>
          </w:p>
          <w:p w14:paraId="588EE6C1" w14:textId="77777777" w:rsidR="00D12063" w:rsidRPr="00647AAF" w:rsidRDefault="00D12063" w:rsidP="00D12063">
            <w:pPr>
              <w:jc w:val="both"/>
              <w:rPr>
                <w:rFonts w:eastAsia="Calibri" w:cs="Times New Roman"/>
                <w:bCs/>
                <w:sz w:val="22"/>
              </w:rPr>
            </w:pPr>
            <w:r w:rsidRPr="00647AAF">
              <w:rPr>
                <w:rFonts w:eastAsia="Calibri" w:cs="Times New Roman"/>
                <w:bCs/>
                <w:sz w:val="22"/>
              </w:rPr>
              <w:t xml:space="preserve">Doprinos dodanoj vrijednosti LEADER-a naveden je prethodno u uvodnom dijelu. Uz </w:t>
            </w:r>
            <w:r w:rsidRPr="00647AAF">
              <w:rPr>
                <w:rFonts w:cs="Times New Roman"/>
                <w:bCs/>
                <w:sz w:val="22"/>
              </w:rPr>
              <w:t xml:space="preserve">primjenu inovativnosti odnosno inovativnih značajki u lokalnom kontekstu u </w:t>
            </w:r>
            <w:r w:rsidRPr="00647AAF">
              <w:rPr>
                <w:rFonts w:eastAsia="Calibri" w:cs="Times New Roman"/>
                <w:bCs/>
                <w:sz w:val="22"/>
              </w:rPr>
              <w:t xml:space="preserve">okviru ove intervencije, izravno se i značajno, doprinosi i sljedećim elementima: </w:t>
            </w:r>
          </w:p>
          <w:p w14:paraId="11FAE357" w14:textId="77777777" w:rsidR="00924A47" w:rsidRPr="004468A4" w:rsidRDefault="00924A47" w:rsidP="000A588A">
            <w:pPr>
              <w:numPr>
                <w:ilvl w:val="0"/>
                <w:numId w:val="4"/>
              </w:numPr>
              <w:contextualSpacing/>
              <w:jc w:val="both"/>
              <w:rPr>
                <w:rFonts w:eastAsia="Calibri" w:cs="Times New Roman"/>
                <w:bCs/>
                <w:sz w:val="22"/>
              </w:rPr>
            </w:pPr>
            <w:r w:rsidRPr="00F1024A">
              <w:rPr>
                <w:rFonts w:eastAsia="Calibri" w:cs="Times New Roman"/>
                <w:bCs/>
                <w:sz w:val="22"/>
              </w:rPr>
              <w:t>socijalnom (društvenom) kapitalu, putem  projektnih aktivnosti koje se odnose na socijalnu (društvenu) interakciju stanovnika</w:t>
            </w:r>
            <w:r>
              <w:rPr>
                <w:rFonts w:eastAsia="Calibri" w:cs="Times New Roman"/>
                <w:bCs/>
                <w:sz w:val="22"/>
              </w:rPr>
              <w:t xml:space="preserve"> i/ili aktivnosti produbljivanja solidarnosti, empatije prema ranjivim skupinama, jačanje kohezije zajednice (inkluzija) </w:t>
            </w:r>
            <w:r w:rsidRPr="004468A4">
              <w:rPr>
                <w:rFonts w:eastAsia="Calibri" w:cs="Times New Roman"/>
                <w:bCs/>
                <w:sz w:val="22"/>
              </w:rPr>
              <w:t>i/ili jačanje kapaciteta lokalnih razvojnih dionika i/ili očuvanje kulturnih (tradicijskih) vrijednosti područja i/ili na jačanje zajedničkog identiteta/prepoznatljivosti područja</w:t>
            </w:r>
          </w:p>
          <w:p w14:paraId="60F02D09" w14:textId="77777777" w:rsidR="00924A47" w:rsidRPr="001C1907" w:rsidRDefault="00924A47" w:rsidP="000A588A">
            <w:pPr>
              <w:numPr>
                <w:ilvl w:val="0"/>
                <w:numId w:val="4"/>
              </w:numPr>
              <w:contextualSpacing/>
              <w:jc w:val="both"/>
              <w:rPr>
                <w:rFonts w:eastAsia="Calibri" w:cs="Times New Roman"/>
                <w:bCs/>
                <w:sz w:val="22"/>
              </w:rPr>
            </w:pPr>
            <w:r w:rsidRPr="001C1907">
              <w:rPr>
                <w:rFonts w:eastAsia="Calibri" w:cs="Times New Roman"/>
                <w:bCs/>
                <w:sz w:val="22"/>
              </w:rPr>
              <w:t>lokalnom upravljanju putem broja projekata i broja novih korisnika koji do sada nisu provodili projekte financirane iz LEADER-a, putem projektnih aktivnosti koje se odnose na  promotivne aktivnosti i medijske objave o projektima.</w:t>
            </w:r>
          </w:p>
          <w:p w14:paraId="78FCA774" w14:textId="77777777" w:rsidR="00924A47" w:rsidRPr="00F1024A" w:rsidRDefault="00924A47" w:rsidP="000A588A">
            <w:pPr>
              <w:numPr>
                <w:ilvl w:val="0"/>
                <w:numId w:val="4"/>
              </w:numPr>
              <w:contextualSpacing/>
              <w:jc w:val="both"/>
              <w:rPr>
                <w:rFonts w:eastAsia="Calibri" w:cs="Times New Roman"/>
                <w:bCs/>
                <w:sz w:val="22"/>
              </w:rPr>
            </w:pPr>
            <w:r w:rsidRPr="00F1024A">
              <w:rPr>
                <w:rFonts w:eastAsia="Calibri" w:cs="Times New Roman"/>
                <w:bCs/>
                <w:sz w:val="22"/>
              </w:rPr>
              <w:t>rezultatima i učincima politike</w:t>
            </w:r>
            <w:r>
              <w:rPr>
                <w:rFonts w:eastAsia="Calibri" w:cs="Times New Roman"/>
                <w:bCs/>
                <w:sz w:val="22"/>
              </w:rPr>
              <w:t xml:space="preserve"> putem </w:t>
            </w:r>
            <w:r w:rsidRPr="00F1024A">
              <w:rPr>
                <w:rFonts w:eastAsia="Calibri" w:cs="Times New Roman"/>
                <w:bCs/>
                <w:sz w:val="22"/>
              </w:rPr>
              <w:t>partnerskih projekata</w:t>
            </w:r>
            <w:r>
              <w:rPr>
                <w:rFonts w:eastAsia="Calibri" w:cs="Times New Roman"/>
                <w:bCs/>
                <w:sz w:val="22"/>
              </w:rPr>
              <w:t xml:space="preserve"> i/ili</w:t>
            </w:r>
            <w:r w:rsidRPr="00F1024A">
              <w:rPr>
                <w:rFonts w:eastAsia="Calibri" w:cs="Times New Roman"/>
                <w:bCs/>
                <w:sz w:val="22"/>
              </w:rPr>
              <w:t xml:space="preserve"> putem aktivnosti jačanja kapaciteta dionika o političkim strategijama EU-a (Zeleni plan, digitalna tranzicija i sl.)</w:t>
            </w:r>
            <w:r>
              <w:rPr>
                <w:rFonts w:eastAsia="Calibri" w:cs="Times New Roman"/>
                <w:bCs/>
                <w:sz w:val="22"/>
              </w:rPr>
              <w:t xml:space="preserve"> i/ili aktivnosti</w:t>
            </w:r>
            <w:r w:rsidRPr="00F1024A">
              <w:rPr>
                <w:rFonts w:eastAsia="Calibri" w:cs="Times New Roman"/>
                <w:bCs/>
                <w:sz w:val="22"/>
              </w:rPr>
              <w:t xml:space="preserve"> potpor</w:t>
            </w:r>
            <w:r>
              <w:rPr>
                <w:rFonts w:eastAsia="Calibri" w:cs="Times New Roman"/>
                <w:bCs/>
                <w:sz w:val="22"/>
              </w:rPr>
              <w:t>e</w:t>
            </w:r>
            <w:r w:rsidRPr="00F1024A">
              <w:rPr>
                <w:rFonts w:eastAsia="Calibri" w:cs="Times New Roman"/>
                <w:bCs/>
                <w:sz w:val="22"/>
              </w:rPr>
              <w:t xml:space="preserve"> izvrsnosti</w:t>
            </w:r>
            <w:r>
              <w:rPr>
                <w:rFonts w:eastAsia="Calibri" w:cs="Times New Roman"/>
                <w:bCs/>
                <w:sz w:val="22"/>
              </w:rPr>
              <w:t xml:space="preserve"> i/ili</w:t>
            </w:r>
            <w:r w:rsidRPr="00F1024A">
              <w:rPr>
                <w:rFonts w:eastAsia="Calibri" w:cs="Times New Roman"/>
                <w:bCs/>
                <w:sz w:val="22"/>
              </w:rPr>
              <w:t xml:space="preserve">  jačanj</w:t>
            </w:r>
            <w:r>
              <w:rPr>
                <w:rFonts w:eastAsia="Calibri" w:cs="Times New Roman"/>
                <w:bCs/>
                <w:sz w:val="22"/>
              </w:rPr>
              <w:t>a</w:t>
            </w:r>
            <w:r w:rsidRPr="00F1024A">
              <w:rPr>
                <w:rFonts w:eastAsia="Calibri" w:cs="Times New Roman"/>
                <w:bCs/>
                <w:sz w:val="22"/>
              </w:rPr>
              <w:t xml:space="preserve"> razmjene znanja i vještina lokalnih razvojnih dionika </w:t>
            </w:r>
            <w:r>
              <w:rPr>
                <w:rFonts w:eastAsia="Calibri" w:cs="Times New Roman"/>
                <w:bCs/>
                <w:sz w:val="22"/>
              </w:rPr>
              <w:t>i/ili</w:t>
            </w:r>
            <w:r w:rsidRPr="00F1024A">
              <w:rPr>
                <w:rFonts w:eastAsia="Calibri" w:cs="Times New Roman"/>
                <w:bCs/>
                <w:sz w:val="22"/>
              </w:rPr>
              <w:t xml:space="preserve"> jačanj</w:t>
            </w:r>
            <w:r>
              <w:rPr>
                <w:rFonts w:eastAsia="Calibri" w:cs="Times New Roman"/>
                <w:bCs/>
                <w:sz w:val="22"/>
              </w:rPr>
              <w:t>a</w:t>
            </w:r>
            <w:r w:rsidRPr="00F1024A">
              <w:rPr>
                <w:rFonts w:eastAsia="Calibri" w:cs="Times New Roman"/>
                <w:bCs/>
                <w:sz w:val="22"/>
              </w:rPr>
              <w:t xml:space="preserve"> volontiranja. </w:t>
            </w:r>
          </w:p>
          <w:p w14:paraId="7A57BC6A" w14:textId="77777777" w:rsidR="00D12063" w:rsidRPr="00647AAF" w:rsidRDefault="00D12063" w:rsidP="00D12063">
            <w:pPr>
              <w:jc w:val="both"/>
              <w:rPr>
                <w:rFonts w:eastAsia="Calibri" w:cs="Times New Roman"/>
                <w:bCs/>
                <w:sz w:val="22"/>
              </w:rPr>
            </w:pPr>
          </w:p>
          <w:p w14:paraId="61A40EF3" w14:textId="2B207C7D" w:rsidR="002D58E0" w:rsidRPr="00486835" w:rsidRDefault="00D12063" w:rsidP="0066565B">
            <w:pPr>
              <w:pStyle w:val="Bezproreda"/>
              <w:jc w:val="both"/>
            </w:pPr>
            <w:r w:rsidRPr="00647AAF">
              <w:rPr>
                <w:rFonts w:ascii="Times New Roman" w:eastAsia="Calibri" w:hAnsi="Times New Roman" w:cs="Times New Roman"/>
                <w:bCs/>
              </w:rPr>
              <w:t xml:space="preserve">Različitost intervencije u odnosu na nacionalnu razinu, osim gore navedenoga, očituje se i u potpori povećanju kvalitete života stanovnika ulaganjima u malu infrastrukturu </w:t>
            </w:r>
            <w:r w:rsidR="00486835" w:rsidRPr="00647AAF">
              <w:rPr>
                <w:rFonts w:ascii="Times New Roman" w:eastAsia="Calibri" w:hAnsi="Times New Roman" w:cs="Times New Roman"/>
                <w:bCs/>
              </w:rPr>
              <w:t xml:space="preserve">sukladno specifičnim potrebama područja, umrežavanju i suradnji </w:t>
            </w:r>
            <w:r w:rsidRPr="00647AAF">
              <w:rPr>
                <w:rFonts w:ascii="Times New Roman" w:eastAsia="Calibri" w:hAnsi="Times New Roman" w:cs="Times New Roman"/>
                <w:bCs/>
              </w:rPr>
              <w:t>te projektima kojima se ostvaruje dodana vrijednost LEADER-a.</w:t>
            </w:r>
          </w:p>
        </w:tc>
      </w:tr>
      <w:tr w:rsidR="002D58E0" w:rsidRPr="002D58E0" w14:paraId="36B339E9"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4A27FD" w14:textId="77777777" w:rsidR="002D58E0" w:rsidRPr="002D58E0" w:rsidRDefault="002D58E0" w:rsidP="002D58E0">
            <w:pPr>
              <w:rPr>
                <w:rFonts w:cs="Times New Roman"/>
                <w:sz w:val="22"/>
              </w:rPr>
            </w:pPr>
            <w:r w:rsidRPr="002D58E0">
              <w:rPr>
                <w:rFonts w:cs="Times New Roman"/>
                <w:sz w:val="22"/>
              </w:rPr>
              <w:lastRenderedPageBreak/>
              <w:t>Ciljani korisnici</w:t>
            </w:r>
          </w:p>
        </w:tc>
        <w:tc>
          <w:tcPr>
            <w:tcW w:w="7213" w:type="dxa"/>
          </w:tcPr>
          <w:p w14:paraId="36ECD4FA" w14:textId="0E719BE0" w:rsidR="002D58E0" w:rsidRPr="00647AAF" w:rsidRDefault="005A5D6C" w:rsidP="002D58E0">
            <w:pPr>
              <w:jc w:val="both"/>
              <w:rPr>
                <w:rFonts w:cs="Times New Roman"/>
                <w:sz w:val="22"/>
              </w:rPr>
            </w:pPr>
            <w:r w:rsidRPr="004F434E">
              <w:rPr>
                <w:sz w:val="22"/>
              </w:rPr>
              <w:t>Pravne osobe javnog prava i/ili pravne osobe privatnog prava</w:t>
            </w:r>
            <w:r>
              <w:rPr>
                <w:sz w:val="22"/>
              </w:rPr>
              <w:t>.</w:t>
            </w:r>
            <w:r w:rsidRPr="004F434E">
              <w:rPr>
                <w:sz w:val="22"/>
              </w:rPr>
              <w:t xml:space="preserve"> Detalj</w:t>
            </w:r>
            <w:r>
              <w:rPr>
                <w:sz w:val="22"/>
              </w:rPr>
              <w:t xml:space="preserve">an </w:t>
            </w:r>
            <w:r w:rsidR="00486835" w:rsidRPr="00486835">
              <w:rPr>
                <w:sz w:val="22"/>
              </w:rPr>
              <w:t xml:space="preserve">popis prihvatljivih korisnika bit će naveden u </w:t>
            </w:r>
            <w:r w:rsidR="009B2164">
              <w:rPr>
                <w:sz w:val="22"/>
              </w:rPr>
              <w:t>LAG natječaju</w:t>
            </w:r>
            <w:r w:rsidR="00486835" w:rsidRPr="00486835">
              <w:rPr>
                <w:sz w:val="22"/>
              </w:rPr>
              <w:t>.</w:t>
            </w:r>
          </w:p>
        </w:tc>
      </w:tr>
      <w:tr w:rsidR="00486835" w:rsidRPr="002D58E0" w14:paraId="1BB11284"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C1773D" w14:textId="77777777" w:rsidR="00486835" w:rsidRPr="002D58E0" w:rsidRDefault="00486835" w:rsidP="00486835">
            <w:pPr>
              <w:rPr>
                <w:rFonts w:cs="Times New Roman"/>
                <w:szCs w:val="24"/>
              </w:rPr>
            </w:pPr>
            <w:r w:rsidRPr="002D58E0">
              <w:rPr>
                <w:rFonts w:cs="Times New Roman"/>
                <w:sz w:val="22"/>
              </w:rPr>
              <w:t>Temeljni uvjeti prihvatljivosti korisnika</w:t>
            </w:r>
          </w:p>
        </w:tc>
        <w:tc>
          <w:tcPr>
            <w:tcW w:w="7213" w:type="dxa"/>
          </w:tcPr>
          <w:p w14:paraId="5C5DFDD6" w14:textId="77777777" w:rsidR="00486835" w:rsidRDefault="00486835" w:rsidP="00486835">
            <w:pPr>
              <w:contextualSpacing/>
              <w:jc w:val="both"/>
              <w:rPr>
                <w:rFonts w:eastAsia="Times New Roman" w:cs="Times New Roman"/>
                <w:sz w:val="22"/>
              </w:rPr>
            </w:pPr>
            <w:r w:rsidRPr="00486835">
              <w:rPr>
                <w:rFonts w:eastAsia="Times New Roman" w:cs="Times New Roman"/>
                <w:sz w:val="22"/>
              </w:rPr>
              <w:t>Temeljni uvjeti prihvatljivosti korisnika su:</w:t>
            </w:r>
          </w:p>
          <w:p w14:paraId="4E1D2BBC" w14:textId="77777777" w:rsidR="009B2164" w:rsidRPr="00CC4FD9" w:rsidRDefault="009B2164" w:rsidP="000A588A">
            <w:pPr>
              <w:numPr>
                <w:ilvl w:val="0"/>
                <w:numId w:val="16"/>
              </w:numPr>
              <w:spacing w:after="160"/>
              <w:contextualSpacing/>
              <w:jc w:val="both"/>
              <w:rPr>
                <w:rFonts w:eastAsia="Times New Roman" w:cs="Times New Roman"/>
                <w:sz w:val="22"/>
              </w:rPr>
            </w:pPr>
            <w:r w:rsidRPr="00C02B0C">
              <w:rPr>
                <w:sz w:val="22"/>
                <w:bdr w:val="none" w:sz="0" w:space="0" w:color="auto" w:frame="1"/>
                <w:shd w:val="clear" w:color="auto" w:fill="FFFFFF"/>
              </w:rPr>
              <w:t>imati sjedište, uključujući podružnicu, ovisno o organizacijskom obliku, unutar područja LAG-a</w:t>
            </w:r>
            <w:r>
              <w:rPr>
                <w:sz w:val="22"/>
                <w:bdr w:val="none" w:sz="0" w:space="0" w:color="auto" w:frame="1"/>
                <w:shd w:val="clear" w:color="auto" w:fill="FFFFFF"/>
              </w:rPr>
              <w:t xml:space="preserve"> </w:t>
            </w:r>
            <w:r w:rsidRPr="00CC4FD9">
              <w:rPr>
                <w:rFonts w:eastAsia="Times New Roman" w:cs="Times New Roman"/>
                <w:sz w:val="22"/>
              </w:rPr>
              <w:t>putem kojeg podnosi zahtjev za potporu, prije dana objave natječaja LAG-a sve do proteka roka od 5 (pet) godina od dana konačne isplate sredstava potpore, osim u slučaju ako odabrani LAG promijeni obuhvat područja ili u slučaju više sile i izvanredne okolnosti sukladno članku 3. stavku 1. Uredbe (EU) br. 2021/2116;</w:t>
            </w:r>
          </w:p>
          <w:p w14:paraId="502399F9" w14:textId="77777777" w:rsidR="009B2164" w:rsidRPr="00CC4FD9" w:rsidRDefault="009B2164" w:rsidP="000A588A">
            <w:pPr>
              <w:numPr>
                <w:ilvl w:val="0"/>
                <w:numId w:val="16"/>
              </w:numPr>
              <w:contextualSpacing/>
              <w:rPr>
                <w:rFonts w:eastAsia="Times New Roman" w:cs="Times New Roman"/>
                <w:sz w:val="22"/>
              </w:rPr>
            </w:pPr>
            <w:r w:rsidRPr="00CC4FD9">
              <w:rPr>
                <w:rFonts w:eastAsia="Times New Roman" w:cs="Times New Roman"/>
                <w:sz w:val="22"/>
              </w:rPr>
              <w:t>imati podmirene odnosno uređene financijske obveze prema državnom proračunu;</w:t>
            </w:r>
          </w:p>
          <w:p w14:paraId="28640391" w14:textId="35EA79DC" w:rsidR="009B2164" w:rsidRPr="009B2164" w:rsidRDefault="009B2164" w:rsidP="000A588A">
            <w:pPr>
              <w:pStyle w:val="Odlomakpopisa"/>
              <w:numPr>
                <w:ilvl w:val="0"/>
                <w:numId w:val="16"/>
              </w:numPr>
              <w:jc w:val="both"/>
              <w:rPr>
                <w:rFonts w:eastAsia="Times New Roman" w:cs="Times New Roman"/>
                <w:sz w:val="22"/>
              </w:rPr>
            </w:pPr>
            <w:r w:rsidRPr="001F06D1">
              <w:rPr>
                <w:rFonts w:eastAsia="Times New Roman" w:cs="Times New Roman"/>
                <w:sz w:val="22"/>
              </w:rPr>
              <w:t>ne smije biti u postupku predstečaja, stečaja, stečaja potrošača ili likvidacije u skladu s posebnim propisima</w:t>
            </w:r>
            <w:r w:rsidRPr="00594FD7">
              <w:rPr>
                <w:rFonts w:eastAsia="Times New Roman" w:cs="Times New Roman"/>
                <w:sz w:val="22"/>
              </w:rPr>
              <w:t>.</w:t>
            </w:r>
          </w:p>
          <w:p w14:paraId="5D081F99" w14:textId="26BC7CFD" w:rsidR="00486835" w:rsidRPr="00647AAF" w:rsidRDefault="00486835" w:rsidP="00486835">
            <w:pPr>
              <w:jc w:val="both"/>
              <w:rPr>
                <w:rFonts w:cs="Times New Roman"/>
                <w:sz w:val="22"/>
              </w:rPr>
            </w:pPr>
            <w:r w:rsidRPr="00486835">
              <w:rPr>
                <w:rFonts w:eastAsia="Times New Roman" w:cs="Times New Roman"/>
                <w:sz w:val="22"/>
              </w:rPr>
              <w:t xml:space="preserve">Daljnji uvjeti prihvatljivosti korisnika bit će navedeni u  LAG natječaju. </w:t>
            </w:r>
          </w:p>
        </w:tc>
      </w:tr>
      <w:tr w:rsidR="00486835" w:rsidRPr="002D58E0" w14:paraId="7EBC8EC6"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2014F0" w14:textId="77777777" w:rsidR="00486835" w:rsidRPr="002D58E0" w:rsidRDefault="00486835" w:rsidP="00486835">
            <w:pPr>
              <w:rPr>
                <w:rFonts w:cs="Times New Roman"/>
                <w:sz w:val="22"/>
              </w:rPr>
            </w:pPr>
            <w:r w:rsidRPr="002D58E0">
              <w:rPr>
                <w:rFonts w:cs="Times New Roman"/>
                <w:sz w:val="22"/>
              </w:rPr>
              <w:t>Prihvatljive vrste projekta i temeljni uvjeti prihvatljivosti projekta</w:t>
            </w:r>
          </w:p>
        </w:tc>
        <w:tc>
          <w:tcPr>
            <w:tcW w:w="7213" w:type="dxa"/>
          </w:tcPr>
          <w:p w14:paraId="6D5DE991" w14:textId="77777777" w:rsidR="00486835" w:rsidRPr="00486835" w:rsidRDefault="00486835" w:rsidP="00486835">
            <w:pPr>
              <w:jc w:val="both"/>
              <w:rPr>
                <w:rFonts w:cs="Times New Roman"/>
                <w:sz w:val="22"/>
              </w:rPr>
            </w:pPr>
            <w:r w:rsidRPr="00486835">
              <w:rPr>
                <w:rFonts w:cs="Times New Roman"/>
                <w:sz w:val="22"/>
              </w:rPr>
              <w:t>Temeljni uvjeti prihvatljivosti projekata su:</w:t>
            </w:r>
          </w:p>
          <w:p w14:paraId="46D65730" w14:textId="77777777" w:rsidR="00486835" w:rsidRPr="00486835" w:rsidRDefault="00486835" w:rsidP="000A588A">
            <w:pPr>
              <w:pStyle w:val="Odlomakpopisa"/>
              <w:numPr>
                <w:ilvl w:val="0"/>
                <w:numId w:val="14"/>
              </w:numPr>
              <w:jc w:val="both"/>
              <w:rPr>
                <w:rFonts w:cs="Times New Roman"/>
                <w:sz w:val="22"/>
              </w:rPr>
            </w:pPr>
            <w:r w:rsidRPr="00486835">
              <w:rPr>
                <w:rFonts w:cs="Times New Roman"/>
                <w:sz w:val="22"/>
              </w:rPr>
              <w:t>projekt se mora provoditi na području LAG obuhvata</w:t>
            </w:r>
          </w:p>
          <w:p w14:paraId="27DB9B7D" w14:textId="77777777" w:rsidR="00486835" w:rsidRPr="00486835" w:rsidRDefault="00486835" w:rsidP="000A588A">
            <w:pPr>
              <w:pStyle w:val="Odlomakpopisa"/>
              <w:numPr>
                <w:ilvl w:val="0"/>
                <w:numId w:val="14"/>
              </w:numPr>
              <w:jc w:val="both"/>
              <w:rPr>
                <w:rFonts w:cs="Times New Roman"/>
                <w:sz w:val="22"/>
              </w:rPr>
            </w:pPr>
            <w:r w:rsidRPr="00486835">
              <w:rPr>
                <w:rFonts w:cs="Times New Roman"/>
                <w:sz w:val="22"/>
              </w:rPr>
              <w:t>ukupni iznos projekta ne smije biti veći od 300.000,00 EUR (bez PDV-a)</w:t>
            </w:r>
          </w:p>
          <w:p w14:paraId="46DA7301" w14:textId="425C86AE" w:rsidR="00486835" w:rsidRPr="00647AAF" w:rsidRDefault="00486835" w:rsidP="00486835">
            <w:pPr>
              <w:jc w:val="both"/>
              <w:rPr>
                <w:rFonts w:cs="Times New Roman"/>
                <w:sz w:val="22"/>
              </w:rPr>
            </w:pPr>
            <w:r w:rsidRPr="00647AAF">
              <w:rPr>
                <w:rFonts w:cs="Times New Roman"/>
                <w:sz w:val="22"/>
              </w:rPr>
              <w:t xml:space="preserve">Prihvatljive vrste projekata odnose se na izgradnju i razvoj društvene i komunalne infrastrukture, valorizaciju, očuvanje i održivo korištenje kulturne i prirodne baštine, energetsku učinkovitost, manifestacije, društvenu inkluziju, </w:t>
            </w:r>
            <w:r w:rsidRPr="00647AAF">
              <w:rPr>
                <w:rFonts w:cs="Times New Roman"/>
                <w:sz w:val="22"/>
              </w:rPr>
              <w:lastRenderedPageBreak/>
              <w:t>razmjenu znanja i vještina i dr. u svrhu jačanja kvalitete života stanovnika, razvoja identiteta i vidljivosti te promocije područja.</w:t>
            </w:r>
          </w:p>
          <w:p w14:paraId="666D0097" w14:textId="30599650" w:rsidR="00486835" w:rsidRPr="00647AAF" w:rsidRDefault="00486835" w:rsidP="00486835">
            <w:pPr>
              <w:jc w:val="both"/>
              <w:rPr>
                <w:rFonts w:cs="Times New Roman"/>
                <w:sz w:val="22"/>
              </w:rPr>
            </w:pPr>
            <w:r w:rsidRPr="00647AAF">
              <w:rPr>
                <w:rFonts w:cs="Times New Roman"/>
                <w:sz w:val="22"/>
              </w:rPr>
              <w:t xml:space="preserve">Prihvatljivi su projekti koji mogu uključiti prihvatljive aktivnosti kao što su: </w:t>
            </w:r>
            <w:r w:rsidR="005A5D6C">
              <w:rPr>
                <w:rFonts w:cs="Times New Roman"/>
                <w:sz w:val="22"/>
              </w:rPr>
              <w:t>građenje</w:t>
            </w:r>
            <w:r w:rsidR="005A5D6C" w:rsidRPr="004F434E">
              <w:rPr>
                <w:rFonts w:cs="Times New Roman"/>
                <w:sz w:val="22"/>
              </w:rPr>
              <w:t xml:space="preserve"> (</w:t>
            </w:r>
            <w:r w:rsidR="0086283C">
              <w:rPr>
                <w:rFonts w:cs="Times New Roman"/>
                <w:sz w:val="22"/>
              </w:rPr>
              <w:t>izgradnju nove građevine i/ili</w:t>
            </w:r>
            <w:r w:rsidR="0086283C" w:rsidRPr="00B039AE">
              <w:rPr>
                <w:rFonts w:cs="Times New Roman"/>
                <w:sz w:val="22"/>
              </w:rPr>
              <w:t xml:space="preserve"> rekonstrukciju </w:t>
            </w:r>
            <w:r w:rsidR="0086283C" w:rsidRPr="00FD44FF">
              <w:rPr>
                <w:rFonts w:cs="Times New Roman"/>
                <w:sz w:val="22"/>
              </w:rPr>
              <w:t>i/ili održavanje postojeće građevine</w:t>
            </w:r>
            <w:r w:rsidR="0086283C">
              <w:rPr>
                <w:rFonts w:cs="Times New Roman"/>
                <w:sz w:val="22"/>
              </w:rPr>
              <w:t>)</w:t>
            </w:r>
            <w:r w:rsidR="0086283C" w:rsidRPr="00FD44FF">
              <w:rPr>
                <w:rFonts w:cs="Times New Roman"/>
                <w:sz w:val="22"/>
              </w:rPr>
              <w:t xml:space="preserve"> i/ili opremanje građevine</w:t>
            </w:r>
            <w:r w:rsidR="0086283C">
              <w:rPr>
                <w:rFonts w:cs="Times New Roman"/>
                <w:sz w:val="22"/>
              </w:rPr>
              <w:t>;</w:t>
            </w:r>
            <w:r w:rsidR="0086283C" w:rsidRPr="00B039AE">
              <w:rPr>
                <w:rFonts w:cs="Times New Roman"/>
                <w:sz w:val="22"/>
              </w:rPr>
              <w:t xml:space="preserve"> nabavu opreme</w:t>
            </w:r>
            <w:r w:rsidR="0086283C">
              <w:rPr>
                <w:rFonts w:cs="Times New Roman"/>
                <w:sz w:val="22"/>
              </w:rPr>
              <w:t>;</w:t>
            </w:r>
            <w:r w:rsidR="0086283C" w:rsidRPr="00647AAF" w:rsidDel="005A5D6C">
              <w:rPr>
                <w:rFonts w:cs="Times New Roman"/>
                <w:sz w:val="22"/>
              </w:rPr>
              <w:t xml:space="preserve"> </w:t>
            </w:r>
            <w:r w:rsidRPr="00647AAF">
              <w:rPr>
                <w:rFonts w:cs="Times New Roman"/>
                <w:sz w:val="22"/>
              </w:rPr>
              <w:t xml:space="preserve">edukacijsko-informativne aktivnosti; promotivne aktivnosti i </w:t>
            </w:r>
            <w:r w:rsidR="005A5D6C" w:rsidRPr="0086283C">
              <w:rPr>
                <w:rFonts w:cs="Times New Roman"/>
                <w:sz w:val="22"/>
              </w:rPr>
              <w:t xml:space="preserve">druge </w:t>
            </w:r>
            <w:r w:rsidR="005A5D6C" w:rsidRPr="0086283C">
              <w:rPr>
                <w:sz w:val="22"/>
              </w:rPr>
              <w:t>aktivnosti koje doprinose ostvarenju ciljeva LRS.</w:t>
            </w:r>
            <w:r w:rsidRPr="0086283C">
              <w:rPr>
                <w:rFonts w:cs="Times New Roman"/>
                <w:sz w:val="22"/>
              </w:rPr>
              <w:t xml:space="preserve"> </w:t>
            </w:r>
            <w:r w:rsidRPr="00647AAF">
              <w:rPr>
                <w:rFonts w:cs="Times New Roman"/>
                <w:sz w:val="22"/>
              </w:rPr>
              <w:t>Detaljne prihvatljive vrste projekata i uvjeti prihvatljivosti projekata bit će navedeni u natječaju LAG-a.</w:t>
            </w:r>
          </w:p>
        </w:tc>
      </w:tr>
      <w:tr w:rsidR="00486835" w:rsidRPr="002D58E0" w14:paraId="7C566728"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BE2DAE" w14:textId="77777777" w:rsidR="00486835" w:rsidRPr="002D58E0" w:rsidRDefault="00486835" w:rsidP="00486835">
            <w:pPr>
              <w:rPr>
                <w:rFonts w:cs="Times New Roman"/>
                <w:sz w:val="22"/>
              </w:rPr>
            </w:pPr>
            <w:r w:rsidRPr="002D58E0">
              <w:rPr>
                <w:rFonts w:cs="Times New Roman"/>
                <w:sz w:val="22"/>
              </w:rPr>
              <w:lastRenderedPageBreak/>
              <w:t>Načela kriterija odabira</w:t>
            </w:r>
          </w:p>
        </w:tc>
        <w:tc>
          <w:tcPr>
            <w:tcW w:w="7213" w:type="dxa"/>
          </w:tcPr>
          <w:p w14:paraId="60B6CD43" w14:textId="77777777" w:rsidR="00924A47" w:rsidRPr="00160641" w:rsidRDefault="00924A47" w:rsidP="00924A47">
            <w:pPr>
              <w:jc w:val="both"/>
              <w:rPr>
                <w:rFonts w:eastAsia="Times New Roman" w:cs="Times New Roman"/>
                <w:sz w:val="22"/>
              </w:rPr>
            </w:pPr>
            <w:r w:rsidRPr="00160641">
              <w:rPr>
                <w:rFonts w:eastAsia="Times New Roman" w:cs="Times New Roman"/>
                <w:sz w:val="22"/>
              </w:rPr>
              <w:t>Načela kriterija odabira</w:t>
            </w:r>
            <w:r w:rsidRPr="00160641">
              <w:rPr>
                <w:rFonts w:cs="Times New Roman"/>
                <w:sz w:val="22"/>
              </w:rPr>
              <w:t>, prioritetno, su:</w:t>
            </w:r>
            <w:r w:rsidRPr="00160641">
              <w:rPr>
                <w:rFonts w:eastAsia="Times New Roman" w:cs="Times New Roman"/>
                <w:sz w:val="22"/>
              </w:rPr>
              <w:t xml:space="preserve"> </w:t>
            </w:r>
          </w:p>
          <w:p w14:paraId="54251483" w14:textId="01053DD6" w:rsidR="00D80C23" w:rsidRDefault="00D80C23" w:rsidP="000A588A">
            <w:pPr>
              <w:pStyle w:val="Odlomakpopisa"/>
              <w:numPr>
                <w:ilvl w:val="0"/>
                <w:numId w:val="21"/>
              </w:numPr>
              <w:jc w:val="both"/>
              <w:rPr>
                <w:sz w:val="22"/>
              </w:rPr>
            </w:pPr>
            <w:r>
              <w:rPr>
                <w:sz w:val="22"/>
              </w:rPr>
              <w:t>Tip ulaganja (prednost imaju projekti kojima se ulaže u građenje),</w:t>
            </w:r>
          </w:p>
          <w:p w14:paraId="078922D3" w14:textId="1E405544" w:rsidR="005A5D6C" w:rsidRPr="000A588A" w:rsidRDefault="00D80C23" w:rsidP="000A588A">
            <w:pPr>
              <w:numPr>
                <w:ilvl w:val="0"/>
                <w:numId w:val="21"/>
              </w:numPr>
              <w:contextualSpacing/>
              <w:jc w:val="both"/>
              <w:rPr>
                <w:rFonts w:eastAsia="Times New Roman" w:cs="Times New Roman"/>
                <w:sz w:val="22"/>
              </w:rPr>
            </w:pPr>
            <w:r>
              <w:rPr>
                <w:sz w:val="22"/>
              </w:rPr>
              <w:t>Namjena ulaganja (</w:t>
            </w:r>
            <w:r w:rsidRPr="005F63A8">
              <w:rPr>
                <w:sz w:val="22"/>
              </w:rPr>
              <w:t xml:space="preserve">prednost </w:t>
            </w:r>
            <w:r>
              <w:rPr>
                <w:sz w:val="22"/>
              </w:rPr>
              <w:t>imaju</w:t>
            </w:r>
            <w:r w:rsidRPr="005F63A8">
              <w:rPr>
                <w:sz w:val="22"/>
              </w:rPr>
              <w:t xml:space="preserve"> projekti kojima se ulaže u </w:t>
            </w:r>
            <w:r>
              <w:rPr>
                <w:sz w:val="22"/>
              </w:rPr>
              <w:t xml:space="preserve">sportsku i/ili </w:t>
            </w:r>
            <w:r w:rsidRPr="005F63A8">
              <w:rPr>
                <w:sz w:val="22"/>
              </w:rPr>
              <w:t>rekreacijsku</w:t>
            </w:r>
            <w:r>
              <w:rPr>
                <w:sz w:val="22"/>
              </w:rPr>
              <w:t xml:space="preserve"> i/ili kulturnu i/ili turističku namjenu) </w:t>
            </w:r>
          </w:p>
          <w:p w14:paraId="5D433AB2" w14:textId="598E5507" w:rsidR="00576239" w:rsidRPr="00576239" w:rsidRDefault="00576239" w:rsidP="000A588A">
            <w:pPr>
              <w:pStyle w:val="Odlomakpopisa"/>
              <w:numPr>
                <w:ilvl w:val="0"/>
                <w:numId w:val="21"/>
              </w:numPr>
              <w:jc w:val="both"/>
              <w:rPr>
                <w:sz w:val="22"/>
              </w:rPr>
            </w:pPr>
            <w:r>
              <w:rPr>
                <w:sz w:val="22"/>
              </w:rPr>
              <w:t>Depopulacija na području LAG-a (prednost imaju područja jedinica lokalne samouprave gdje je više izražena depopulacija),</w:t>
            </w:r>
          </w:p>
          <w:p w14:paraId="30AF18CA" w14:textId="77777777" w:rsidR="00924A47" w:rsidRDefault="00924A47" w:rsidP="000A588A">
            <w:pPr>
              <w:numPr>
                <w:ilvl w:val="0"/>
                <w:numId w:val="21"/>
              </w:numPr>
              <w:contextualSpacing/>
              <w:jc w:val="both"/>
              <w:rPr>
                <w:rFonts w:eastAsia="Times New Roman" w:cs="Times New Roman"/>
                <w:sz w:val="22"/>
              </w:rPr>
            </w:pPr>
            <w:r>
              <w:rPr>
                <w:rFonts w:eastAsia="Times New Roman" w:cs="Times New Roman"/>
                <w:sz w:val="22"/>
              </w:rPr>
              <w:t>D</w:t>
            </w:r>
            <w:r w:rsidRPr="00BC4E78">
              <w:rPr>
                <w:rFonts w:eastAsia="Times New Roman" w:cs="Times New Roman"/>
                <w:sz w:val="22"/>
              </w:rPr>
              <w:t>igitalizacija u društvenim aktivnostima u selima (prednost imaju</w:t>
            </w:r>
            <w:r>
              <w:rPr>
                <w:rFonts w:eastAsia="Times New Roman" w:cs="Times New Roman"/>
                <w:sz w:val="22"/>
              </w:rPr>
              <w:t xml:space="preserve"> projekti sa aktivnosti</w:t>
            </w:r>
            <w:r w:rsidRPr="00BC4E78">
              <w:rPr>
                <w:rFonts w:eastAsia="Times New Roman" w:cs="Times New Roman"/>
                <w:sz w:val="22"/>
              </w:rPr>
              <w:t xml:space="preserve"> ulaganja u digitalizaciju)</w:t>
            </w:r>
          </w:p>
          <w:p w14:paraId="4856C46A" w14:textId="6FFF4C3F" w:rsidR="00924A47" w:rsidRPr="00EB73FD" w:rsidRDefault="00924A47" w:rsidP="000A588A">
            <w:pPr>
              <w:numPr>
                <w:ilvl w:val="0"/>
                <w:numId w:val="21"/>
              </w:numPr>
              <w:contextualSpacing/>
              <w:jc w:val="both"/>
              <w:rPr>
                <w:rFonts w:eastAsia="Times New Roman" w:cs="Times New Roman"/>
                <w:sz w:val="22"/>
              </w:rPr>
            </w:pPr>
            <w:r w:rsidRPr="00597983">
              <w:rPr>
                <w:rFonts w:cs="Times New Roman"/>
                <w:sz w:val="22"/>
              </w:rPr>
              <w:t xml:space="preserve">Doprinos okolišnim ciljevima i ublažavanju klimatskih promjena u selima </w:t>
            </w:r>
            <w:r w:rsidRPr="00BC4E78">
              <w:rPr>
                <w:rFonts w:eastAsia="Times New Roman" w:cs="Times New Roman"/>
                <w:sz w:val="22"/>
              </w:rPr>
              <w:t>(prednost imaju projekti čij</w:t>
            </w:r>
            <w:r w:rsidR="005A5D6C">
              <w:rPr>
                <w:rFonts w:eastAsia="Times New Roman" w:cs="Times New Roman"/>
                <w:sz w:val="22"/>
              </w:rPr>
              <w:t>a</w:t>
            </w:r>
            <w:r>
              <w:rPr>
                <w:rFonts w:eastAsia="Times New Roman" w:cs="Times New Roman"/>
                <w:sz w:val="22"/>
              </w:rPr>
              <w:t xml:space="preserve"> </w:t>
            </w:r>
            <w:r w:rsidRPr="00BC4E78">
              <w:rPr>
                <w:rFonts w:eastAsia="Times New Roman" w:cs="Times New Roman"/>
                <w:sz w:val="22"/>
              </w:rPr>
              <w:t>ulaganja doprinose energetskoj učinkovitosti i/ili uvođenju obnovljivih izvora energije</w:t>
            </w:r>
            <w:r>
              <w:rPr>
                <w:rFonts w:eastAsia="Times New Roman" w:cs="Times New Roman"/>
                <w:sz w:val="22"/>
              </w:rPr>
              <w:t xml:space="preserve"> i/ili zaštiti okoliša i/ili ublažavanju klimatskih promjena</w:t>
            </w:r>
            <w:r w:rsidRPr="00BC4E78">
              <w:rPr>
                <w:rFonts w:eastAsia="Times New Roman" w:cs="Times New Roman"/>
                <w:sz w:val="22"/>
              </w:rPr>
              <w:t>)</w:t>
            </w:r>
          </w:p>
          <w:p w14:paraId="43B9F7D7" w14:textId="77777777" w:rsidR="00924A47" w:rsidRPr="00532FB7" w:rsidRDefault="00924A47" w:rsidP="000A588A">
            <w:pPr>
              <w:pStyle w:val="Odlomakpopisa"/>
              <w:numPr>
                <w:ilvl w:val="0"/>
                <w:numId w:val="21"/>
              </w:numPr>
              <w:jc w:val="both"/>
              <w:rPr>
                <w:rFonts w:cs="Times New Roman"/>
                <w:color w:val="222222"/>
                <w:sz w:val="22"/>
                <w:shd w:val="clear" w:color="auto" w:fill="FFFFFF"/>
              </w:rPr>
            </w:pPr>
            <w:r w:rsidRPr="00532FB7">
              <w:rPr>
                <w:rFonts w:cs="Times New Roman"/>
                <w:color w:val="222222"/>
                <w:sz w:val="22"/>
                <w:shd w:val="clear" w:color="auto" w:fill="FFFFFF"/>
              </w:rPr>
              <w:t>Dodana vrijednost LEADER-a (prednost će imati projekti koji imaju inovativne značajke u lokalnom kontekstu i/ili doprinose drugim rezultatima i učincima politike i/ili doprinose socijalnom (društvenom) kapitalu i/ili doprinose lokalnom upravljanju)</w:t>
            </w:r>
          </w:p>
          <w:p w14:paraId="74EB277A" w14:textId="6F7DDFD3" w:rsidR="00486835" w:rsidRPr="00647AAF" w:rsidRDefault="00924A47" w:rsidP="00486835">
            <w:pPr>
              <w:jc w:val="both"/>
              <w:rPr>
                <w:rFonts w:cs="Times New Roman"/>
                <w:sz w:val="22"/>
              </w:rPr>
            </w:pPr>
            <w:r w:rsidRPr="00EB73FD">
              <w:rPr>
                <w:rFonts w:cs="Times New Roman"/>
                <w:sz w:val="22"/>
              </w:rPr>
              <w:t>Razrada načela kriterija odabira odrediti će se u LAG natječaju.</w:t>
            </w:r>
          </w:p>
        </w:tc>
      </w:tr>
      <w:tr w:rsidR="004C302A" w:rsidRPr="002D58E0" w14:paraId="09F02F6B"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9C062D8" w14:textId="77777777" w:rsidR="004C302A" w:rsidRPr="002D58E0" w:rsidRDefault="004C302A" w:rsidP="004C302A">
            <w:pPr>
              <w:rPr>
                <w:rFonts w:cs="Times New Roman"/>
                <w:sz w:val="22"/>
              </w:rPr>
            </w:pPr>
            <w:r w:rsidRPr="002D58E0">
              <w:rPr>
                <w:rFonts w:cs="Times New Roman"/>
                <w:sz w:val="22"/>
              </w:rPr>
              <w:t>Najniža ukupna vrijednost projekta</w:t>
            </w:r>
          </w:p>
        </w:tc>
        <w:tc>
          <w:tcPr>
            <w:tcW w:w="7213" w:type="dxa"/>
          </w:tcPr>
          <w:p w14:paraId="049CAEF2" w14:textId="71FD8E8E" w:rsidR="004C302A" w:rsidRPr="00647AAF" w:rsidRDefault="004C302A" w:rsidP="004C302A">
            <w:pPr>
              <w:rPr>
                <w:rFonts w:cs="Times New Roman"/>
                <w:sz w:val="22"/>
              </w:rPr>
            </w:pPr>
            <w:r>
              <w:rPr>
                <w:rFonts w:eastAsia="Times New Roman" w:cs="Times New Roman"/>
                <w:sz w:val="22"/>
              </w:rPr>
              <w:t>Odredit će se u LAG natječaju.</w:t>
            </w:r>
          </w:p>
        </w:tc>
      </w:tr>
      <w:tr w:rsidR="004C302A" w:rsidRPr="002D58E0" w14:paraId="1DCCB408"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E57C382" w14:textId="77777777" w:rsidR="004C302A" w:rsidRPr="002D58E0" w:rsidRDefault="004C302A" w:rsidP="004C302A">
            <w:pPr>
              <w:rPr>
                <w:rFonts w:cs="Times New Roman"/>
                <w:sz w:val="22"/>
              </w:rPr>
            </w:pPr>
            <w:r w:rsidRPr="002D58E0">
              <w:rPr>
                <w:rFonts w:cs="Times New Roman"/>
                <w:sz w:val="22"/>
              </w:rPr>
              <w:t>Najviša ukupna vrijednost projekta</w:t>
            </w:r>
          </w:p>
        </w:tc>
        <w:tc>
          <w:tcPr>
            <w:tcW w:w="7213" w:type="dxa"/>
          </w:tcPr>
          <w:p w14:paraId="67F42F6F" w14:textId="0A7E3AF4" w:rsidR="004C302A" w:rsidRPr="00647AAF" w:rsidRDefault="004C302A" w:rsidP="004C302A">
            <w:pPr>
              <w:rPr>
                <w:rFonts w:cs="Times New Roman"/>
                <w:sz w:val="22"/>
              </w:rPr>
            </w:pPr>
            <w:r w:rsidRPr="00D8670C">
              <w:rPr>
                <w:rFonts w:eastAsia="Times New Roman" w:cs="Times New Roman"/>
                <w:sz w:val="22"/>
              </w:rPr>
              <w:t>Najviša ukupna vrijednost projekta je do</w:t>
            </w:r>
            <w:r>
              <w:rPr>
                <w:sz w:val="22"/>
              </w:rPr>
              <w:t xml:space="preserve"> 300.000 EUR (bez PDV-a).</w:t>
            </w:r>
            <w:r w:rsidRPr="00C24B66">
              <w:rPr>
                <w:sz w:val="22"/>
              </w:rPr>
              <w:t xml:space="preserve"> Dodatno ć</w:t>
            </w:r>
            <w:r>
              <w:rPr>
                <w:sz w:val="22"/>
              </w:rPr>
              <w:t>e se definirati u LAG natječaju</w:t>
            </w:r>
            <w:r w:rsidRPr="00C24B66">
              <w:rPr>
                <w:sz w:val="22"/>
              </w:rPr>
              <w:t>.</w:t>
            </w:r>
          </w:p>
        </w:tc>
      </w:tr>
      <w:tr w:rsidR="004C302A" w:rsidRPr="002D58E0" w14:paraId="094CFB2F"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23504D" w14:textId="77777777" w:rsidR="004C302A" w:rsidRPr="002D58E0" w:rsidRDefault="004C302A" w:rsidP="004C302A">
            <w:pPr>
              <w:rPr>
                <w:rFonts w:cs="Times New Roman"/>
                <w:sz w:val="22"/>
              </w:rPr>
            </w:pPr>
            <w:r w:rsidRPr="002D58E0">
              <w:rPr>
                <w:rFonts w:cs="Times New Roman"/>
                <w:sz w:val="22"/>
              </w:rPr>
              <w:t>Najniži iznos potpore po projektu</w:t>
            </w:r>
          </w:p>
        </w:tc>
        <w:tc>
          <w:tcPr>
            <w:tcW w:w="7213" w:type="dxa"/>
          </w:tcPr>
          <w:p w14:paraId="52CC790E" w14:textId="2484C717" w:rsidR="004C302A" w:rsidRPr="00647AAF" w:rsidRDefault="004C302A" w:rsidP="004C302A">
            <w:pPr>
              <w:rPr>
                <w:rFonts w:cs="Times New Roman"/>
                <w:sz w:val="22"/>
              </w:rPr>
            </w:pPr>
            <w:r>
              <w:rPr>
                <w:rFonts w:eastAsia="Times New Roman" w:cs="Times New Roman"/>
                <w:sz w:val="22"/>
              </w:rPr>
              <w:t>Odredit će se u LAG natječaju.</w:t>
            </w:r>
          </w:p>
        </w:tc>
      </w:tr>
      <w:tr w:rsidR="004C302A" w:rsidRPr="002D58E0" w14:paraId="2DD26F57"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4CFF88" w14:textId="779B78C4" w:rsidR="004C302A" w:rsidRPr="002D58E0" w:rsidRDefault="004C302A" w:rsidP="004C302A">
            <w:pPr>
              <w:rPr>
                <w:rFonts w:cs="Times New Roman"/>
                <w:sz w:val="22"/>
              </w:rPr>
            </w:pPr>
            <w:r w:rsidRPr="002D58E0">
              <w:rPr>
                <w:rFonts w:cs="Times New Roman"/>
                <w:sz w:val="22"/>
              </w:rPr>
              <w:t>Najviši iznos potpore po projektu</w:t>
            </w:r>
          </w:p>
        </w:tc>
        <w:tc>
          <w:tcPr>
            <w:tcW w:w="7213" w:type="dxa"/>
          </w:tcPr>
          <w:p w14:paraId="49F3ECDB" w14:textId="3DEDE23C" w:rsidR="004C302A" w:rsidRPr="00647AAF" w:rsidRDefault="004C302A" w:rsidP="004C302A">
            <w:pPr>
              <w:rPr>
                <w:rFonts w:cs="Times New Roman"/>
                <w:sz w:val="22"/>
              </w:rPr>
            </w:pPr>
            <w:r w:rsidRPr="00D8670C">
              <w:rPr>
                <w:rFonts w:eastAsia="Times New Roman" w:cs="Times New Roman"/>
                <w:sz w:val="22"/>
              </w:rPr>
              <w:t>Najviši iznos potpore po projektu je do</w:t>
            </w:r>
            <w:r>
              <w:rPr>
                <w:sz w:val="22"/>
              </w:rPr>
              <w:t xml:space="preserve"> 200.000 EUR</w:t>
            </w:r>
            <w:r w:rsidRPr="00C24B66">
              <w:rPr>
                <w:sz w:val="22"/>
              </w:rPr>
              <w:t xml:space="preserve">. Dodatno će se definirati </w:t>
            </w:r>
            <w:r>
              <w:rPr>
                <w:sz w:val="22"/>
              </w:rPr>
              <w:t>u LAG natječaju</w:t>
            </w:r>
            <w:r w:rsidRPr="00C24B66">
              <w:rPr>
                <w:sz w:val="22"/>
              </w:rPr>
              <w:t xml:space="preserve">. </w:t>
            </w:r>
          </w:p>
        </w:tc>
      </w:tr>
      <w:tr w:rsidR="00486835" w:rsidRPr="002D58E0" w14:paraId="7ABC2628" w14:textId="77777777" w:rsidTr="00682D3A">
        <w:trPr>
          <w:gridAfter w:val="1"/>
          <w:wAfter w:w="121" w:type="dxa"/>
        </w:trPr>
        <w:tc>
          <w:tcPr>
            <w:tcW w:w="327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063804" w14:textId="77777777" w:rsidR="00486835" w:rsidRPr="002D58E0" w:rsidRDefault="00486835" w:rsidP="00486835">
            <w:pPr>
              <w:rPr>
                <w:rFonts w:cs="Times New Roman"/>
                <w:sz w:val="22"/>
              </w:rPr>
            </w:pPr>
            <w:r w:rsidRPr="002D58E0">
              <w:rPr>
                <w:rFonts w:cs="Times New Roman"/>
                <w:sz w:val="22"/>
              </w:rPr>
              <w:t>Intenzitet potpore</w:t>
            </w:r>
          </w:p>
        </w:tc>
        <w:tc>
          <w:tcPr>
            <w:tcW w:w="7213" w:type="dxa"/>
          </w:tcPr>
          <w:p w14:paraId="729FE25E" w14:textId="35F261DA" w:rsidR="00486835" w:rsidRPr="00486835" w:rsidRDefault="00486835" w:rsidP="00486835">
            <w:pPr>
              <w:jc w:val="both"/>
              <w:rPr>
                <w:rFonts w:asciiTheme="minorHAnsi" w:eastAsia="Times New Roman" w:hAnsiTheme="minorHAnsi" w:cstheme="minorHAnsi"/>
                <w:sz w:val="22"/>
              </w:rPr>
            </w:pPr>
            <w:r w:rsidRPr="00486835">
              <w:rPr>
                <w:sz w:val="22"/>
              </w:rPr>
              <w:t>Intenzitet potpore može iznositi najviše 100% za neproduktivna ulaganja te temeljne usluge i infrastrukturu u ruralnim područjima. Dodatno će se definirati natječajem LAG-a.</w:t>
            </w:r>
          </w:p>
        </w:tc>
      </w:tr>
      <w:tr w:rsidR="00486835" w:rsidRPr="002D58E0" w14:paraId="6F9A874D" w14:textId="77777777" w:rsidTr="00682D3A">
        <w:tc>
          <w:tcPr>
            <w:tcW w:w="10611" w:type="dxa"/>
            <w:gridSpan w:val="3"/>
            <w:tcBorders>
              <w:top w:val="nil"/>
              <w:left w:val="nil"/>
              <w:bottom w:val="nil"/>
              <w:right w:val="nil"/>
            </w:tcBorders>
          </w:tcPr>
          <w:p w14:paraId="31034408" w14:textId="77777777" w:rsidR="00486835" w:rsidRPr="002D58E0" w:rsidRDefault="00486835" w:rsidP="00486835">
            <w:pPr>
              <w:rPr>
                <w:rFonts w:cs="Times New Roman"/>
                <w:sz w:val="22"/>
              </w:rPr>
            </w:pPr>
          </w:p>
          <w:p w14:paraId="6555C012" w14:textId="77777777" w:rsidR="00486835" w:rsidRPr="002D58E0" w:rsidRDefault="00486835" w:rsidP="00486835">
            <w:pPr>
              <w:contextualSpacing/>
              <w:rPr>
                <w:rFonts w:cs="Times New Roman"/>
                <w:sz w:val="22"/>
              </w:rPr>
            </w:pPr>
            <w:r w:rsidRPr="002D58E0">
              <w:rPr>
                <w:rFonts w:cs="Times New Roman"/>
                <w:sz w:val="22"/>
              </w:rPr>
              <w:t>Pokazatelji</w:t>
            </w:r>
            <w:r w:rsidRPr="002D58E0">
              <w:rPr>
                <w:rFonts w:eastAsia="Calibri" w:cs="Times New Roman"/>
                <w:i/>
                <w:sz w:val="22"/>
              </w:rPr>
              <w:t xml:space="preserve"> </w:t>
            </w:r>
          </w:p>
          <w:tbl>
            <w:tblPr>
              <w:tblStyle w:val="Reetkatablice"/>
              <w:tblW w:w="10385" w:type="dxa"/>
              <w:tblLook w:val="04A0" w:firstRow="1" w:lastRow="0" w:firstColumn="1" w:lastColumn="0" w:noHBand="0" w:noVBand="1"/>
            </w:tblPr>
            <w:tblGrid>
              <w:gridCol w:w="4431"/>
              <w:gridCol w:w="5954"/>
            </w:tblGrid>
            <w:tr w:rsidR="00486835" w:rsidRPr="002D58E0" w14:paraId="032D6582" w14:textId="77777777" w:rsidTr="00464CB7">
              <w:tc>
                <w:tcPr>
                  <w:tcW w:w="4431" w:type="dxa"/>
                  <w:shd w:val="clear" w:color="auto" w:fill="BDD6EE" w:themeFill="accent1" w:themeFillTint="66"/>
                </w:tcPr>
                <w:p w14:paraId="25B65239" w14:textId="77777777" w:rsidR="00486835" w:rsidRPr="002D58E0" w:rsidRDefault="00486835" w:rsidP="00486835">
                  <w:pPr>
                    <w:rPr>
                      <w:rFonts w:cs="Times New Roman"/>
                      <w:sz w:val="22"/>
                    </w:rPr>
                  </w:pPr>
                  <w:r w:rsidRPr="002D58E0">
                    <w:rPr>
                      <w:rFonts w:cs="Times New Roman"/>
                      <w:sz w:val="22"/>
                    </w:rPr>
                    <w:t>Broj novostvorenih radnih mjesta (puno radno vrijeme), doprinosi R.37 ZPP-a</w:t>
                  </w:r>
                </w:p>
              </w:tc>
              <w:tc>
                <w:tcPr>
                  <w:tcW w:w="5954" w:type="dxa"/>
                </w:tcPr>
                <w:p w14:paraId="5E7D2CD2" w14:textId="77777777" w:rsidR="00486835" w:rsidRPr="002D58E0" w:rsidRDefault="00486835" w:rsidP="00486835">
                  <w:pPr>
                    <w:rPr>
                      <w:rFonts w:cs="Times New Roman"/>
                      <w:sz w:val="22"/>
                    </w:rPr>
                  </w:pPr>
                  <w:r>
                    <w:rPr>
                      <w:rFonts w:cs="Times New Roman"/>
                      <w:sz w:val="22"/>
                    </w:rPr>
                    <w:t>0</w:t>
                  </w:r>
                </w:p>
              </w:tc>
            </w:tr>
            <w:tr w:rsidR="00486835" w:rsidRPr="002D58E0" w14:paraId="414E6083" w14:textId="77777777" w:rsidTr="00464CB7">
              <w:tc>
                <w:tcPr>
                  <w:tcW w:w="4431" w:type="dxa"/>
                  <w:shd w:val="clear" w:color="auto" w:fill="BDD6EE" w:themeFill="accent1" w:themeFillTint="66"/>
                </w:tcPr>
                <w:p w14:paraId="7F9BF14F" w14:textId="77777777" w:rsidR="00486835" w:rsidRPr="002D58E0" w:rsidRDefault="00486835" w:rsidP="00486835">
                  <w:pPr>
                    <w:rPr>
                      <w:rFonts w:cs="Times New Roman"/>
                      <w:sz w:val="22"/>
                    </w:rPr>
                  </w:pPr>
                  <w:r w:rsidRPr="002D58E0">
                    <w:rPr>
                      <w:rFonts w:cs="Times New Roman"/>
                      <w:sz w:val="22"/>
                    </w:rPr>
                    <w:t>Broj sačuvanih radnih mjesta</w:t>
                  </w:r>
                </w:p>
              </w:tc>
              <w:tc>
                <w:tcPr>
                  <w:tcW w:w="5954" w:type="dxa"/>
                </w:tcPr>
                <w:p w14:paraId="1C854FAD" w14:textId="30E6FB2F" w:rsidR="00486835" w:rsidRPr="002D58E0" w:rsidRDefault="00486835" w:rsidP="00486835">
                  <w:pPr>
                    <w:rPr>
                      <w:rFonts w:cs="Times New Roman"/>
                      <w:sz w:val="22"/>
                    </w:rPr>
                  </w:pPr>
                  <w:r>
                    <w:rPr>
                      <w:rFonts w:cs="Times New Roman"/>
                      <w:sz w:val="22"/>
                    </w:rPr>
                    <w:t>0</w:t>
                  </w:r>
                </w:p>
              </w:tc>
            </w:tr>
          </w:tbl>
          <w:p w14:paraId="76D9520F" w14:textId="77777777" w:rsidR="00486835" w:rsidRPr="002D58E0" w:rsidRDefault="00486835" w:rsidP="00486835">
            <w:pPr>
              <w:rPr>
                <w:rFonts w:asciiTheme="minorHAnsi" w:hAnsiTheme="minorHAnsi"/>
                <w:sz w:val="22"/>
              </w:rPr>
            </w:pPr>
          </w:p>
          <w:tbl>
            <w:tblPr>
              <w:tblStyle w:val="Reetkatablice"/>
              <w:tblW w:w="0" w:type="auto"/>
              <w:tblLook w:val="04A0" w:firstRow="1" w:lastRow="0" w:firstColumn="1" w:lastColumn="0" w:noHBand="0" w:noVBand="1"/>
            </w:tblPr>
            <w:tblGrid>
              <w:gridCol w:w="909"/>
              <w:gridCol w:w="2098"/>
              <w:gridCol w:w="6690"/>
            </w:tblGrid>
            <w:tr w:rsidR="00486835" w:rsidRPr="002D58E0" w14:paraId="420E7645" w14:textId="77777777" w:rsidTr="00464CB7">
              <w:trPr>
                <w:trHeight w:val="227"/>
              </w:trPr>
              <w:tc>
                <w:tcPr>
                  <w:tcW w:w="909" w:type="dxa"/>
                  <w:shd w:val="clear" w:color="auto" w:fill="BDD6EE" w:themeFill="accent1" w:themeFillTint="66"/>
                </w:tcPr>
                <w:p w14:paraId="0A2E0CCD" w14:textId="77777777" w:rsidR="00486835" w:rsidRPr="002D58E0" w:rsidRDefault="00486835" w:rsidP="00486835">
                  <w:pPr>
                    <w:rPr>
                      <w:rFonts w:cs="Times New Roman"/>
                      <w:sz w:val="22"/>
                    </w:rPr>
                  </w:pPr>
                  <w:r w:rsidRPr="002D58E0">
                    <w:rPr>
                      <w:rFonts w:cs="Times New Roman"/>
                      <w:sz w:val="22"/>
                    </w:rPr>
                    <w:t>R. br.</w:t>
                  </w:r>
                </w:p>
              </w:tc>
              <w:tc>
                <w:tcPr>
                  <w:tcW w:w="2098" w:type="dxa"/>
                  <w:shd w:val="clear" w:color="auto" w:fill="BDD6EE" w:themeFill="accent1" w:themeFillTint="66"/>
                </w:tcPr>
                <w:p w14:paraId="23ADD7FC" w14:textId="77777777" w:rsidR="00486835" w:rsidRPr="002D58E0" w:rsidRDefault="00486835" w:rsidP="00486835">
                  <w:pPr>
                    <w:rPr>
                      <w:rFonts w:cs="Times New Roman"/>
                      <w:sz w:val="22"/>
                    </w:rPr>
                  </w:pPr>
                </w:p>
              </w:tc>
              <w:tc>
                <w:tcPr>
                  <w:tcW w:w="6690" w:type="dxa"/>
                </w:tcPr>
                <w:p w14:paraId="5F43AB46" w14:textId="77777777" w:rsidR="00486835" w:rsidRPr="00486835" w:rsidRDefault="00486835" w:rsidP="00486835">
                  <w:pPr>
                    <w:rPr>
                      <w:rFonts w:cs="Times New Roman"/>
                      <w:sz w:val="22"/>
                    </w:rPr>
                  </w:pPr>
                </w:p>
              </w:tc>
            </w:tr>
            <w:tr w:rsidR="00486835" w:rsidRPr="002D58E0" w14:paraId="42D8A008" w14:textId="77777777" w:rsidTr="00464CB7">
              <w:trPr>
                <w:trHeight w:val="227"/>
              </w:trPr>
              <w:tc>
                <w:tcPr>
                  <w:tcW w:w="909" w:type="dxa"/>
                  <w:shd w:val="clear" w:color="auto" w:fill="BDD6EE" w:themeFill="accent1" w:themeFillTint="66"/>
                </w:tcPr>
                <w:p w14:paraId="3FDC06BD" w14:textId="77777777" w:rsidR="00486835" w:rsidRPr="002D58E0" w:rsidRDefault="00486835" w:rsidP="000A588A">
                  <w:pPr>
                    <w:numPr>
                      <w:ilvl w:val="0"/>
                      <w:numId w:val="6"/>
                    </w:numPr>
                    <w:contextualSpacing/>
                    <w:rPr>
                      <w:rFonts w:cs="Times New Roman"/>
                      <w:sz w:val="22"/>
                    </w:rPr>
                  </w:pPr>
                </w:p>
              </w:tc>
              <w:tc>
                <w:tcPr>
                  <w:tcW w:w="2098" w:type="dxa"/>
                  <w:shd w:val="clear" w:color="auto" w:fill="BDD6EE" w:themeFill="accent1" w:themeFillTint="66"/>
                </w:tcPr>
                <w:p w14:paraId="76FB5A0C" w14:textId="77777777" w:rsidR="00486835" w:rsidRPr="002D58E0" w:rsidRDefault="00486835" w:rsidP="00486835">
                  <w:pPr>
                    <w:rPr>
                      <w:rFonts w:cs="Times New Roman"/>
                      <w:sz w:val="22"/>
                    </w:rPr>
                  </w:pPr>
                  <w:r w:rsidRPr="002D58E0">
                    <w:rPr>
                      <w:rFonts w:cs="Times New Roman"/>
                      <w:sz w:val="22"/>
                    </w:rPr>
                    <w:t>Naziv pokazatelja</w:t>
                  </w:r>
                </w:p>
              </w:tc>
              <w:tc>
                <w:tcPr>
                  <w:tcW w:w="6690" w:type="dxa"/>
                </w:tcPr>
                <w:p w14:paraId="23BA72F3" w14:textId="77777777" w:rsidR="00486835" w:rsidRPr="00647AAF" w:rsidRDefault="00486835" w:rsidP="00486835">
                  <w:pPr>
                    <w:rPr>
                      <w:rFonts w:cs="Times New Roman"/>
                      <w:iCs/>
                      <w:sz w:val="22"/>
                    </w:rPr>
                  </w:pPr>
                  <w:r w:rsidRPr="00647AAF">
                    <w:rPr>
                      <w:rFonts w:cs="Times New Roman"/>
                      <w:iCs/>
                      <w:sz w:val="22"/>
                    </w:rPr>
                    <w:t>R.40 Pametna tranzicija ruralnoga gospodarstva</w:t>
                  </w:r>
                </w:p>
              </w:tc>
            </w:tr>
            <w:tr w:rsidR="00486835" w:rsidRPr="002D58E0" w14:paraId="25EA5DD2" w14:textId="77777777" w:rsidTr="00464CB7">
              <w:trPr>
                <w:trHeight w:val="227"/>
              </w:trPr>
              <w:tc>
                <w:tcPr>
                  <w:tcW w:w="909" w:type="dxa"/>
                  <w:shd w:val="clear" w:color="auto" w:fill="BDD6EE" w:themeFill="accent1" w:themeFillTint="66"/>
                </w:tcPr>
                <w:p w14:paraId="0B801EE3" w14:textId="77777777" w:rsidR="00486835" w:rsidRPr="002D58E0" w:rsidRDefault="00486835" w:rsidP="00486835">
                  <w:pPr>
                    <w:ind w:left="720"/>
                    <w:contextualSpacing/>
                    <w:rPr>
                      <w:rFonts w:cs="Times New Roman"/>
                      <w:sz w:val="22"/>
                    </w:rPr>
                  </w:pPr>
                </w:p>
              </w:tc>
              <w:tc>
                <w:tcPr>
                  <w:tcW w:w="2098" w:type="dxa"/>
                  <w:shd w:val="clear" w:color="auto" w:fill="BDD6EE" w:themeFill="accent1" w:themeFillTint="66"/>
                </w:tcPr>
                <w:p w14:paraId="4D2DA4FC" w14:textId="77777777" w:rsidR="00486835" w:rsidRPr="002D58E0" w:rsidRDefault="00486835" w:rsidP="00486835">
                  <w:pPr>
                    <w:rPr>
                      <w:rFonts w:cs="Times New Roman"/>
                      <w:sz w:val="22"/>
                    </w:rPr>
                  </w:pPr>
                  <w:r w:rsidRPr="002D58E0">
                    <w:rPr>
                      <w:rFonts w:cs="Times New Roman"/>
                      <w:sz w:val="22"/>
                    </w:rPr>
                    <w:t>Mjerna jedinica</w:t>
                  </w:r>
                </w:p>
              </w:tc>
              <w:tc>
                <w:tcPr>
                  <w:tcW w:w="6690" w:type="dxa"/>
                </w:tcPr>
                <w:p w14:paraId="6B1F2C10" w14:textId="77777777" w:rsidR="00486835" w:rsidRPr="00647AAF" w:rsidRDefault="00486835" w:rsidP="00486835">
                  <w:pPr>
                    <w:rPr>
                      <w:rFonts w:cs="Times New Roman"/>
                      <w:iCs/>
                      <w:sz w:val="22"/>
                    </w:rPr>
                  </w:pPr>
                  <w:r w:rsidRPr="00647AAF">
                    <w:rPr>
                      <w:rFonts w:cs="Times New Roman"/>
                      <w:sz w:val="22"/>
                    </w:rPr>
                    <w:t xml:space="preserve">Broj projekata </w:t>
                  </w:r>
                </w:p>
              </w:tc>
            </w:tr>
            <w:tr w:rsidR="00486835" w:rsidRPr="002D58E0" w14:paraId="14BB2381" w14:textId="77777777" w:rsidTr="00464CB7">
              <w:trPr>
                <w:trHeight w:val="227"/>
              </w:trPr>
              <w:tc>
                <w:tcPr>
                  <w:tcW w:w="909" w:type="dxa"/>
                  <w:shd w:val="clear" w:color="auto" w:fill="BDD6EE" w:themeFill="accent1" w:themeFillTint="66"/>
                </w:tcPr>
                <w:p w14:paraId="2B1E0C72" w14:textId="77777777" w:rsidR="00486835" w:rsidRPr="002D58E0" w:rsidRDefault="00486835" w:rsidP="00486835">
                  <w:pPr>
                    <w:ind w:left="720"/>
                    <w:contextualSpacing/>
                    <w:rPr>
                      <w:rFonts w:cs="Times New Roman"/>
                      <w:sz w:val="22"/>
                    </w:rPr>
                  </w:pPr>
                </w:p>
              </w:tc>
              <w:tc>
                <w:tcPr>
                  <w:tcW w:w="2098" w:type="dxa"/>
                  <w:shd w:val="clear" w:color="auto" w:fill="BDD6EE" w:themeFill="accent1" w:themeFillTint="66"/>
                </w:tcPr>
                <w:p w14:paraId="3AD02C02" w14:textId="77777777" w:rsidR="00486835" w:rsidRPr="002D58E0" w:rsidRDefault="00486835" w:rsidP="00486835">
                  <w:pPr>
                    <w:rPr>
                      <w:rFonts w:cs="Times New Roman"/>
                      <w:sz w:val="22"/>
                    </w:rPr>
                  </w:pPr>
                  <w:r w:rsidRPr="002D58E0">
                    <w:rPr>
                      <w:rFonts w:cs="Times New Roman"/>
                      <w:sz w:val="22"/>
                    </w:rPr>
                    <w:t>Ciljna vrijednost</w:t>
                  </w:r>
                </w:p>
              </w:tc>
              <w:tc>
                <w:tcPr>
                  <w:tcW w:w="6690" w:type="dxa"/>
                </w:tcPr>
                <w:p w14:paraId="5F352436" w14:textId="77777777" w:rsidR="00486835" w:rsidRPr="00647AAF" w:rsidRDefault="00486835" w:rsidP="00486835">
                  <w:pPr>
                    <w:rPr>
                      <w:rFonts w:cs="Times New Roman"/>
                      <w:iCs/>
                      <w:sz w:val="22"/>
                    </w:rPr>
                  </w:pPr>
                  <w:r w:rsidRPr="00647AAF">
                    <w:rPr>
                      <w:rFonts w:cs="Times New Roman"/>
                      <w:sz w:val="22"/>
                    </w:rPr>
                    <w:t>10</w:t>
                  </w:r>
                </w:p>
              </w:tc>
            </w:tr>
            <w:tr w:rsidR="00486835" w:rsidRPr="002D58E0" w14:paraId="0F473130" w14:textId="77777777" w:rsidTr="00464CB7">
              <w:trPr>
                <w:trHeight w:val="227"/>
              </w:trPr>
              <w:tc>
                <w:tcPr>
                  <w:tcW w:w="909" w:type="dxa"/>
                  <w:shd w:val="clear" w:color="auto" w:fill="BDD6EE" w:themeFill="accent1" w:themeFillTint="66"/>
                </w:tcPr>
                <w:p w14:paraId="6A4DD750" w14:textId="77777777" w:rsidR="00486835" w:rsidRPr="002D58E0" w:rsidRDefault="00486835" w:rsidP="000A588A">
                  <w:pPr>
                    <w:numPr>
                      <w:ilvl w:val="0"/>
                      <w:numId w:val="6"/>
                    </w:numPr>
                    <w:contextualSpacing/>
                    <w:rPr>
                      <w:rFonts w:cs="Times New Roman"/>
                      <w:sz w:val="22"/>
                    </w:rPr>
                  </w:pPr>
                </w:p>
              </w:tc>
              <w:tc>
                <w:tcPr>
                  <w:tcW w:w="2098" w:type="dxa"/>
                  <w:shd w:val="clear" w:color="auto" w:fill="BDD6EE" w:themeFill="accent1" w:themeFillTint="66"/>
                </w:tcPr>
                <w:p w14:paraId="474A14E5" w14:textId="77777777" w:rsidR="00486835" w:rsidRPr="002D58E0" w:rsidRDefault="00486835" w:rsidP="00486835">
                  <w:pPr>
                    <w:rPr>
                      <w:rFonts w:cs="Times New Roman"/>
                      <w:sz w:val="22"/>
                    </w:rPr>
                  </w:pPr>
                  <w:r w:rsidRPr="002D58E0">
                    <w:rPr>
                      <w:rFonts w:cs="Times New Roman"/>
                      <w:sz w:val="22"/>
                    </w:rPr>
                    <w:t>Naziv pokazatelja</w:t>
                  </w:r>
                </w:p>
              </w:tc>
              <w:tc>
                <w:tcPr>
                  <w:tcW w:w="6690" w:type="dxa"/>
                </w:tcPr>
                <w:p w14:paraId="00106033" w14:textId="77777777" w:rsidR="00486835" w:rsidRPr="00647AAF" w:rsidRDefault="00486835" w:rsidP="00486835">
                  <w:pPr>
                    <w:rPr>
                      <w:rFonts w:cs="Times New Roman"/>
                      <w:sz w:val="22"/>
                    </w:rPr>
                  </w:pPr>
                  <w:r w:rsidRPr="00647AAF">
                    <w:rPr>
                      <w:rFonts w:cs="Times New Roman"/>
                      <w:iCs/>
                      <w:sz w:val="22"/>
                    </w:rPr>
                    <w:t>R.41 Povezivanje ruralnih područja Europe</w:t>
                  </w:r>
                </w:p>
              </w:tc>
            </w:tr>
            <w:tr w:rsidR="00486835" w:rsidRPr="002D58E0" w14:paraId="00150A8C" w14:textId="77777777" w:rsidTr="00464CB7">
              <w:trPr>
                <w:trHeight w:val="227"/>
              </w:trPr>
              <w:tc>
                <w:tcPr>
                  <w:tcW w:w="909" w:type="dxa"/>
                  <w:shd w:val="clear" w:color="auto" w:fill="BDD6EE" w:themeFill="accent1" w:themeFillTint="66"/>
                </w:tcPr>
                <w:p w14:paraId="3936BBCE" w14:textId="77777777" w:rsidR="00486835" w:rsidRPr="002D58E0" w:rsidRDefault="00486835" w:rsidP="00486835">
                  <w:pPr>
                    <w:rPr>
                      <w:rFonts w:cs="Times New Roman"/>
                      <w:sz w:val="22"/>
                    </w:rPr>
                  </w:pPr>
                </w:p>
              </w:tc>
              <w:tc>
                <w:tcPr>
                  <w:tcW w:w="2098" w:type="dxa"/>
                  <w:shd w:val="clear" w:color="auto" w:fill="BDD6EE" w:themeFill="accent1" w:themeFillTint="66"/>
                </w:tcPr>
                <w:p w14:paraId="03CFAC45" w14:textId="77777777" w:rsidR="00486835" w:rsidRPr="002D58E0" w:rsidRDefault="00486835" w:rsidP="00486835">
                  <w:pPr>
                    <w:rPr>
                      <w:rFonts w:cs="Times New Roman"/>
                      <w:sz w:val="22"/>
                    </w:rPr>
                  </w:pPr>
                  <w:r w:rsidRPr="002D58E0">
                    <w:rPr>
                      <w:rFonts w:cs="Times New Roman"/>
                      <w:sz w:val="22"/>
                    </w:rPr>
                    <w:t>Mjerna jedinica</w:t>
                  </w:r>
                </w:p>
              </w:tc>
              <w:tc>
                <w:tcPr>
                  <w:tcW w:w="6690" w:type="dxa"/>
                </w:tcPr>
                <w:p w14:paraId="51107994" w14:textId="77777777" w:rsidR="00486835" w:rsidRPr="00647AAF" w:rsidRDefault="00486835" w:rsidP="00486835">
                  <w:pPr>
                    <w:rPr>
                      <w:rFonts w:cs="Times New Roman"/>
                      <w:sz w:val="22"/>
                    </w:rPr>
                  </w:pPr>
                  <w:r w:rsidRPr="00647AAF">
                    <w:rPr>
                      <w:rFonts w:cs="Times New Roman"/>
                      <w:sz w:val="22"/>
                    </w:rPr>
                    <w:t xml:space="preserve">Broj ruralnih stanovnika koji imaju koristi </w:t>
                  </w:r>
                </w:p>
              </w:tc>
            </w:tr>
            <w:tr w:rsidR="00486835" w:rsidRPr="002D58E0" w14:paraId="5EE08956" w14:textId="77777777" w:rsidTr="00464CB7">
              <w:trPr>
                <w:trHeight w:val="227"/>
              </w:trPr>
              <w:tc>
                <w:tcPr>
                  <w:tcW w:w="909" w:type="dxa"/>
                  <w:shd w:val="clear" w:color="auto" w:fill="BDD6EE" w:themeFill="accent1" w:themeFillTint="66"/>
                </w:tcPr>
                <w:p w14:paraId="42423FED" w14:textId="77777777" w:rsidR="00486835" w:rsidRPr="002D58E0" w:rsidRDefault="00486835" w:rsidP="00486835">
                  <w:pPr>
                    <w:rPr>
                      <w:rFonts w:cs="Times New Roman"/>
                      <w:sz w:val="22"/>
                    </w:rPr>
                  </w:pPr>
                </w:p>
              </w:tc>
              <w:tc>
                <w:tcPr>
                  <w:tcW w:w="2098" w:type="dxa"/>
                  <w:shd w:val="clear" w:color="auto" w:fill="BDD6EE" w:themeFill="accent1" w:themeFillTint="66"/>
                </w:tcPr>
                <w:p w14:paraId="029B413E" w14:textId="77777777" w:rsidR="00486835" w:rsidRPr="002D58E0" w:rsidRDefault="00486835" w:rsidP="00486835">
                  <w:pPr>
                    <w:rPr>
                      <w:rFonts w:cs="Times New Roman"/>
                      <w:sz w:val="22"/>
                    </w:rPr>
                  </w:pPr>
                  <w:r w:rsidRPr="002D58E0">
                    <w:rPr>
                      <w:rFonts w:cs="Times New Roman"/>
                      <w:sz w:val="22"/>
                    </w:rPr>
                    <w:t>Ciljna vrijednost</w:t>
                  </w:r>
                </w:p>
              </w:tc>
              <w:tc>
                <w:tcPr>
                  <w:tcW w:w="6690" w:type="dxa"/>
                </w:tcPr>
                <w:p w14:paraId="192295FB" w14:textId="098D826E" w:rsidR="00486835" w:rsidRPr="00647AAF" w:rsidRDefault="00486835" w:rsidP="00486835">
                  <w:pPr>
                    <w:rPr>
                      <w:rFonts w:cs="Times New Roman"/>
                      <w:sz w:val="22"/>
                    </w:rPr>
                  </w:pPr>
                  <w:r w:rsidRPr="00647AAF">
                    <w:rPr>
                      <w:rFonts w:cs="Times New Roman"/>
                      <w:sz w:val="22"/>
                    </w:rPr>
                    <w:t>10.000</w:t>
                  </w:r>
                </w:p>
              </w:tc>
            </w:tr>
            <w:tr w:rsidR="00486835" w:rsidRPr="002D58E0" w14:paraId="67FA1F85" w14:textId="77777777" w:rsidTr="00464CB7">
              <w:trPr>
                <w:trHeight w:val="227"/>
              </w:trPr>
              <w:tc>
                <w:tcPr>
                  <w:tcW w:w="909" w:type="dxa"/>
                  <w:shd w:val="clear" w:color="auto" w:fill="BDD6EE" w:themeFill="accent1" w:themeFillTint="66"/>
                </w:tcPr>
                <w:p w14:paraId="6701A033" w14:textId="77777777" w:rsidR="00486835" w:rsidRPr="002D58E0" w:rsidRDefault="00486835" w:rsidP="000A588A">
                  <w:pPr>
                    <w:numPr>
                      <w:ilvl w:val="0"/>
                      <w:numId w:val="6"/>
                    </w:numPr>
                    <w:contextualSpacing/>
                    <w:rPr>
                      <w:rFonts w:cs="Times New Roman"/>
                      <w:sz w:val="22"/>
                    </w:rPr>
                  </w:pPr>
                </w:p>
              </w:tc>
              <w:tc>
                <w:tcPr>
                  <w:tcW w:w="2098" w:type="dxa"/>
                  <w:shd w:val="clear" w:color="auto" w:fill="BDD6EE" w:themeFill="accent1" w:themeFillTint="66"/>
                </w:tcPr>
                <w:p w14:paraId="446BBD50" w14:textId="77777777" w:rsidR="00486835" w:rsidRPr="002D58E0" w:rsidRDefault="00486835" w:rsidP="00486835">
                  <w:pPr>
                    <w:rPr>
                      <w:rFonts w:cs="Times New Roman"/>
                      <w:sz w:val="22"/>
                    </w:rPr>
                  </w:pPr>
                  <w:r w:rsidRPr="002D58E0">
                    <w:rPr>
                      <w:rFonts w:cs="Times New Roman"/>
                      <w:sz w:val="22"/>
                    </w:rPr>
                    <w:t>Naziv pokazatelja</w:t>
                  </w:r>
                </w:p>
              </w:tc>
              <w:tc>
                <w:tcPr>
                  <w:tcW w:w="6690" w:type="dxa"/>
                </w:tcPr>
                <w:p w14:paraId="744A7868" w14:textId="77777777" w:rsidR="00486835" w:rsidRPr="00647AAF" w:rsidRDefault="00486835" w:rsidP="00486835">
                  <w:pPr>
                    <w:rPr>
                      <w:rFonts w:cs="Times New Roman"/>
                      <w:sz w:val="22"/>
                    </w:rPr>
                  </w:pPr>
                  <w:r w:rsidRPr="00647AAF">
                    <w:rPr>
                      <w:rFonts w:cs="Times New Roman"/>
                      <w:sz w:val="22"/>
                    </w:rPr>
                    <w:t>R.42 Promicanje socijalne uključenosti</w:t>
                  </w:r>
                </w:p>
              </w:tc>
            </w:tr>
            <w:tr w:rsidR="00486835" w:rsidRPr="002D58E0" w14:paraId="10EA8B17" w14:textId="77777777" w:rsidTr="00464CB7">
              <w:trPr>
                <w:trHeight w:val="227"/>
              </w:trPr>
              <w:tc>
                <w:tcPr>
                  <w:tcW w:w="909" w:type="dxa"/>
                  <w:shd w:val="clear" w:color="auto" w:fill="BDD6EE" w:themeFill="accent1" w:themeFillTint="66"/>
                </w:tcPr>
                <w:p w14:paraId="01982755" w14:textId="77777777" w:rsidR="00486835" w:rsidRPr="002D58E0" w:rsidRDefault="00486835" w:rsidP="00486835">
                  <w:pPr>
                    <w:rPr>
                      <w:rFonts w:cs="Times New Roman"/>
                      <w:sz w:val="22"/>
                    </w:rPr>
                  </w:pPr>
                </w:p>
              </w:tc>
              <w:tc>
                <w:tcPr>
                  <w:tcW w:w="2098" w:type="dxa"/>
                  <w:shd w:val="clear" w:color="auto" w:fill="BDD6EE" w:themeFill="accent1" w:themeFillTint="66"/>
                </w:tcPr>
                <w:p w14:paraId="45299E94" w14:textId="77777777" w:rsidR="00486835" w:rsidRPr="002D58E0" w:rsidRDefault="00486835" w:rsidP="00486835">
                  <w:pPr>
                    <w:rPr>
                      <w:rFonts w:cs="Times New Roman"/>
                      <w:sz w:val="22"/>
                    </w:rPr>
                  </w:pPr>
                  <w:r w:rsidRPr="002D58E0">
                    <w:rPr>
                      <w:rFonts w:cs="Times New Roman"/>
                      <w:sz w:val="22"/>
                    </w:rPr>
                    <w:t>Mjerna jedinica</w:t>
                  </w:r>
                </w:p>
              </w:tc>
              <w:tc>
                <w:tcPr>
                  <w:tcW w:w="6690" w:type="dxa"/>
                </w:tcPr>
                <w:p w14:paraId="68B55E2B" w14:textId="77777777" w:rsidR="00486835" w:rsidRPr="00647AAF" w:rsidRDefault="00486835" w:rsidP="00486835">
                  <w:pPr>
                    <w:rPr>
                      <w:rFonts w:cs="Times New Roman"/>
                      <w:sz w:val="22"/>
                    </w:rPr>
                  </w:pPr>
                  <w:r w:rsidRPr="00647AAF">
                    <w:rPr>
                      <w:rFonts w:cs="Times New Roman"/>
                      <w:sz w:val="22"/>
                    </w:rPr>
                    <w:t xml:space="preserve">Broj osoba </w:t>
                  </w:r>
                </w:p>
              </w:tc>
            </w:tr>
            <w:tr w:rsidR="00486835" w:rsidRPr="002D58E0" w14:paraId="18012262" w14:textId="77777777" w:rsidTr="00464CB7">
              <w:trPr>
                <w:trHeight w:val="227"/>
              </w:trPr>
              <w:tc>
                <w:tcPr>
                  <w:tcW w:w="909" w:type="dxa"/>
                  <w:shd w:val="clear" w:color="auto" w:fill="BDD6EE" w:themeFill="accent1" w:themeFillTint="66"/>
                </w:tcPr>
                <w:p w14:paraId="10E6A150" w14:textId="77777777" w:rsidR="00486835" w:rsidRPr="002D58E0" w:rsidRDefault="00486835" w:rsidP="00486835">
                  <w:pPr>
                    <w:rPr>
                      <w:rFonts w:cs="Times New Roman"/>
                      <w:sz w:val="22"/>
                    </w:rPr>
                  </w:pPr>
                </w:p>
              </w:tc>
              <w:tc>
                <w:tcPr>
                  <w:tcW w:w="2098" w:type="dxa"/>
                  <w:shd w:val="clear" w:color="auto" w:fill="BDD6EE" w:themeFill="accent1" w:themeFillTint="66"/>
                </w:tcPr>
                <w:p w14:paraId="7AC73720" w14:textId="77777777" w:rsidR="00486835" w:rsidRPr="002D58E0" w:rsidRDefault="00486835" w:rsidP="00486835">
                  <w:pPr>
                    <w:rPr>
                      <w:rFonts w:cs="Times New Roman"/>
                      <w:sz w:val="22"/>
                    </w:rPr>
                  </w:pPr>
                  <w:r w:rsidRPr="002D58E0">
                    <w:rPr>
                      <w:rFonts w:cs="Times New Roman"/>
                      <w:sz w:val="22"/>
                    </w:rPr>
                    <w:t>Ciljna vrijednost</w:t>
                  </w:r>
                </w:p>
              </w:tc>
              <w:tc>
                <w:tcPr>
                  <w:tcW w:w="6690" w:type="dxa"/>
                </w:tcPr>
                <w:p w14:paraId="479AC840" w14:textId="12C0F8B4" w:rsidR="00486835" w:rsidRPr="00647AAF" w:rsidRDefault="00486835" w:rsidP="00486835">
                  <w:pPr>
                    <w:rPr>
                      <w:rFonts w:cs="Times New Roman"/>
                      <w:sz w:val="22"/>
                    </w:rPr>
                  </w:pPr>
                  <w:r w:rsidRPr="00647AAF">
                    <w:rPr>
                      <w:rFonts w:cs="Times New Roman"/>
                      <w:sz w:val="22"/>
                    </w:rPr>
                    <w:t>50</w:t>
                  </w:r>
                </w:p>
              </w:tc>
            </w:tr>
          </w:tbl>
          <w:p w14:paraId="321F5617" w14:textId="77777777" w:rsidR="00486835" w:rsidRDefault="00486835" w:rsidP="00486835">
            <w:pPr>
              <w:rPr>
                <w:rFonts w:cs="Times New Roman"/>
                <w:sz w:val="22"/>
              </w:rPr>
            </w:pPr>
          </w:p>
          <w:p w14:paraId="141E75D1" w14:textId="59CF2497" w:rsidR="00486835" w:rsidRPr="002D58E0" w:rsidRDefault="00486835" w:rsidP="00486835">
            <w:pPr>
              <w:rPr>
                <w:rFonts w:asciiTheme="minorHAnsi" w:hAnsiTheme="minorHAnsi"/>
                <w:sz w:val="20"/>
                <w:szCs w:val="20"/>
              </w:rPr>
            </w:pPr>
          </w:p>
        </w:tc>
      </w:tr>
    </w:tbl>
    <w:p w14:paraId="52DEDE49" w14:textId="77777777" w:rsidR="002D58E0" w:rsidRPr="002D58E0" w:rsidRDefault="002D58E0" w:rsidP="002D58E0">
      <w:pPr>
        <w:rPr>
          <w:rFonts w:cs="Times New Roman"/>
          <w:sz w:val="22"/>
        </w:rPr>
      </w:pPr>
    </w:p>
    <w:p w14:paraId="03C28885" w14:textId="77777777" w:rsidR="002D58E0" w:rsidRDefault="002D58E0" w:rsidP="002D58E0">
      <w:pPr>
        <w:rPr>
          <w:rFonts w:cs="Times New Roman"/>
          <w:iCs/>
          <w:szCs w:val="24"/>
        </w:rPr>
        <w:sectPr w:rsidR="002D58E0" w:rsidSect="002531FC">
          <w:footerReference w:type="default" r:id="rId24"/>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58D31E70" w14:textId="77777777" w:rsidR="002D58E0" w:rsidRPr="002D58E0" w:rsidRDefault="002D58E0" w:rsidP="002D58E0">
      <w:pPr>
        <w:rPr>
          <w:rFonts w:cs="Times New Roman"/>
          <w:iCs/>
          <w:szCs w:val="18"/>
        </w:rPr>
      </w:pPr>
      <w:r w:rsidRPr="002D58E0">
        <w:rPr>
          <w:rFonts w:cs="Times New Roman"/>
          <w:iCs/>
          <w:szCs w:val="24"/>
        </w:rPr>
        <w:lastRenderedPageBreak/>
        <w:t>Skupni prikaz svih pokazatelja za sve intervencije LRS</w:t>
      </w:r>
    </w:p>
    <w:tbl>
      <w:tblPr>
        <w:tblStyle w:val="Reetkatablice"/>
        <w:tblW w:w="5315" w:type="pct"/>
        <w:tblInd w:w="-572" w:type="dxa"/>
        <w:tblLook w:val="04A0" w:firstRow="1" w:lastRow="0" w:firstColumn="1" w:lastColumn="0" w:noHBand="0" w:noVBand="1"/>
      </w:tblPr>
      <w:tblGrid>
        <w:gridCol w:w="1172"/>
        <w:gridCol w:w="2178"/>
        <w:gridCol w:w="1749"/>
        <w:gridCol w:w="1339"/>
        <w:gridCol w:w="887"/>
        <w:gridCol w:w="890"/>
        <w:gridCol w:w="890"/>
        <w:gridCol w:w="1023"/>
        <w:gridCol w:w="1205"/>
        <w:gridCol w:w="1023"/>
        <w:gridCol w:w="1208"/>
        <w:gridCol w:w="1312"/>
      </w:tblGrid>
      <w:tr w:rsidR="002D58E0" w:rsidRPr="002D58E0" w14:paraId="3621A0C9" w14:textId="77777777" w:rsidTr="0066565B">
        <w:tc>
          <w:tcPr>
            <w:tcW w:w="394" w:type="pct"/>
            <w:vMerge w:val="restart"/>
            <w:shd w:val="clear" w:color="auto" w:fill="BDD6EE" w:themeFill="accent1" w:themeFillTint="66"/>
          </w:tcPr>
          <w:p w14:paraId="364390C5" w14:textId="77777777" w:rsidR="002D58E0" w:rsidRPr="002D58E0" w:rsidRDefault="002D58E0" w:rsidP="002D58E0">
            <w:pPr>
              <w:rPr>
                <w:rFonts w:cs="Times New Roman"/>
                <w:sz w:val="20"/>
                <w:szCs w:val="20"/>
              </w:rPr>
            </w:pPr>
            <w:r w:rsidRPr="002D58E0">
              <w:rPr>
                <w:rFonts w:cs="Times New Roman"/>
                <w:sz w:val="20"/>
                <w:szCs w:val="20"/>
              </w:rPr>
              <w:t>Intervencija LRS</w:t>
            </w:r>
          </w:p>
        </w:tc>
        <w:tc>
          <w:tcPr>
            <w:tcW w:w="732" w:type="pct"/>
            <w:vMerge w:val="restart"/>
            <w:shd w:val="clear" w:color="auto" w:fill="BDD6EE" w:themeFill="accent1" w:themeFillTint="66"/>
          </w:tcPr>
          <w:p w14:paraId="5915A67D" w14:textId="77777777" w:rsidR="002D58E0" w:rsidRPr="002D58E0" w:rsidRDefault="002D58E0" w:rsidP="002D58E0">
            <w:pPr>
              <w:rPr>
                <w:rFonts w:cs="Times New Roman"/>
                <w:sz w:val="20"/>
                <w:szCs w:val="20"/>
              </w:rPr>
            </w:pPr>
            <w:r w:rsidRPr="002D58E0">
              <w:rPr>
                <w:rFonts w:cs="Times New Roman"/>
                <w:sz w:val="20"/>
                <w:szCs w:val="20"/>
              </w:rPr>
              <w:t>Pokazatelj</w:t>
            </w:r>
          </w:p>
        </w:tc>
        <w:tc>
          <w:tcPr>
            <w:tcW w:w="588" w:type="pct"/>
            <w:vMerge w:val="restart"/>
            <w:shd w:val="clear" w:color="auto" w:fill="BDD6EE" w:themeFill="accent1" w:themeFillTint="66"/>
          </w:tcPr>
          <w:p w14:paraId="2EA0E9D8" w14:textId="77777777" w:rsidR="002D58E0" w:rsidRPr="002D58E0" w:rsidRDefault="002D58E0" w:rsidP="002D58E0">
            <w:pPr>
              <w:rPr>
                <w:rFonts w:cs="Times New Roman"/>
                <w:sz w:val="20"/>
                <w:szCs w:val="20"/>
              </w:rPr>
            </w:pPr>
            <w:r w:rsidRPr="002D58E0">
              <w:rPr>
                <w:rFonts w:cs="Times New Roman"/>
                <w:sz w:val="20"/>
                <w:szCs w:val="20"/>
              </w:rPr>
              <w:t>Mjerna jedinica</w:t>
            </w:r>
          </w:p>
        </w:tc>
        <w:tc>
          <w:tcPr>
            <w:tcW w:w="450" w:type="pct"/>
            <w:vMerge w:val="restart"/>
            <w:shd w:val="clear" w:color="auto" w:fill="BDD6EE" w:themeFill="accent1" w:themeFillTint="66"/>
          </w:tcPr>
          <w:p w14:paraId="6E37D48A" w14:textId="77777777" w:rsidR="002D58E0" w:rsidRPr="002D58E0" w:rsidRDefault="002D58E0" w:rsidP="002D58E0">
            <w:pPr>
              <w:jc w:val="center"/>
              <w:rPr>
                <w:rFonts w:cs="Times New Roman"/>
                <w:sz w:val="20"/>
                <w:szCs w:val="20"/>
              </w:rPr>
            </w:pPr>
            <w:r w:rsidRPr="002D58E0">
              <w:rPr>
                <w:rFonts w:cs="Times New Roman"/>
                <w:sz w:val="20"/>
                <w:szCs w:val="20"/>
              </w:rPr>
              <w:t>Doprinos</w:t>
            </w:r>
          </w:p>
          <w:p w14:paraId="6EE1A080" w14:textId="77777777" w:rsidR="002D58E0" w:rsidRPr="002D58E0" w:rsidRDefault="002D58E0" w:rsidP="002D58E0">
            <w:pPr>
              <w:jc w:val="center"/>
              <w:rPr>
                <w:rFonts w:cs="Times New Roman"/>
                <w:sz w:val="20"/>
                <w:szCs w:val="20"/>
              </w:rPr>
            </w:pPr>
            <w:r w:rsidRPr="002D58E0">
              <w:rPr>
                <w:rFonts w:cs="Times New Roman"/>
                <w:sz w:val="20"/>
                <w:szCs w:val="20"/>
              </w:rPr>
              <w:t>pokazateljima rezultata ZPP</w:t>
            </w:r>
          </w:p>
        </w:tc>
        <w:tc>
          <w:tcPr>
            <w:tcW w:w="2395" w:type="pct"/>
            <w:gridSpan w:val="7"/>
            <w:shd w:val="clear" w:color="auto" w:fill="BDD6EE" w:themeFill="accent1" w:themeFillTint="66"/>
          </w:tcPr>
          <w:p w14:paraId="60D73DC4" w14:textId="77777777" w:rsidR="002D58E0" w:rsidRPr="002D58E0" w:rsidRDefault="002D58E0" w:rsidP="002D58E0">
            <w:pPr>
              <w:jc w:val="center"/>
              <w:rPr>
                <w:rFonts w:cs="Times New Roman"/>
                <w:sz w:val="20"/>
                <w:szCs w:val="20"/>
              </w:rPr>
            </w:pPr>
            <w:r w:rsidRPr="002D58E0">
              <w:rPr>
                <w:rFonts w:cs="Times New Roman"/>
                <w:sz w:val="20"/>
                <w:szCs w:val="20"/>
              </w:rPr>
              <w:t>Ciljna vrijednost po godinama</w:t>
            </w:r>
          </w:p>
        </w:tc>
        <w:tc>
          <w:tcPr>
            <w:tcW w:w="441" w:type="pct"/>
            <w:shd w:val="clear" w:color="auto" w:fill="BDD6EE" w:themeFill="accent1" w:themeFillTint="66"/>
          </w:tcPr>
          <w:p w14:paraId="3C697E5E" w14:textId="66CED8D3" w:rsidR="002D58E0" w:rsidRPr="002D58E0" w:rsidRDefault="002D58E0" w:rsidP="002D58E0">
            <w:pPr>
              <w:rPr>
                <w:rFonts w:cs="Times New Roman"/>
                <w:sz w:val="22"/>
              </w:rPr>
            </w:pPr>
          </w:p>
        </w:tc>
      </w:tr>
      <w:tr w:rsidR="002D58E0" w:rsidRPr="002D58E0" w14:paraId="4186D74F" w14:textId="77777777" w:rsidTr="0066565B">
        <w:tc>
          <w:tcPr>
            <w:tcW w:w="394" w:type="pct"/>
            <w:vMerge/>
            <w:shd w:val="clear" w:color="auto" w:fill="BDD6EE" w:themeFill="accent1" w:themeFillTint="66"/>
          </w:tcPr>
          <w:p w14:paraId="4322012E" w14:textId="77777777" w:rsidR="002D58E0" w:rsidRPr="002D58E0" w:rsidRDefault="002D58E0" w:rsidP="002D58E0">
            <w:pPr>
              <w:rPr>
                <w:rFonts w:cs="Times New Roman"/>
                <w:sz w:val="22"/>
              </w:rPr>
            </w:pPr>
          </w:p>
        </w:tc>
        <w:tc>
          <w:tcPr>
            <w:tcW w:w="732" w:type="pct"/>
            <w:vMerge/>
            <w:shd w:val="clear" w:color="auto" w:fill="BDD6EE" w:themeFill="accent1" w:themeFillTint="66"/>
          </w:tcPr>
          <w:p w14:paraId="0A942A77" w14:textId="77777777" w:rsidR="002D58E0" w:rsidRPr="002D58E0" w:rsidRDefault="002D58E0" w:rsidP="002D58E0">
            <w:pPr>
              <w:rPr>
                <w:rFonts w:cs="Times New Roman"/>
                <w:sz w:val="22"/>
              </w:rPr>
            </w:pPr>
          </w:p>
        </w:tc>
        <w:tc>
          <w:tcPr>
            <w:tcW w:w="588" w:type="pct"/>
            <w:vMerge/>
            <w:shd w:val="clear" w:color="auto" w:fill="BDD6EE" w:themeFill="accent1" w:themeFillTint="66"/>
          </w:tcPr>
          <w:p w14:paraId="712DC828" w14:textId="77777777" w:rsidR="002D58E0" w:rsidRPr="002D58E0" w:rsidRDefault="002D58E0" w:rsidP="002D58E0">
            <w:pPr>
              <w:rPr>
                <w:rFonts w:cs="Times New Roman"/>
                <w:sz w:val="22"/>
              </w:rPr>
            </w:pPr>
          </w:p>
        </w:tc>
        <w:tc>
          <w:tcPr>
            <w:tcW w:w="450" w:type="pct"/>
            <w:vMerge/>
            <w:shd w:val="clear" w:color="auto" w:fill="BDD6EE" w:themeFill="accent1" w:themeFillTint="66"/>
          </w:tcPr>
          <w:p w14:paraId="046497D4" w14:textId="77777777" w:rsidR="002D58E0" w:rsidRPr="002D58E0" w:rsidRDefault="002D58E0" w:rsidP="002D58E0">
            <w:pPr>
              <w:rPr>
                <w:rFonts w:cs="Times New Roman"/>
                <w:sz w:val="22"/>
              </w:rPr>
            </w:pPr>
          </w:p>
        </w:tc>
        <w:tc>
          <w:tcPr>
            <w:tcW w:w="298" w:type="pct"/>
            <w:shd w:val="clear" w:color="auto" w:fill="BDD6EE" w:themeFill="accent1" w:themeFillTint="66"/>
          </w:tcPr>
          <w:p w14:paraId="222145B5" w14:textId="77777777" w:rsidR="002D58E0" w:rsidRPr="002D58E0" w:rsidRDefault="002D58E0" w:rsidP="002D58E0">
            <w:pPr>
              <w:rPr>
                <w:rFonts w:cs="Times New Roman"/>
                <w:sz w:val="20"/>
                <w:szCs w:val="20"/>
              </w:rPr>
            </w:pPr>
            <w:r w:rsidRPr="002D58E0">
              <w:rPr>
                <w:rFonts w:cs="Times New Roman"/>
                <w:sz w:val="20"/>
                <w:szCs w:val="20"/>
              </w:rPr>
              <w:t>2023.</w:t>
            </w:r>
          </w:p>
          <w:p w14:paraId="717BF23D" w14:textId="77777777" w:rsidR="002D58E0" w:rsidRPr="002D58E0" w:rsidRDefault="002D58E0" w:rsidP="002D58E0">
            <w:pPr>
              <w:rPr>
                <w:rFonts w:cs="Times New Roman"/>
                <w:sz w:val="20"/>
                <w:szCs w:val="20"/>
              </w:rPr>
            </w:pPr>
          </w:p>
        </w:tc>
        <w:tc>
          <w:tcPr>
            <w:tcW w:w="299" w:type="pct"/>
            <w:shd w:val="clear" w:color="auto" w:fill="BDD6EE" w:themeFill="accent1" w:themeFillTint="66"/>
          </w:tcPr>
          <w:p w14:paraId="3B0904EC" w14:textId="77777777" w:rsidR="002D58E0" w:rsidRPr="002D58E0" w:rsidRDefault="002D58E0" w:rsidP="002D58E0">
            <w:pPr>
              <w:rPr>
                <w:rFonts w:cs="Times New Roman"/>
                <w:sz w:val="20"/>
                <w:szCs w:val="20"/>
              </w:rPr>
            </w:pPr>
            <w:r w:rsidRPr="002D58E0">
              <w:rPr>
                <w:rFonts w:cs="Times New Roman"/>
                <w:sz w:val="20"/>
                <w:szCs w:val="20"/>
              </w:rPr>
              <w:t>2024.</w:t>
            </w:r>
          </w:p>
          <w:p w14:paraId="640EA7D3" w14:textId="77777777" w:rsidR="002D58E0" w:rsidRPr="002D58E0" w:rsidRDefault="002D58E0" w:rsidP="002D58E0">
            <w:pPr>
              <w:rPr>
                <w:rFonts w:cs="Times New Roman"/>
                <w:sz w:val="20"/>
                <w:szCs w:val="20"/>
              </w:rPr>
            </w:pPr>
          </w:p>
        </w:tc>
        <w:tc>
          <w:tcPr>
            <w:tcW w:w="299" w:type="pct"/>
            <w:shd w:val="clear" w:color="auto" w:fill="BDD6EE" w:themeFill="accent1" w:themeFillTint="66"/>
          </w:tcPr>
          <w:p w14:paraId="21493E8B" w14:textId="77777777" w:rsidR="002D58E0" w:rsidRPr="002D58E0" w:rsidRDefault="002D58E0" w:rsidP="002D58E0">
            <w:pPr>
              <w:rPr>
                <w:rFonts w:cs="Times New Roman"/>
                <w:sz w:val="20"/>
                <w:szCs w:val="20"/>
              </w:rPr>
            </w:pPr>
            <w:r w:rsidRPr="002D58E0">
              <w:rPr>
                <w:rFonts w:cs="Times New Roman"/>
                <w:sz w:val="20"/>
                <w:szCs w:val="20"/>
              </w:rPr>
              <w:t>2025.</w:t>
            </w:r>
          </w:p>
        </w:tc>
        <w:tc>
          <w:tcPr>
            <w:tcW w:w="344" w:type="pct"/>
            <w:shd w:val="clear" w:color="auto" w:fill="BDD6EE" w:themeFill="accent1" w:themeFillTint="66"/>
          </w:tcPr>
          <w:p w14:paraId="11F11BC3" w14:textId="77777777" w:rsidR="002D58E0" w:rsidRPr="002D58E0" w:rsidRDefault="002D58E0" w:rsidP="002D58E0">
            <w:pPr>
              <w:rPr>
                <w:rFonts w:cs="Times New Roman"/>
                <w:sz w:val="20"/>
                <w:szCs w:val="20"/>
              </w:rPr>
            </w:pPr>
            <w:r w:rsidRPr="002D58E0">
              <w:rPr>
                <w:rFonts w:cs="Times New Roman"/>
                <w:sz w:val="20"/>
                <w:szCs w:val="20"/>
              </w:rPr>
              <w:t>2026.</w:t>
            </w:r>
          </w:p>
        </w:tc>
        <w:tc>
          <w:tcPr>
            <w:tcW w:w="405" w:type="pct"/>
            <w:shd w:val="clear" w:color="auto" w:fill="BDD6EE" w:themeFill="accent1" w:themeFillTint="66"/>
          </w:tcPr>
          <w:p w14:paraId="69C2C355" w14:textId="77777777" w:rsidR="002D58E0" w:rsidRPr="002D58E0" w:rsidRDefault="002D58E0" w:rsidP="002D58E0">
            <w:pPr>
              <w:rPr>
                <w:rFonts w:cs="Times New Roman"/>
                <w:sz w:val="20"/>
                <w:szCs w:val="20"/>
              </w:rPr>
            </w:pPr>
            <w:r w:rsidRPr="002D58E0">
              <w:rPr>
                <w:rFonts w:cs="Times New Roman"/>
                <w:sz w:val="20"/>
                <w:szCs w:val="20"/>
              </w:rPr>
              <w:t>2027.</w:t>
            </w:r>
          </w:p>
        </w:tc>
        <w:tc>
          <w:tcPr>
            <w:tcW w:w="344" w:type="pct"/>
            <w:shd w:val="clear" w:color="auto" w:fill="BDD6EE" w:themeFill="accent1" w:themeFillTint="66"/>
          </w:tcPr>
          <w:p w14:paraId="6FCC7642" w14:textId="77777777" w:rsidR="002D58E0" w:rsidRPr="002D58E0" w:rsidRDefault="002D58E0" w:rsidP="002D58E0">
            <w:pPr>
              <w:rPr>
                <w:rFonts w:cs="Times New Roman"/>
                <w:sz w:val="20"/>
                <w:szCs w:val="20"/>
              </w:rPr>
            </w:pPr>
            <w:r w:rsidRPr="002D58E0">
              <w:rPr>
                <w:rFonts w:cs="Times New Roman"/>
                <w:sz w:val="20"/>
                <w:szCs w:val="20"/>
              </w:rPr>
              <w:t>2028.</w:t>
            </w:r>
          </w:p>
        </w:tc>
        <w:tc>
          <w:tcPr>
            <w:tcW w:w="406" w:type="pct"/>
            <w:shd w:val="clear" w:color="auto" w:fill="BDD6EE" w:themeFill="accent1" w:themeFillTint="66"/>
          </w:tcPr>
          <w:p w14:paraId="11E1AEC7" w14:textId="77777777" w:rsidR="002D58E0" w:rsidRPr="002D58E0" w:rsidRDefault="002D58E0" w:rsidP="002D58E0">
            <w:pPr>
              <w:rPr>
                <w:rFonts w:cs="Times New Roman"/>
                <w:sz w:val="20"/>
                <w:szCs w:val="20"/>
              </w:rPr>
            </w:pPr>
            <w:r w:rsidRPr="002D58E0">
              <w:rPr>
                <w:rFonts w:cs="Times New Roman"/>
                <w:sz w:val="20"/>
                <w:szCs w:val="20"/>
              </w:rPr>
              <w:t>2029.</w:t>
            </w:r>
          </w:p>
        </w:tc>
        <w:tc>
          <w:tcPr>
            <w:tcW w:w="441" w:type="pct"/>
            <w:shd w:val="clear" w:color="auto" w:fill="BDD6EE" w:themeFill="accent1" w:themeFillTint="66"/>
          </w:tcPr>
          <w:p w14:paraId="19FAB1E1" w14:textId="5BE2CDC1" w:rsidR="002D58E0" w:rsidRPr="002D58E0" w:rsidRDefault="00BD1870" w:rsidP="002D58E0">
            <w:pPr>
              <w:rPr>
                <w:rFonts w:cs="Times New Roman"/>
                <w:sz w:val="20"/>
                <w:szCs w:val="20"/>
              </w:rPr>
            </w:pPr>
            <w:r>
              <w:rPr>
                <w:rFonts w:cs="Times New Roman"/>
                <w:sz w:val="20"/>
                <w:szCs w:val="20"/>
              </w:rPr>
              <w:t xml:space="preserve">Ukupna </w:t>
            </w:r>
            <w:r w:rsidR="002D58E0" w:rsidRPr="002D58E0">
              <w:rPr>
                <w:rFonts w:cs="Times New Roman"/>
                <w:sz w:val="20"/>
                <w:szCs w:val="20"/>
              </w:rPr>
              <w:t>vrijednost</w:t>
            </w:r>
          </w:p>
        </w:tc>
      </w:tr>
      <w:tr w:rsidR="00A24F2E" w:rsidRPr="002D58E0" w14:paraId="0BAEC0F1" w14:textId="77777777" w:rsidTr="000A588A">
        <w:tc>
          <w:tcPr>
            <w:tcW w:w="394" w:type="pct"/>
            <w:shd w:val="clear" w:color="auto" w:fill="auto"/>
          </w:tcPr>
          <w:p w14:paraId="473C2888" w14:textId="30133675" w:rsidR="00A24F2E" w:rsidRPr="002D58E0" w:rsidRDefault="00A24F2E" w:rsidP="00A24F2E">
            <w:pPr>
              <w:rPr>
                <w:rFonts w:cs="Times New Roman"/>
                <w:color w:val="000000"/>
                <w:sz w:val="22"/>
              </w:rPr>
            </w:pPr>
            <w:r w:rsidRPr="002D58E0">
              <w:rPr>
                <w:rFonts w:cs="Times New Roman"/>
                <w:color w:val="000000"/>
                <w:sz w:val="22"/>
              </w:rPr>
              <w:t>1.1.</w:t>
            </w:r>
          </w:p>
        </w:tc>
        <w:tc>
          <w:tcPr>
            <w:tcW w:w="732" w:type="pct"/>
            <w:shd w:val="clear" w:color="auto" w:fill="auto"/>
          </w:tcPr>
          <w:p w14:paraId="6C1CF33A" w14:textId="77777777" w:rsidR="00A24F2E" w:rsidRPr="002D58E0" w:rsidRDefault="00A24F2E" w:rsidP="00A24F2E">
            <w:pPr>
              <w:rPr>
                <w:rFonts w:cs="Times New Roman"/>
                <w:sz w:val="18"/>
                <w:szCs w:val="18"/>
              </w:rPr>
            </w:pPr>
            <w:r w:rsidRPr="002D58E0">
              <w:rPr>
                <w:rFonts w:cs="Times New Roman"/>
                <w:sz w:val="18"/>
                <w:szCs w:val="18"/>
              </w:rPr>
              <w:t xml:space="preserve">Nova radna mjesta koja primaju potporu u okviru projekata ZPP-a </w:t>
            </w:r>
          </w:p>
          <w:p w14:paraId="69EBC0FF" w14:textId="77777777" w:rsidR="00A24F2E" w:rsidRPr="002D58E0" w:rsidRDefault="00A24F2E" w:rsidP="00A24F2E">
            <w:pPr>
              <w:rPr>
                <w:rFonts w:cs="Times New Roman"/>
                <w:sz w:val="18"/>
                <w:szCs w:val="18"/>
              </w:rPr>
            </w:pPr>
          </w:p>
        </w:tc>
        <w:tc>
          <w:tcPr>
            <w:tcW w:w="588" w:type="pct"/>
            <w:shd w:val="clear" w:color="auto" w:fill="auto"/>
          </w:tcPr>
          <w:p w14:paraId="1457DD71" w14:textId="2DABF846" w:rsidR="00A24F2E" w:rsidRPr="002D58E0" w:rsidRDefault="00A24F2E" w:rsidP="00A24F2E">
            <w:pPr>
              <w:rPr>
                <w:rFonts w:cs="Times New Roman"/>
                <w:color w:val="000000"/>
                <w:sz w:val="18"/>
                <w:szCs w:val="18"/>
              </w:rPr>
            </w:pPr>
            <w:r w:rsidRPr="002D58E0">
              <w:rPr>
                <w:rFonts w:cs="Times New Roman"/>
                <w:color w:val="000000"/>
                <w:sz w:val="18"/>
                <w:szCs w:val="18"/>
              </w:rPr>
              <w:t>Broj otvorenih radnih mjesta u ekvivalentu punog radnog vremena (FTE)</w:t>
            </w:r>
          </w:p>
        </w:tc>
        <w:tc>
          <w:tcPr>
            <w:tcW w:w="450" w:type="pct"/>
            <w:shd w:val="clear" w:color="auto" w:fill="auto"/>
          </w:tcPr>
          <w:p w14:paraId="09D6F39F" w14:textId="3960672D" w:rsidR="00A24F2E" w:rsidRPr="002D58E0" w:rsidRDefault="00A24F2E" w:rsidP="00A24F2E">
            <w:pPr>
              <w:jc w:val="center"/>
              <w:rPr>
                <w:rFonts w:cs="Times New Roman"/>
                <w:color w:val="000000"/>
                <w:sz w:val="22"/>
              </w:rPr>
            </w:pPr>
            <w:r w:rsidRPr="002D58E0">
              <w:rPr>
                <w:rFonts w:cs="Times New Roman"/>
                <w:color w:val="000000"/>
                <w:sz w:val="22"/>
              </w:rPr>
              <w:t>R.37/SC8</w:t>
            </w:r>
          </w:p>
        </w:tc>
        <w:tc>
          <w:tcPr>
            <w:tcW w:w="298" w:type="pct"/>
            <w:tcBorders>
              <w:top w:val="single" w:sz="4" w:space="0" w:color="auto"/>
              <w:left w:val="single" w:sz="4" w:space="0" w:color="auto"/>
              <w:bottom w:val="single" w:sz="4" w:space="0" w:color="auto"/>
              <w:right w:val="single" w:sz="4" w:space="0" w:color="auto"/>
            </w:tcBorders>
            <w:shd w:val="clear" w:color="auto" w:fill="auto"/>
          </w:tcPr>
          <w:p w14:paraId="164CDDC0" w14:textId="426309B5"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1DE3D110" w14:textId="6C782EDB"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47D82323" w14:textId="59AA7A0C"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auto"/>
          </w:tcPr>
          <w:p w14:paraId="49C8C4C4" w14:textId="7C190D2D" w:rsidR="00A24F2E" w:rsidRDefault="00A24F2E"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auto"/>
          </w:tcPr>
          <w:p w14:paraId="36315EE2" w14:textId="301CFF74" w:rsidR="00A24F2E" w:rsidRDefault="00BD0593"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F2F2F2" w:themeFill="background1" w:themeFillShade="F2"/>
          </w:tcPr>
          <w:p w14:paraId="1F11C91D" w14:textId="6380D4A3" w:rsidR="00A24F2E" w:rsidRDefault="00D04F9A" w:rsidP="00676A82">
            <w:pPr>
              <w:jc w:val="center"/>
              <w:rPr>
                <w:color w:val="000000"/>
                <w:sz w:val="22"/>
              </w:rPr>
            </w:pPr>
            <w:r>
              <w:rPr>
                <w:color w:val="000000"/>
                <w:sz w:val="22"/>
              </w:rPr>
              <w:t>2</w:t>
            </w:r>
          </w:p>
        </w:tc>
        <w:tc>
          <w:tcPr>
            <w:tcW w:w="406" w:type="pct"/>
            <w:tcBorders>
              <w:top w:val="single" w:sz="4" w:space="0" w:color="auto"/>
              <w:left w:val="nil"/>
              <w:bottom w:val="single" w:sz="4" w:space="0" w:color="auto"/>
              <w:right w:val="single" w:sz="4" w:space="0" w:color="auto"/>
            </w:tcBorders>
            <w:shd w:val="clear" w:color="auto" w:fill="auto"/>
          </w:tcPr>
          <w:p w14:paraId="085D1C2E" w14:textId="606A66B3" w:rsidR="00A24F2E" w:rsidRDefault="00BD0593"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shd w:val="clear" w:color="auto" w:fill="auto"/>
          </w:tcPr>
          <w:p w14:paraId="770EBE7D" w14:textId="00EBD897" w:rsidR="00A24F2E" w:rsidRDefault="00A24F2E" w:rsidP="00676A82">
            <w:pPr>
              <w:jc w:val="center"/>
              <w:rPr>
                <w:color w:val="000000"/>
                <w:sz w:val="22"/>
              </w:rPr>
            </w:pPr>
            <w:r>
              <w:rPr>
                <w:color w:val="000000"/>
                <w:sz w:val="22"/>
              </w:rPr>
              <w:t>2</w:t>
            </w:r>
          </w:p>
        </w:tc>
      </w:tr>
      <w:tr w:rsidR="00A24F2E" w:rsidRPr="002D58E0" w14:paraId="1BEEBFA9" w14:textId="77777777" w:rsidTr="000A588A">
        <w:tc>
          <w:tcPr>
            <w:tcW w:w="394" w:type="pct"/>
            <w:shd w:val="clear" w:color="auto" w:fill="auto"/>
          </w:tcPr>
          <w:p w14:paraId="6D8A8CCD" w14:textId="72E0BE2B" w:rsidR="00A24F2E" w:rsidRPr="002D58E0" w:rsidRDefault="00A24F2E" w:rsidP="00A24F2E">
            <w:pPr>
              <w:rPr>
                <w:rFonts w:cs="Times New Roman"/>
                <w:color w:val="000000"/>
                <w:sz w:val="22"/>
              </w:rPr>
            </w:pPr>
            <w:r w:rsidRPr="002D58E0">
              <w:rPr>
                <w:rFonts w:cs="Times New Roman"/>
                <w:color w:val="000000"/>
                <w:sz w:val="22"/>
              </w:rPr>
              <w:t>1.1.</w:t>
            </w:r>
          </w:p>
        </w:tc>
        <w:tc>
          <w:tcPr>
            <w:tcW w:w="732" w:type="pct"/>
            <w:shd w:val="clear" w:color="auto" w:fill="auto"/>
          </w:tcPr>
          <w:p w14:paraId="774875BA" w14:textId="77777777" w:rsidR="00A24F2E" w:rsidRPr="002D58E0" w:rsidRDefault="00A24F2E" w:rsidP="00A24F2E">
            <w:pPr>
              <w:rPr>
                <w:rFonts w:cs="Times New Roman"/>
                <w:sz w:val="18"/>
                <w:szCs w:val="18"/>
              </w:rPr>
            </w:pPr>
          </w:p>
        </w:tc>
        <w:tc>
          <w:tcPr>
            <w:tcW w:w="588" w:type="pct"/>
            <w:shd w:val="clear" w:color="auto" w:fill="auto"/>
          </w:tcPr>
          <w:p w14:paraId="31D95815" w14:textId="32EC62FF" w:rsidR="00A24F2E" w:rsidRPr="002D58E0" w:rsidRDefault="00A24F2E" w:rsidP="00A24F2E">
            <w:pPr>
              <w:rPr>
                <w:rFonts w:cs="Times New Roman"/>
                <w:color w:val="000000"/>
                <w:sz w:val="18"/>
                <w:szCs w:val="18"/>
              </w:rPr>
            </w:pPr>
            <w:r w:rsidRPr="002D58E0">
              <w:rPr>
                <w:rFonts w:cs="Times New Roman"/>
                <w:color w:val="000000"/>
                <w:sz w:val="18"/>
                <w:szCs w:val="18"/>
              </w:rPr>
              <w:t>Broj sačuvanih radnih mjesta</w:t>
            </w:r>
          </w:p>
        </w:tc>
        <w:tc>
          <w:tcPr>
            <w:tcW w:w="450" w:type="pct"/>
            <w:shd w:val="clear" w:color="auto" w:fill="auto"/>
          </w:tcPr>
          <w:p w14:paraId="7A14ECAD" w14:textId="77777777" w:rsidR="00A24F2E" w:rsidRPr="002D58E0" w:rsidRDefault="00A24F2E" w:rsidP="00A24F2E">
            <w:pPr>
              <w:jc w:val="center"/>
              <w:rPr>
                <w:rFonts w:cs="Times New Roman"/>
                <w:color w:val="000000"/>
                <w:sz w:val="22"/>
              </w:rPr>
            </w:pPr>
          </w:p>
        </w:tc>
        <w:tc>
          <w:tcPr>
            <w:tcW w:w="298" w:type="pct"/>
            <w:tcBorders>
              <w:top w:val="nil"/>
              <w:left w:val="single" w:sz="4" w:space="0" w:color="auto"/>
              <w:bottom w:val="single" w:sz="4" w:space="0" w:color="auto"/>
              <w:right w:val="single" w:sz="4" w:space="0" w:color="auto"/>
            </w:tcBorders>
            <w:shd w:val="clear" w:color="auto" w:fill="auto"/>
          </w:tcPr>
          <w:p w14:paraId="0FC89AE4" w14:textId="319E9AE4"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1DEAE1FD" w14:textId="2CA8F6E5"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56EC737C" w14:textId="69146F67" w:rsidR="00A24F2E" w:rsidRDefault="00A24F2E" w:rsidP="00676A82">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shd w:val="clear" w:color="auto" w:fill="auto"/>
          </w:tcPr>
          <w:p w14:paraId="48174E50" w14:textId="5002B5CF" w:rsidR="00A24F2E" w:rsidRDefault="00A24F2E" w:rsidP="00676A82">
            <w:pPr>
              <w:jc w:val="center"/>
              <w:rPr>
                <w:color w:val="000000"/>
                <w:sz w:val="22"/>
              </w:rPr>
            </w:pPr>
            <w:r>
              <w:rPr>
                <w:color w:val="000000"/>
                <w:sz w:val="22"/>
              </w:rPr>
              <w:t>0</w:t>
            </w:r>
          </w:p>
        </w:tc>
        <w:tc>
          <w:tcPr>
            <w:tcW w:w="405" w:type="pct"/>
            <w:tcBorders>
              <w:top w:val="nil"/>
              <w:left w:val="nil"/>
              <w:bottom w:val="single" w:sz="4" w:space="0" w:color="auto"/>
              <w:right w:val="single" w:sz="4" w:space="0" w:color="auto"/>
            </w:tcBorders>
            <w:shd w:val="clear" w:color="auto" w:fill="auto"/>
          </w:tcPr>
          <w:p w14:paraId="41242CFA" w14:textId="6CF2DA09" w:rsidR="00A24F2E" w:rsidRDefault="00BD0593" w:rsidP="00676A82">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shd w:val="clear" w:color="auto" w:fill="F2F2F2" w:themeFill="background1" w:themeFillShade="F2"/>
          </w:tcPr>
          <w:p w14:paraId="23DE4B76" w14:textId="3BA37285" w:rsidR="00A24F2E" w:rsidRDefault="00BD0593" w:rsidP="00676A82">
            <w:pPr>
              <w:jc w:val="center"/>
              <w:rPr>
                <w:color w:val="000000"/>
                <w:sz w:val="22"/>
              </w:rPr>
            </w:pPr>
            <w:r>
              <w:rPr>
                <w:color w:val="000000"/>
                <w:sz w:val="22"/>
              </w:rPr>
              <w:t>2</w:t>
            </w:r>
          </w:p>
        </w:tc>
        <w:tc>
          <w:tcPr>
            <w:tcW w:w="406" w:type="pct"/>
            <w:tcBorders>
              <w:top w:val="nil"/>
              <w:left w:val="nil"/>
              <w:bottom w:val="single" w:sz="4" w:space="0" w:color="auto"/>
              <w:right w:val="single" w:sz="4" w:space="0" w:color="auto"/>
            </w:tcBorders>
            <w:shd w:val="clear" w:color="auto" w:fill="auto"/>
          </w:tcPr>
          <w:p w14:paraId="2201C323" w14:textId="086D3DD9" w:rsidR="00A24F2E" w:rsidRDefault="00BD0593" w:rsidP="00676A82">
            <w:pPr>
              <w:jc w:val="center"/>
              <w:rPr>
                <w:color w:val="000000"/>
                <w:sz w:val="22"/>
              </w:rPr>
            </w:pPr>
            <w:r>
              <w:rPr>
                <w:color w:val="000000"/>
                <w:sz w:val="22"/>
              </w:rPr>
              <w:t>0</w:t>
            </w:r>
          </w:p>
        </w:tc>
        <w:tc>
          <w:tcPr>
            <w:tcW w:w="441" w:type="pct"/>
            <w:tcBorders>
              <w:top w:val="nil"/>
              <w:left w:val="nil"/>
              <w:bottom w:val="single" w:sz="4" w:space="0" w:color="auto"/>
              <w:right w:val="single" w:sz="4" w:space="0" w:color="auto"/>
            </w:tcBorders>
            <w:shd w:val="clear" w:color="auto" w:fill="auto"/>
          </w:tcPr>
          <w:p w14:paraId="38A7E451" w14:textId="2CD34F69" w:rsidR="00A24F2E" w:rsidRDefault="00A24F2E" w:rsidP="00676A82">
            <w:pPr>
              <w:jc w:val="center"/>
              <w:rPr>
                <w:color w:val="000000"/>
                <w:sz w:val="22"/>
              </w:rPr>
            </w:pPr>
            <w:r>
              <w:rPr>
                <w:color w:val="000000"/>
                <w:sz w:val="22"/>
              </w:rPr>
              <w:t>2</w:t>
            </w:r>
          </w:p>
        </w:tc>
      </w:tr>
      <w:tr w:rsidR="00A24F2E" w:rsidRPr="002D58E0" w14:paraId="6B922D4D" w14:textId="77777777" w:rsidTr="000A588A">
        <w:tc>
          <w:tcPr>
            <w:tcW w:w="394" w:type="pct"/>
            <w:shd w:val="clear" w:color="auto" w:fill="auto"/>
          </w:tcPr>
          <w:p w14:paraId="46E77D77" w14:textId="6E4EF3B9" w:rsidR="00A24F2E" w:rsidRPr="002D58E0" w:rsidRDefault="00A24F2E" w:rsidP="00A24F2E">
            <w:pPr>
              <w:rPr>
                <w:rFonts w:cs="Times New Roman"/>
                <w:color w:val="000000"/>
                <w:sz w:val="22"/>
              </w:rPr>
            </w:pPr>
            <w:r>
              <w:rPr>
                <w:rFonts w:cs="Times New Roman"/>
                <w:color w:val="000000"/>
                <w:sz w:val="22"/>
              </w:rPr>
              <w:t>1.1.</w:t>
            </w:r>
          </w:p>
        </w:tc>
        <w:tc>
          <w:tcPr>
            <w:tcW w:w="732" w:type="pct"/>
            <w:shd w:val="clear" w:color="auto" w:fill="auto"/>
          </w:tcPr>
          <w:p w14:paraId="39C5246F" w14:textId="2A986E62" w:rsidR="00A24F2E" w:rsidRPr="002D58E0" w:rsidRDefault="00A24F2E" w:rsidP="00A24F2E">
            <w:pPr>
              <w:rPr>
                <w:rFonts w:cs="Times New Roman"/>
                <w:color w:val="000000"/>
                <w:sz w:val="18"/>
                <w:szCs w:val="18"/>
              </w:rPr>
            </w:pPr>
            <w:r w:rsidRPr="002D58E0">
              <w:rPr>
                <w:rFonts w:cs="Times New Roman"/>
                <w:sz w:val="18"/>
                <w:szCs w:val="18"/>
              </w:rPr>
              <w:t xml:space="preserve">Broj ruralnih poduzeća, uključujući poduzeća za biogospodarstvo, razvijenih uz potporu u okviru ZPP-a </w:t>
            </w:r>
          </w:p>
        </w:tc>
        <w:tc>
          <w:tcPr>
            <w:tcW w:w="588" w:type="pct"/>
            <w:shd w:val="clear" w:color="auto" w:fill="auto"/>
          </w:tcPr>
          <w:p w14:paraId="5B1386DF" w14:textId="34CF776D" w:rsidR="00A24F2E" w:rsidRPr="002D58E0" w:rsidRDefault="00A24F2E" w:rsidP="00A24F2E">
            <w:pPr>
              <w:rPr>
                <w:rFonts w:cs="Times New Roman"/>
                <w:color w:val="000000"/>
                <w:sz w:val="18"/>
                <w:szCs w:val="18"/>
              </w:rPr>
            </w:pPr>
            <w:r w:rsidRPr="002D58E0">
              <w:rPr>
                <w:rFonts w:cs="Times New Roman"/>
                <w:color w:val="000000"/>
                <w:sz w:val="18"/>
                <w:szCs w:val="18"/>
              </w:rPr>
              <w:t xml:space="preserve">Broj poduzeća </w:t>
            </w:r>
          </w:p>
        </w:tc>
        <w:tc>
          <w:tcPr>
            <w:tcW w:w="450" w:type="pct"/>
            <w:shd w:val="clear" w:color="auto" w:fill="auto"/>
          </w:tcPr>
          <w:p w14:paraId="1729FCF8" w14:textId="16255190" w:rsidR="00A24F2E" w:rsidRPr="002D58E0" w:rsidRDefault="00A24F2E" w:rsidP="00A24F2E">
            <w:pPr>
              <w:jc w:val="center"/>
              <w:rPr>
                <w:rFonts w:cs="Times New Roman"/>
                <w:color w:val="000000"/>
                <w:sz w:val="22"/>
              </w:rPr>
            </w:pPr>
            <w:r w:rsidRPr="002D58E0">
              <w:rPr>
                <w:rFonts w:cs="Times New Roman"/>
                <w:color w:val="000000"/>
                <w:sz w:val="22"/>
              </w:rPr>
              <w:t>R.39/SC8</w:t>
            </w:r>
          </w:p>
        </w:tc>
        <w:tc>
          <w:tcPr>
            <w:tcW w:w="298" w:type="pct"/>
            <w:tcBorders>
              <w:top w:val="single" w:sz="4" w:space="0" w:color="auto"/>
              <w:left w:val="single" w:sz="4" w:space="0" w:color="auto"/>
              <w:bottom w:val="single" w:sz="4" w:space="0" w:color="auto"/>
              <w:right w:val="single" w:sz="4" w:space="0" w:color="auto"/>
            </w:tcBorders>
            <w:shd w:val="clear" w:color="auto" w:fill="auto"/>
          </w:tcPr>
          <w:p w14:paraId="40DA7569" w14:textId="5C89003B"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17D70348" w14:textId="0EDABC4A"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2EA5953C" w14:textId="78762916"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auto"/>
          </w:tcPr>
          <w:p w14:paraId="215ADB7E" w14:textId="681338C3" w:rsidR="00A24F2E" w:rsidRDefault="00A24F2E"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auto"/>
          </w:tcPr>
          <w:p w14:paraId="35A32932" w14:textId="61EA6607" w:rsidR="00A24F2E" w:rsidRDefault="00BD0593"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F2F2F2" w:themeFill="background1" w:themeFillShade="F2"/>
          </w:tcPr>
          <w:p w14:paraId="4F703463" w14:textId="7858FD38" w:rsidR="00A24F2E" w:rsidRDefault="00BD0593" w:rsidP="00676A82">
            <w:pPr>
              <w:jc w:val="center"/>
              <w:rPr>
                <w:color w:val="000000"/>
                <w:sz w:val="22"/>
              </w:rPr>
            </w:pPr>
            <w:r>
              <w:rPr>
                <w:color w:val="000000"/>
                <w:sz w:val="22"/>
              </w:rPr>
              <w:t>6</w:t>
            </w:r>
          </w:p>
        </w:tc>
        <w:tc>
          <w:tcPr>
            <w:tcW w:w="406" w:type="pct"/>
            <w:tcBorders>
              <w:top w:val="single" w:sz="4" w:space="0" w:color="auto"/>
              <w:left w:val="nil"/>
              <w:bottom w:val="single" w:sz="4" w:space="0" w:color="auto"/>
              <w:right w:val="single" w:sz="4" w:space="0" w:color="auto"/>
            </w:tcBorders>
            <w:shd w:val="clear" w:color="auto" w:fill="auto"/>
          </w:tcPr>
          <w:p w14:paraId="1E968FE9" w14:textId="08F75604" w:rsidR="00A24F2E" w:rsidRDefault="00BD0593"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shd w:val="clear" w:color="auto" w:fill="auto"/>
          </w:tcPr>
          <w:p w14:paraId="111B9E3C" w14:textId="5D7F8EC9" w:rsidR="00A24F2E" w:rsidRDefault="00A24F2E" w:rsidP="00676A82">
            <w:pPr>
              <w:jc w:val="center"/>
              <w:rPr>
                <w:color w:val="000000"/>
                <w:sz w:val="22"/>
              </w:rPr>
            </w:pPr>
            <w:r>
              <w:rPr>
                <w:color w:val="000000"/>
                <w:sz w:val="22"/>
              </w:rPr>
              <w:t>6</w:t>
            </w:r>
          </w:p>
        </w:tc>
      </w:tr>
      <w:tr w:rsidR="00A24F2E" w:rsidRPr="002D58E0" w14:paraId="1519AC40" w14:textId="77777777" w:rsidTr="000A588A">
        <w:tc>
          <w:tcPr>
            <w:tcW w:w="394" w:type="pct"/>
            <w:shd w:val="clear" w:color="auto" w:fill="auto"/>
          </w:tcPr>
          <w:p w14:paraId="0B3E414D" w14:textId="48B7CA3C" w:rsidR="00A24F2E" w:rsidRPr="002D58E0" w:rsidRDefault="00A24F2E" w:rsidP="00A24F2E">
            <w:pPr>
              <w:rPr>
                <w:rFonts w:cs="Times New Roman"/>
                <w:color w:val="000000"/>
                <w:sz w:val="22"/>
              </w:rPr>
            </w:pPr>
            <w:r>
              <w:rPr>
                <w:rFonts w:cs="Times New Roman"/>
                <w:color w:val="000000"/>
                <w:sz w:val="22"/>
              </w:rPr>
              <w:t>1.1.</w:t>
            </w:r>
          </w:p>
        </w:tc>
        <w:tc>
          <w:tcPr>
            <w:tcW w:w="732" w:type="pct"/>
            <w:shd w:val="clear" w:color="auto" w:fill="auto"/>
          </w:tcPr>
          <w:p w14:paraId="6E5BE5C3" w14:textId="59EA233F" w:rsidR="00A24F2E" w:rsidRPr="002D58E0" w:rsidRDefault="00A24F2E" w:rsidP="00A24F2E">
            <w:pPr>
              <w:rPr>
                <w:rFonts w:cs="Times New Roman"/>
                <w:color w:val="000000"/>
                <w:sz w:val="18"/>
                <w:szCs w:val="18"/>
              </w:rPr>
            </w:pPr>
            <w:r w:rsidRPr="002D58E0">
              <w:rPr>
                <w:rFonts w:cs="Times New Roman"/>
                <w:sz w:val="18"/>
                <w:szCs w:val="18"/>
              </w:rPr>
              <w:t>Broj strategija pametnih sela za koje je dodijeljena potpora</w:t>
            </w:r>
          </w:p>
        </w:tc>
        <w:tc>
          <w:tcPr>
            <w:tcW w:w="588" w:type="pct"/>
            <w:shd w:val="clear" w:color="auto" w:fill="auto"/>
          </w:tcPr>
          <w:p w14:paraId="568A4BEC" w14:textId="0656FC1C" w:rsidR="00A24F2E" w:rsidRPr="002D58E0" w:rsidRDefault="00A24F2E" w:rsidP="00A24F2E">
            <w:pPr>
              <w:rPr>
                <w:rFonts w:cs="Times New Roman"/>
                <w:color w:val="000000"/>
                <w:sz w:val="18"/>
                <w:szCs w:val="18"/>
              </w:rPr>
            </w:pPr>
            <w:r w:rsidRPr="002D58E0">
              <w:rPr>
                <w:rFonts w:cs="Times New Roman"/>
                <w:color w:val="000000"/>
                <w:sz w:val="18"/>
                <w:szCs w:val="18"/>
              </w:rPr>
              <w:t xml:space="preserve">Broj projekata </w:t>
            </w:r>
          </w:p>
        </w:tc>
        <w:tc>
          <w:tcPr>
            <w:tcW w:w="450" w:type="pct"/>
            <w:shd w:val="clear" w:color="auto" w:fill="auto"/>
          </w:tcPr>
          <w:p w14:paraId="128F6DBC" w14:textId="521277F1" w:rsidR="00A24F2E" w:rsidRPr="002D58E0" w:rsidRDefault="00A24F2E" w:rsidP="00A24F2E">
            <w:pPr>
              <w:jc w:val="center"/>
              <w:rPr>
                <w:rFonts w:cs="Times New Roman"/>
                <w:color w:val="000000"/>
                <w:sz w:val="22"/>
              </w:rPr>
            </w:pPr>
            <w:r w:rsidRPr="002D58E0">
              <w:rPr>
                <w:rFonts w:cs="Times New Roman"/>
                <w:color w:val="000000"/>
                <w:sz w:val="22"/>
              </w:rPr>
              <w:t>R.40/SC8</w:t>
            </w:r>
          </w:p>
        </w:tc>
        <w:tc>
          <w:tcPr>
            <w:tcW w:w="298" w:type="pct"/>
            <w:tcBorders>
              <w:top w:val="single" w:sz="4" w:space="0" w:color="auto"/>
              <w:left w:val="single" w:sz="4" w:space="0" w:color="auto"/>
              <w:bottom w:val="single" w:sz="4" w:space="0" w:color="auto"/>
              <w:right w:val="single" w:sz="4" w:space="0" w:color="auto"/>
            </w:tcBorders>
            <w:shd w:val="clear" w:color="auto" w:fill="auto"/>
          </w:tcPr>
          <w:p w14:paraId="23718656" w14:textId="2277F713"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553B5E31" w14:textId="6F4E651F"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61996C8B" w14:textId="2D8A5292"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auto"/>
          </w:tcPr>
          <w:p w14:paraId="55E5FC2B" w14:textId="2E8E6BB4" w:rsidR="00A24F2E" w:rsidRDefault="00A24F2E"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auto"/>
          </w:tcPr>
          <w:p w14:paraId="7307D822" w14:textId="13AB96EC" w:rsidR="00A24F2E" w:rsidRDefault="00BD0593"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F2F2F2" w:themeFill="background1" w:themeFillShade="F2"/>
          </w:tcPr>
          <w:p w14:paraId="0EFB7A61" w14:textId="38C98971" w:rsidR="00A24F2E" w:rsidRDefault="00BD0593" w:rsidP="00676A82">
            <w:pPr>
              <w:jc w:val="center"/>
              <w:rPr>
                <w:color w:val="000000"/>
                <w:sz w:val="22"/>
              </w:rPr>
            </w:pPr>
            <w:r>
              <w:rPr>
                <w:color w:val="000000"/>
                <w:sz w:val="22"/>
              </w:rPr>
              <w:t>6</w:t>
            </w:r>
          </w:p>
        </w:tc>
        <w:tc>
          <w:tcPr>
            <w:tcW w:w="406" w:type="pct"/>
            <w:tcBorders>
              <w:top w:val="single" w:sz="4" w:space="0" w:color="auto"/>
              <w:left w:val="nil"/>
              <w:bottom w:val="single" w:sz="4" w:space="0" w:color="auto"/>
              <w:right w:val="single" w:sz="4" w:space="0" w:color="auto"/>
            </w:tcBorders>
            <w:shd w:val="clear" w:color="auto" w:fill="auto"/>
          </w:tcPr>
          <w:p w14:paraId="60928F9D" w14:textId="26AA8640" w:rsidR="00A24F2E" w:rsidRDefault="00BD0593"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shd w:val="clear" w:color="auto" w:fill="auto"/>
          </w:tcPr>
          <w:p w14:paraId="719C5299" w14:textId="6BAAA568" w:rsidR="00A24F2E" w:rsidRDefault="00A24F2E" w:rsidP="00676A82">
            <w:pPr>
              <w:jc w:val="center"/>
              <w:rPr>
                <w:color w:val="000000"/>
                <w:sz w:val="22"/>
              </w:rPr>
            </w:pPr>
            <w:r>
              <w:rPr>
                <w:color w:val="000000"/>
                <w:sz w:val="22"/>
              </w:rPr>
              <w:t>6</w:t>
            </w:r>
          </w:p>
        </w:tc>
      </w:tr>
      <w:tr w:rsidR="00A24F2E" w:rsidRPr="002D58E0" w14:paraId="64E2440B" w14:textId="77777777" w:rsidTr="000A588A">
        <w:tc>
          <w:tcPr>
            <w:tcW w:w="394" w:type="pct"/>
            <w:shd w:val="clear" w:color="auto" w:fill="auto"/>
          </w:tcPr>
          <w:p w14:paraId="1BF1A876" w14:textId="098F27A9" w:rsidR="00A24F2E" w:rsidRPr="002D58E0" w:rsidRDefault="00A24F2E" w:rsidP="00A24F2E">
            <w:pPr>
              <w:rPr>
                <w:rFonts w:cs="Times New Roman"/>
                <w:color w:val="000000"/>
                <w:sz w:val="22"/>
              </w:rPr>
            </w:pPr>
            <w:r w:rsidRPr="002D58E0">
              <w:rPr>
                <w:rFonts w:cs="Times New Roman"/>
                <w:color w:val="000000"/>
                <w:sz w:val="22"/>
              </w:rPr>
              <w:t>1.</w:t>
            </w:r>
            <w:r>
              <w:rPr>
                <w:rFonts w:cs="Times New Roman"/>
                <w:color w:val="000000"/>
                <w:sz w:val="22"/>
              </w:rPr>
              <w:t>2.</w:t>
            </w:r>
          </w:p>
        </w:tc>
        <w:tc>
          <w:tcPr>
            <w:tcW w:w="732" w:type="pct"/>
            <w:shd w:val="clear" w:color="auto" w:fill="auto"/>
          </w:tcPr>
          <w:p w14:paraId="20D8657A" w14:textId="77777777" w:rsidR="00A24F2E" w:rsidRPr="002D58E0" w:rsidRDefault="00A24F2E" w:rsidP="00A24F2E">
            <w:pPr>
              <w:rPr>
                <w:rFonts w:cs="Times New Roman"/>
                <w:color w:val="000000"/>
                <w:sz w:val="18"/>
                <w:szCs w:val="18"/>
              </w:rPr>
            </w:pPr>
            <w:r w:rsidRPr="002D58E0">
              <w:rPr>
                <w:rFonts w:cs="Times New Roman"/>
                <w:color w:val="000000"/>
                <w:sz w:val="18"/>
                <w:szCs w:val="18"/>
              </w:rPr>
              <w:t>Udio poljoprivrednih gospodarstava koja primaju potporu za digitalnu poljoprivrednu tehnologiju u okviru ZPP-a</w:t>
            </w:r>
          </w:p>
        </w:tc>
        <w:tc>
          <w:tcPr>
            <w:tcW w:w="588" w:type="pct"/>
            <w:shd w:val="clear" w:color="auto" w:fill="auto"/>
          </w:tcPr>
          <w:p w14:paraId="28B9AC0C" w14:textId="77777777" w:rsidR="00A24F2E" w:rsidRPr="002D58E0" w:rsidRDefault="00A24F2E" w:rsidP="00A24F2E">
            <w:pPr>
              <w:rPr>
                <w:rFonts w:cs="Times New Roman"/>
                <w:color w:val="000000"/>
                <w:sz w:val="18"/>
                <w:szCs w:val="18"/>
              </w:rPr>
            </w:pPr>
            <w:r w:rsidRPr="002D58E0">
              <w:rPr>
                <w:rFonts w:cs="Times New Roman"/>
                <w:color w:val="000000"/>
                <w:sz w:val="18"/>
                <w:szCs w:val="18"/>
              </w:rPr>
              <w:t>Broj PG-ova koji primaju potporu</w:t>
            </w:r>
          </w:p>
        </w:tc>
        <w:tc>
          <w:tcPr>
            <w:tcW w:w="450" w:type="pct"/>
            <w:shd w:val="clear" w:color="auto" w:fill="auto"/>
          </w:tcPr>
          <w:p w14:paraId="760A2112" w14:textId="77777777" w:rsidR="00A24F2E" w:rsidRPr="002D58E0" w:rsidRDefault="00A24F2E" w:rsidP="00A24F2E">
            <w:pPr>
              <w:jc w:val="center"/>
              <w:rPr>
                <w:rFonts w:cs="Times New Roman"/>
                <w:color w:val="000000"/>
                <w:sz w:val="22"/>
              </w:rPr>
            </w:pPr>
            <w:r w:rsidRPr="002D58E0">
              <w:rPr>
                <w:rFonts w:cs="Times New Roman"/>
                <w:color w:val="000000"/>
                <w:sz w:val="22"/>
              </w:rPr>
              <w:t>R.3/SC2</w:t>
            </w:r>
          </w:p>
        </w:tc>
        <w:tc>
          <w:tcPr>
            <w:tcW w:w="298" w:type="pct"/>
            <w:tcBorders>
              <w:top w:val="single" w:sz="4" w:space="0" w:color="auto"/>
              <w:left w:val="single" w:sz="4" w:space="0" w:color="auto"/>
              <w:bottom w:val="single" w:sz="4" w:space="0" w:color="auto"/>
              <w:right w:val="single" w:sz="4" w:space="0" w:color="auto"/>
            </w:tcBorders>
            <w:shd w:val="clear" w:color="auto" w:fill="auto"/>
          </w:tcPr>
          <w:p w14:paraId="7DA3B223" w14:textId="53F1316B" w:rsidR="00A24F2E" w:rsidRPr="004A433D" w:rsidRDefault="00A24F2E" w:rsidP="00676A82">
            <w:pPr>
              <w:jc w:val="center"/>
              <w:rPr>
                <w:rFonts w:cs="Times New Roman"/>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0BF5D9A3" w14:textId="6701CA75" w:rsidR="00A24F2E" w:rsidRPr="004A433D" w:rsidRDefault="00A24F2E" w:rsidP="00676A82">
            <w:pPr>
              <w:jc w:val="center"/>
              <w:rPr>
                <w:rFonts w:cs="Times New Roman"/>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71AAEB7F" w14:textId="4AC0DC9F" w:rsidR="00A24F2E" w:rsidRPr="004A433D" w:rsidRDefault="00A24F2E" w:rsidP="00676A82">
            <w:pPr>
              <w:jc w:val="center"/>
              <w:rPr>
                <w:rFonts w:cs="Times New Roman"/>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auto"/>
          </w:tcPr>
          <w:p w14:paraId="45196A90" w14:textId="76ED02B0" w:rsidR="00A24F2E" w:rsidRPr="004A433D" w:rsidRDefault="00BD0593" w:rsidP="00676A82">
            <w:pPr>
              <w:jc w:val="center"/>
              <w:rPr>
                <w:rFonts w:cs="Times New Roman"/>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F2F2F2" w:themeFill="background1" w:themeFillShade="F2"/>
          </w:tcPr>
          <w:p w14:paraId="7B19E0DD" w14:textId="7D8D180A" w:rsidR="00A24F2E" w:rsidRPr="004A433D" w:rsidRDefault="00BD0593" w:rsidP="00676A82">
            <w:pPr>
              <w:jc w:val="center"/>
              <w:rPr>
                <w:rFonts w:cs="Times New Roman"/>
                <w:color w:val="000000"/>
                <w:sz w:val="22"/>
              </w:rPr>
            </w:pPr>
            <w:r>
              <w:rPr>
                <w:color w:val="000000"/>
                <w:sz w:val="22"/>
              </w:rPr>
              <w:t>4</w:t>
            </w:r>
          </w:p>
        </w:tc>
        <w:tc>
          <w:tcPr>
            <w:tcW w:w="344" w:type="pct"/>
            <w:tcBorders>
              <w:top w:val="single" w:sz="4" w:space="0" w:color="auto"/>
              <w:left w:val="nil"/>
              <w:bottom w:val="single" w:sz="4" w:space="0" w:color="auto"/>
              <w:right w:val="single" w:sz="4" w:space="0" w:color="auto"/>
            </w:tcBorders>
            <w:shd w:val="clear" w:color="auto" w:fill="F2F2F2" w:themeFill="background1" w:themeFillShade="F2"/>
          </w:tcPr>
          <w:p w14:paraId="2AD47439" w14:textId="06735305" w:rsidR="00A24F2E" w:rsidRPr="004A433D" w:rsidRDefault="00A24F2E" w:rsidP="00676A82">
            <w:pPr>
              <w:jc w:val="center"/>
              <w:rPr>
                <w:rFonts w:cs="Times New Roman"/>
                <w:color w:val="000000"/>
                <w:sz w:val="22"/>
              </w:rPr>
            </w:pPr>
            <w:r>
              <w:rPr>
                <w:color w:val="000000"/>
                <w:sz w:val="22"/>
              </w:rPr>
              <w:t>4</w:t>
            </w:r>
          </w:p>
        </w:tc>
        <w:tc>
          <w:tcPr>
            <w:tcW w:w="406" w:type="pct"/>
            <w:tcBorders>
              <w:top w:val="single" w:sz="4" w:space="0" w:color="auto"/>
              <w:left w:val="nil"/>
              <w:bottom w:val="single" w:sz="4" w:space="0" w:color="auto"/>
              <w:right w:val="single" w:sz="4" w:space="0" w:color="auto"/>
            </w:tcBorders>
            <w:shd w:val="clear" w:color="auto" w:fill="auto"/>
          </w:tcPr>
          <w:p w14:paraId="337B84F3" w14:textId="11449619" w:rsidR="00A24F2E" w:rsidRPr="004A433D" w:rsidRDefault="00A24F2E" w:rsidP="00676A82">
            <w:pPr>
              <w:jc w:val="center"/>
              <w:rPr>
                <w:rFonts w:cs="Times New Roman"/>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shd w:val="clear" w:color="auto" w:fill="auto"/>
          </w:tcPr>
          <w:p w14:paraId="24A83ABE" w14:textId="0F3F082A" w:rsidR="00A24F2E" w:rsidRPr="004A433D" w:rsidRDefault="00A24F2E" w:rsidP="00676A82">
            <w:pPr>
              <w:jc w:val="center"/>
              <w:rPr>
                <w:rFonts w:cs="Times New Roman"/>
                <w:color w:val="000000"/>
                <w:sz w:val="22"/>
              </w:rPr>
            </w:pPr>
            <w:r>
              <w:rPr>
                <w:color w:val="000000"/>
                <w:sz w:val="22"/>
              </w:rPr>
              <w:t>8</w:t>
            </w:r>
          </w:p>
        </w:tc>
      </w:tr>
      <w:tr w:rsidR="00A24F2E" w:rsidRPr="002D58E0" w14:paraId="1E7FEE5A" w14:textId="77777777" w:rsidTr="000A588A">
        <w:tc>
          <w:tcPr>
            <w:tcW w:w="394" w:type="pct"/>
            <w:shd w:val="clear" w:color="auto" w:fill="auto"/>
          </w:tcPr>
          <w:p w14:paraId="57593C9A" w14:textId="0028E6E3" w:rsidR="00A24F2E" w:rsidRPr="002D58E0" w:rsidRDefault="00A24F2E" w:rsidP="00A24F2E">
            <w:pPr>
              <w:rPr>
                <w:rFonts w:cs="Times New Roman"/>
                <w:color w:val="000000"/>
                <w:sz w:val="22"/>
              </w:rPr>
            </w:pPr>
            <w:r w:rsidRPr="002D58E0">
              <w:rPr>
                <w:rFonts w:cs="Times New Roman"/>
                <w:color w:val="000000"/>
                <w:sz w:val="22"/>
              </w:rPr>
              <w:t>1.</w:t>
            </w:r>
            <w:r>
              <w:rPr>
                <w:rFonts w:cs="Times New Roman"/>
                <w:color w:val="000000"/>
                <w:sz w:val="22"/>
              </w:rPr>
              <w:t>2.</w:t>
            </w:r>
          </w:p>
        </w:tc>
        <w:tc>
          <w:tcPr>
            <w:tcW w:w="732" w:type="pct"/>
            <w:shd w:val="clear" w:color="auto" w:fill="auto"/>
          </w:tcPr>
          <w:p w14:paraId="1576BB49" w14:textId="77777777" w:rsidR="00A24F2E" w:rsidRPr="002D58E0" w:rsidRDefault="00A24F2E" w:rsidP="00A24F2E">
            <w:pPr>
              <w:rPr>
                <w:rFonts w:cs="Times New Roman"/>
                <w:sz w:val="18"/>
                <w:szCs w:val="18"/>
              </w:rPr>
            </w:pPr>
            <w:r w:rsidRPr="002D58E0">
              <w:rPr>
                <w:rFonts w:cs="Times New Roman"/>
                <w:sz w:val="18"/>
                <w:szCs w:val="18"/>
              </w:rPr>
              <w:t xml:space="preserve">Udio poljoprivrednih gospodarstava koja primaju </w:t>
            </w:r>
          </w:p>
          <w:p w14:paraId="06FBA31C" w14:textId="77777777" w:rsidR="00A24F2E" w:rsidRPr="002D58E0" w:rsidRDefault="00A24F2E" w:rsidP="00A24F2E">
            <w:pPr>
              <w:rPr>
                <w:rFonts w:cs="Times New Roman"/>
                <w:color w:val="000000"/>
                <w:sz w:val="18"/>
                <w:szCs w:val="18"/>
              </w:rPr>
            </w:pPr>
            <w:r w:rsidRPr="002D58E0">
              <w:rPr>
                <w:rFonts w:cs="Times New Roman"/>
                <w:sz w:val="18"/>
                <w:szCs w:val="18"/>
              </w:rPr>
              <w:t>potporu za ulaganja u restrukturiranje i modernizaciju, uključujući poboljšanje učinkovitosti resursa</w:t>
            </w:r>
          </w:p>
        </w:tc>
        <w:tc>
          <w:tcPr>
            <w:tcW w:w="588" w:type="pct"/>
            <w:shd w:val="clear" w:color="auto" w:fill="auto"/>
          </w:tcPr>
          <w:p w14:paraId="7EAD1680" w14:textId="77777777" w:rsidR="00A24F2E" w:rsidRPr="002D58E0" w:rsidRDefault="00A24F2E" w:rsidP="00A24F2E">
            <w:pPr>
              <w:rPr>
                <w:rFonts w:cs="Times New Roman"/>
                <w:color w:val="000000"/>
                <w:sz w:val="18"/>
                <w:szCs w:val="18"/>
              </w:rPr>
            </w:pPr>
            <w:r w:rsidRPr="002D58E0">
              <w:rPr>
                <w:rFonts w:cs="Times New Roman"/>
                <w:color w:val="000000"/>
                <w:sz w:val="18"/>
                <w:szCs w:val="18"/>
              </w:rPr>
              <w:t>Broj PG-ova koji primaju potporu</w:t>
            </w:r>
          </w:p>
        </w:tc>
        <w:tc>
          <w:tcPr>
            <w:tcW w:w="450" w:type="pct"/>
            <w:shd w:val="clear" w:color="auto" w:fill="auto"/>
          </w:tcPr>
          <w:p w14:paraId="51452895" w14:textId="77777777" w:rsidR="00A24F2E" w:rsidRPr="002D58E0" w:rsidRDefault="00A24F2E" w:rsidP="00A24F2E">
            <w:pPr>
              <w:jc w:val="center"/>
              <w:rPr>
                <w:rFonts w:cs="Times New Roman"/>
                <w:color w:val="000000"/>
                <w:sz w:val="22"/>
              </w:rPr>
            </w:pPr>
            <w:r w:rsidRPr="002D58E0">
              <w:rPr>
                <w:rFonts w:cs="Times New Roman"/>
                <w:color w:val="000000"/>
                <w:sz w:val="22"/>
              </w:rPr>
              <w:t>R.9/SC2</w:t>
            </w:r>
          </w:p>
        </w:tc>
        <w:tc>
          <w:tcPr>
            <w:tcW w:w="298" w:type="pct"/>
            <w:tcBorders>
              <w:top w:val="nil"/>
              <w:left w:val="single" w:sz="4" w:space="0" w:color="auto"/>
              <w:bottom w:val="single" w:sz="4" w:space="0" w:color="auto"/>
              <w:right w:val="single" w:sz="4" w:space="0" w:color="auto"/>
            </w:tcBorders>
            <w:shd w:val="clear" w:color="auto" w:fill="auto"/>
          </w:tcPr>
          <w:p w14:paraId="6532AE2C" w14:textId="3C2E4BB6" w:rsidR="00A24F2E" w:rsidRPr="004A433D" w:rsidRDefault="00A24F2E" w:rsidP="00676A82">
            <w:pPr>
              <w:jc w:val="center"/>
              <w:rPr>
                <w:rFonts w:cs="Times New Roman"/>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6450CA37" w14:textId="571B5644" w:rsidR="00A24F2E" w:rsidRPr="004A433D" w:rsidRDefault="00A24F2E" w:rsidP="00676A82">
            <w:pPr>
              <w:jc w:val="center"/>
              <w:rPr>
                <w:rFonts w:cs="Times New Roman"/>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0A6A7FF8" w14:textId="4EC94C10" w:rsidR="00A24F2E" w:rsidRPr="004A433D" w:rsidRDefault="00A24F2E" w:rsidP="00676A82">
            <w:pPr>
              <w:jc w:val="center"/>
              <w:rPr>
                <w:rFonts w:cs="Times New Roman"/>
                <w:color w:val="000000"/>
                <w:sz w:val="22"/>
              </w:rPr>
            </w:pPr>
            <w:r>
              <w:rPr>
                <w:color w:val="000000"/>
                <w:sz w:val="22"/>
              </w:rPr>
              <w:t>0</w:t>
            </w:r>
          </w:p>
        </w:tc>
        <w:tc>
          <w:tcPr>
            <w:tcW w:w="344" w:type="pct"/>
            <w:tcBorders>
              <w:top w:val="nil"/>
              <w:left w:val="nil"/>
              <w:bottom w:val="single" w:sz="4" w:space="0" w:color="auto"/>
              <w:right w:val="single" w:sz="4" w:space="0" w:color="auto"/>
            </w:tcBorders>
            <w:shd w:val="clear" w:color="auto" w:fill="auto"/>
          </w:tcPr>
          <w:p w14:paraId="32BBF45B" w14:textId="28E02C73" w:rsidR="00A24F2E" w:rsidRPr="004A433D" w:rsidRDefault="00BD0593" w:rsidP="00676A82">
            <w:pPr>
              <w:jc w:val="center"/>
              <w:rPr>
                <w:rFonts w:cs="Times New Roman"/>
                <w:color w:val="000000"/>
                <w:sz w:val="22"/>
              </w:rPr>
            </w:pPr>
            <w:r>
              <w:rPr>
                <w:color w:val="000000"/>
                <w:sz w:val="22"/>
              </w:rPr>
              <w:t>0</w:t>
            </w:r>
          </w:p>
        </w:tc>
        <w:tc>
          <w:tcPr>
            <w:tcW w:w="405" w:type="pct"/>
            <w:tcBorders>
              <w:top w:val="nil"/>
              <w:left w:val="nil"/>
              <w:bottom w:val="single" w:sz="4" w:space="0" w:color="auto"/>
              <w:right w:val="single" w:sz="4" w:space="0" w:color="auto"/>
            </w:tcBorders>
            <w:shd w:val="clear" w:color="auto" w:fill="F2F2F2" w:themeFill="background1" w:themeFillShade="F2"/>
          </w:tcPr>
          <w:p w14:paraId="6F9A27CA" w14:textId="3B15F226" w:rsidR="00A24F2E" w:rsidRPr="004A433D" w:rsidRDefault="00BD0593" w:rsidP="00676A82">
            <w:pPr>
              <w:jc w:val="center"/>
              <w:rPr>
                <w:rFonts w:cs="Times New Roman"/>
                <w:color w:val="000000"/>
                <w:sz w:val="22"/>
              </w:rPr>
            </w:pPr>
            <w:r>
              <w:rPr>
                <w:color w:val="000000"/>
                <w:sz w:val="22"/>
              </w:rPr>
              <w:t>4</w:t>
            </w:r>
          </w:p>
        </w:tc>
        <w:tc>
          <w:tcPr>
            <w:tcW w:w="344" w:type="pct"/>
            <w:tcBorders>
              <w:top w:val="nil"/>
              <w:left w:val="nil"/>
              <w:bottom w:val="single" w:sz="4" w:space="0" w:color="auto"/>
              <w:right w:val="single" w:sz="4" w:space="0" w:color="auto"/>
            </w:tcBorders>
            <w:shd w:val="clear" w:color="auto" w:fill="F2F2F2" w:themeFill="background1" w:themeFillShade="F2"/>
          </w:tcPr>
          <w:p w14:paraId="07F55D55" w14:textId="0A5BF7D9" w:rsidR="00A24F2E" w:rsidRPr="004A433D" w:rsidRDefault="00A24F2E" w:rsidP="00676A82">
            <w:pPr>
              <w:jc w:val="center"/>
              <w:rPr>
                <w:rFonts w:cs="Times New Roman"/>
                <w:color w:val="000000"/>
                <w:sz w:val="22"/>
              </w:rPr>
            </w:pPr>
            <w:r>
              <w:rPr>
                <w:color w:val="000000"/>
                <w:sz w:val="22"/>
              </w:rPr>
              <w:t>4</w:t>
            </w:r>
          </w:p>
        </w:tc>
        <w:tc>
          <w:tcPr>
            <w:tcW w:w="406" w:type="pct"/>
            <w:tcBorders>
              <w:top w:val="nil"/>
              <w:left w:val="nil"/>
              <w:bottom w:val="single" w:sz="4" w:space="0" w:color="auto"/>
              <w:right w:val="single" w:sz="4" w:space="0" w:color="auto"/>
            </w:tcBorders>
            <w:shd w:val="clear" w:color="auto" w:fill="auto"/>
          </w:tcPr>
          <w:p w14:paraId="6B0A3D8C" w14:textId="053FFF86" w:rsidR="00A24F2E" w:rsidRPr="004A433D" w:rsidRDefault="00A24F2E" w:rsidP="00676A82">
            <w:pPr>
              <w:jc w:val="center"/>
              <w:rPr>
                <w:rFonts w:cs="Times New Roman"/>
                <w:color w:val="000000"/>
                <w:sz w:val="22"/>
              </w:rPr>
            </w:pPr>
            <w:r>
              <w:rPr>
                <w:color w:val="000000"/>
                <w:sz w:val="22"/>
              </w:rPr>
              <w:t>0</w:t>
            </w:r>
          </w:p>
        </w:tc>
        <w:tc>
          <w:tcPr>
            <w:tcW w:w="441" w:type="pct"/>
            <w:tcBorders>
              <w:top w:val="nil"/>
              <w:left w:val="nil"/>
              <w:bottom w:val="single" w:sz="4" w:space="0" w:color="auto"/>
              <w:right w:val="single" w:sz="4" w:space="0" w:color="auto"/>
            </w:tcBorders>
            <w:shd w:val="clear" w:color="auto" w:fill="auto"/>
          </w:tcPr>
          <w:p w14:paraId="02E8227E" w14:textId="033A7A4C" w:rsidR="00A24F2E" w:rsidRPr="004A433D" w:rsidRDefault="00A24F2E" w:rsidP="00676A82">
            <w:pPr>
              <w:jc w:val="center"/>
              <w:rPr>
                <w:rFonts w:cs="Times New Roman"/>
                <w:color w:val="000000"/>
                <w:sz w:val="22"/>
              </w:rPr>
            </w:pPr>
            <w:r>
              <w:rPr>
                <w:color w:val="000000"/>
                <w:sz w:val="22"/>
              </w:rPr>
              <w:t>8</w:t>
            </w:r>
          </w:p>
        </w:tc>
      </w:tr>
      <w:tr w:rsidR="00A24F2E" w:rsidRPr="002D58E0" w14:paraId="55186AF7" w14:textId="77777777" w:rsidTr="000A588A">
        <w:tc>
          <w:tcPr>
            <w:tcW w:w="394" w:type="pct"/>
            <w:shd w:val="clear" w:color="auto" w:fill="auto"/>
          </w:tcPr>
          <w:p w14:paraId="78509C1E" w14:textId="7209BAFC" w:rsidR="00A24F2E" w:rsidRPr="002D58E0" w:rsidRDefault="00A24F2E" w:rsidP="00A24F2E">
            <w:pPr>
              <w:rPr>
                <w:rFonts w:cs="Times New Roman"/>
                <w:color w:val="000000"/>
                <w:sz w:val="22"/>
              </w:rPr>
            </w:pPr>
            <w:r w:rsidRPr="002D58E0">
              <w:rPr>
                <w:rFonts w:cs="Times New Roman"/>
                <w:color w:val="000000"/>
                <w:sz w:val="22"/>
              </w:rPr>
              <w:t>1.2.</w:t>
            </w:r>
          </w:p>
        </w:tc>
        <w:tc>
          <w:tcPr>
            <w:tcW w:w="732" w:type="pct"/>
            <w:shd w:val="clear" w:color="auto" w:fill="auto"/>
          </w:tcPr>
          <w:p w14:paraId="7A5742DD" w14:textId="77777777" w:rsidR="00A24F2E" w:rsidRPr="002D58E0" w:rsidRDefault="00A24F2E" w:rsidP="00A24F2E">
            <w:pPr>
              <w:rPr>
                <w:rFonts w:cs="Times New Roman"/>
                <w:sz w:val="18"/>
                <w:szCs w:val="18"/>
              </w:rPr>
            </w:pPr>
            <w:r w:rsidRPr="002D58E0">
              <w:rPr>
                <w:rFonts w:cs="Times New Roman"/>
                <w:sz w:val="18"/>
                <w:szCs w:val="18"/>
              </w:rPr>
              <w:t xml:space="preserve">Nova radna mjesta koja primaju potporu u okviru projekata ZPP-a </w:t>
            </w:r>
          </w:p>
          <w:p w14:paraId="47821034" w14:textId="77777777" w:rsidR="00A24F2E" w:rsidRPr="002D58E0" w:rsidRDefault="00A24F2E" w:rsidP="00A24F2E">
            <w:pPr>
              <w:autoSpaceDE w:val="0"/>
              <w:autoSpaceDN w:val="0"/>
              <w:adjustRightInd w:val="0"/>
              <w:rPr>
                <w:rFonts w:cs="Times New Roman"/>
                <w:sz w:val="18"/>
                <w:szCs w:val="18"/>
              </w:rPr>
            </w:pPr>
          </w:p>
        </w:tc>
        <w:tc>
          <w:tcPr>
            <w:tcW w:w="588" w:type="pct"/>
            <w:shd w:val="clear" w:color="auto" w:fill="auto"/>
          </w:tcPr>
          <w:p w14:paraId="63B47B9F" w14:textId="00AD1917" w:rsidR="00A24F2E" w:rsidRPr="002D58E0" w:rsidRDefault="00A24F2E" w:rsidP="00A24F2E">
            <w:pPr>
              <w:rPr>
                <w:rFonts w:cs="Times New Roman"/>
                <w:color w:val="000000"/>
                <w:sz w:val="18"/>
                <w:szCs w:val="18"/>
              </w:rPr>
            </w:pPr>
            <w:r w:rsidRPr="002D58E0">
              <w:rPr>
                <w:rFonts w:cs="Times New Roman"/>
                <w:color w:val="000000"/>
                <w:sz w:val="18"/>
                <w:szCs w:val="18"/>
              </w:rPr>
              <w:t>Broj otvorenih radnih mjesta u ekvivalentu punog radnog vremena (FTE)</w:t>
            </w:r>
          </w:p>
        </w:tc>
        <w:tc>
          <w:tcPr>
            <w:tcW w:w="450" w:type="pct"/>
            <w:shd w:val="clear" w:color="auto" w:fill="auto"/>
          </w:tcPr>
          <w:p w14:paraId="1DF76FB6" w14:textId="0BA84420" w:rsidR="00A24F2E" w:rsidRPr="002D58E0" w:rsidRDefault="00A24F2E" w:rsidP="00A24F2E">
            <w:pPr>
              <w:jc w:val="center"/>
              <w:rPr>
                <w:rFonts w:cs="Times New Roman"/>
                <w:color w:val="000000"/>
                <w:sz w:val="22"/>
              </w:rPr>
            </w:pPr>
            <w:r w:rsidRPr="002D58E0">
              <w:rPr>
                <w:rFonts w:cs="Times New Roman"/>
                <w:color w:val="000000"/>
                <w:sz w:val="22"/>
              </w:rPr>
              <w:t>R.37/SC8</w:t>
            </w:r>
          </w:p>
        </w:tc>
        <w:tc>
          <w:tcPr>
            <w:tcW w:w="298" w:type="pct"/>
            <w:tcBorders>
              <w:top w:val="single" w:sz="4" w:space="0" w:color="auto"/>
              <w:left w:val="single" w:sz="4" w:space="0" w:color="auto"/>
              <w:bottom w:val="single" w:sz="4" w:space="0" w:color="auto"/>
              <w:right w:val="single" w:sz="4" w:space="0" w:color="auto"/>
            </w:tcBorders>
            <w:shd w:val="clear" w:color="auto" w:fill="auto"/>
          </w:tcPr>
          <w:p w14:paraId="388550A4" w14:textId="0D4B4D11"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6D736DE8" w14:textId="2FF09A19"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004C3E51" w14:textId="0F93B1BE"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auto"/>
          </w:tcPr>
          <w:p w14:paraId="07FF6599" w14:textId="53F76263" w:rsidR="00A24F2E" w:rsidRDefault="00BD0593"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F2F2F2" w:themeFill="background1" w:themeFillShade="F2"/>
          </w:tcPr>
          <w:p w14:paraId="6BE94C96" w14:textId="54864DD9" w:rsidR="00A24F2E" w:rsidRDefault="00BD0593" w:rsidP="00676A82">
            <w:pPr>
              <w:jc w:val="center"/>
              <w:rPr>
                <w:color w:val="000000"/>
                <w:sz w:val="22"/>
              </w:rPr>
            </w:pPr>
            <w:r>
              <w:rPr>
                <w:color w:val="000000"/>
                <w:sz w:val="22"/>
              </w:rPr>
              <w:t>1</w:t>
            </w:r>
          </w:p>
        </w:tc>
        <w:tc>
          <w:tcPr>
            <w:tcW w:w="344" w:type="pct"/>
            <w:tcBorders>
              <w:top w:val="single" w:sz="4" w:space="0" w:color="auto"/>
              <w:left w:val="nil"/>
              <w:bottom w:val="single" w:sz="4" w:space="0" w:color="auto"/>
              <w:right w:val="single" w:sz="4" w:space="0" w:color="auto"/>
            </w:tcBorders>
            <w:shd w:val="clear" w:color="auto" w:fill="F2F2F2" w:themeFill="background1" w:themeFillShade="F2"/>
          </w:tcPr>
          <w:p w14:paraId="702C12F0" w14:textId="586F8810" w:rsidR="00A24F2E" w:rsidRDefault="00A24F2E" w:rsidP="00676A82">
            <w:pPr>
              <w:jc w:val="center"/>
              <w:rPr>
                <w:color w:val="000000"/>
                <w:sz w:val="22"/>
              </w:rPr>
            </w:pPr>
            <w:r>
              <w:rPr>
                <w:color w:val="000000"/>
                <w:sz w:val="22"/>
              </w:rPr>
              <w:t>1</w:t>
            </w:r>
          </w:p>
        </w:tc>
        <w:tc>
          <w:tcPr>
            <w:tcW w:w="406" w:type="pct"/>
            <w:tcBorders>
              <w:top w:val="single" w:sz="4" w:space="0" w:color="auto"/>
              <w:left w:val="nil"/>
              <w:bottom w:val="single" w:sz="4" w:space="0" w:color="auto"/>
              <w:right w:val="single" w:sz="4" w:space="0" w:color="auto"/>
            </w:tcBorders>
            <w:shd w:val="clear" w:color="auto" w:fill="auto"/>
          </w:tcPr>
          <w:p w14:paraId="65DF66DD" w14:textId="74A704F2" w:rsidR="00A24F2E" w:rsidRDefault="00A24F2E"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shd w:val="clear" w:color="auto" w:fill="auto"/>
          </w:tcPr>
          <w:p w14:paraId="467A18DB" w14:textId="2BAC9983" w:rsidR="00A24F2E" w:rsidRDefault="00A24F2E" w:rsidP="00676A82">
            <w:pPr>
              <w:jc w:val="center"/>
              <w:rPr>
                <w:color w:val="000000"/>
                <w:sz w:val="22"/>
              </w:rPr>
            </w:pPr>
            <w:r>
              <w:rPr>
                <w:color w:val="000000"/>
                <w:sz w:val="22"/>
              </w:rPr>
              <w:t>2</w:t>
            </w:r>
          </w:p>
        </w:tc>
      </w:tr>
      <w:tr w:rsidR="00A24F2E" w:rsidRPr="002D58E0" w14:paraId="1F6A53F1" w14:textId="77777777" w:rsidTr="000A588A">
        <w:tc>
          <w:tcPr>
            <w:tcW w:w="394" w:type="pct"/>
            <w:shd w:val="clear" w:color="auto" w:fill="auto"/>
          </w:tcPr>
          <w:p w14:paraId="5148F8ED" w14:textId="34002168" w:rsidR="00A24F2E" w:rsidRPr="002D58E0" w:rsidRDefault="00A24F2E" w:rsidP="00A24F2E">
            <w:pPr>
              <w:rPr>
                <w:rFonts w:cs="Times New Roman"/>
                <w:color w:val="000000"/>
                <w:sz w:val="22"/>
              </w:rPr>
            </w:pPr>
            <w:r w:rsidRPr="002D58E0">
              <w:rPr>
                <w:rFonts w:cs="Times New Roman"/>
                <w:color w:val="000000"/>
                <w:sz w:val="22"/>
              </w:rPr>
              <w:t>1.2.</w:t>
            </w:r>
          </w:p>
        </w:tc>
        <w:tc>
          <w:tcPr>
            <w:tcW w:w="732" w:type="pct"/>
            <w:shd w:val="clear" w:color="auto" w:fill="auto"/>
          </w:tcPr>
          <w:p w14:paraId="778288D1" w14:textId="77777777" w:rsidR="00A24F2E" w:rsidRPr="002D58E0" w:rsidRDefault="00A24F2E" w:rsidP="00A24F2E">
            <w:pPr>
              <w:autoSpaceDE w:val="0"/>
              <w:autoSpaceDN w:val="0"/>
              <w:adjustRightInd w:val="0"/>
              <w:rPr>
                <w:rFonts w:cs="Times New Roman"/>
                <w:sz w:val="18"/>
                <w:szCs w:val="18"/>
              </w:rPr>
            </w:pPr>
          </w:p>
        </w:tc>
        <w:tc>
          <w:tcPr>
            <w:tcW w:w="588" w:type="pct"/>
            <w:shd w:val="clear" w:color="auto" w:fill="auto"/>
          </w:tcPr>
          <w:p w14:paraId="65C7A944" w14:textId="040E5865" w:rsidR="00A24F2E" w:rsidRPr="002D58E0" w:rsidRDefault="00A24F2E" w:rsidP="00A24F2E">
            <w:pPr>
              <w:rPr>
                <w:rFonts w:cs="Times New Roman"/>
                <w:color w:val="000000"/>
                <w:sz w:val="18"/>
                <w:szCs w:val="18"/>
              </w:rPr>
            </w:pPr>
            <w:r w:rsidRPr="002D58E0">
              <w:rPr>
                <w:rFonts w:cs="Times New Roman"/>
                <w:color w:val="000000"/>
                <w:sz w:val="18"/>
                <w:szCs w:val="18"/>
              </w:rPr>
              <w:t>Broj sačuvanih radnih mjesta</w:t>
            </w:r>
          </w:p>
        </w:tc>
        <w:tc>
          <w:tcPr>
            <w:tcW w:w="450" w:type="pct"/>
            <w:shd w:val="clear" w:color="auto" w:fill="auto"/>
          </w:tcPr>
          <w:p w14:paraId="37B592E9" w14:textId="77777777" w:rsidR="00A24F2E" w:rsidRPr="002D58E0" w:rsidRDefault="00A24F2E" w:rsidP="00A24F2E">
            <w:pPr>
              <w:jc w:val="center"/>
              <w:rPr>
                <w:rFonts w:cs="Times New Roman"/>
                <w:color w:val="000000"/>
                <w:sz w:val="22"/>
              </w:rPr>
            </w:pPr>
          </w:p>
        </w:tc>
        <w:tc>
          <w:tcPr>
            <w:tcW w:w="298" w:type="pct"/>
            <w:tcBorders>
              <w:top w:val="nil"/>
              <w:left w:val="single" w:sz="4" w:space="0" w:color="auto"/>
              <w:bottom w:val="single" w:sz="4" w:space="0" w:color="auto"/>
              <w:right w:val="single" w:sz="4" w:space="0" w:color="auto"/>
            </w:tcBorders>
            <w:shd w:val="clear" w:color="auto" w:fill="auto"/>
          </w:tcPr>
          <w:p w14:paraId="4BD1BC20" w14:textId="26FE39A0"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482AFC67" w14:textId="419D3409"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3421E106" w14:textId="696423F1" w:rsidR="00A24F2E" w:rsidRDefault="00A24F2E" w:rsidP="00676A82">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shd w:val="clear" w:color="auto" w:fill="auto"/>
          </w:tcPr>
          <w:p w14:paraId="12C26259" w14:textId="3F656E86" w:rsidR="00A24F2E" w:rsidRDefault="00BD0593" w:rsidP="00676A82">
            <w:pPr>
              <w:jc w:val="center"/>
              <w:rPr>
                <w:color w:val="000000"/>
                <w:sz w:val="22"/>
              </w:rPr>
            </w:pPr>
            <w:r>
              <w:rPr>
                <w:color w:val="000000"/>
                <w:sz w:val="22"/>
              </w:rPr>
              <w:t>0</w:t>
            </w:r>
          </w:p>
        </w:tc>
        <w:tc>
          <w:tcPr>
            <w:tcW w:w="405" w:type="pct"/>
            <w:tcBorders>
              <w:top w:val="nil"/>
              <w:left w:val="nil"/>
              <w:bottom w:val="single" w:sz="4" w:space="0" w:color="auto"/>
              <w:right w:val="single" w:sz="4" w:space="0" w:color="auto"/>
            </w:tcBorders>
            <w:shd w:val="clear" w:color="auto" w:fill="F2F2F2" w:themeFill="background1" w:themeFillShade="F2"/>
          </w:tcPr>
          <w:p w14:paraId="4643A887" w14:textId="314DEBB7" w:rsidR="00A24F2E" w:rsidRDefault="00BD0593" w:rsidP="00676A82">
            <w:pPr>
              <w:jc w:val="center"/>
              <w:rPr>
                <w:color w:val="000000"/>
                <w:sz w:val="22"/>
              </w:rPr>
            </w:pPr>
            <w:r>
              <w:rPr>
                <w:color w:val="000000"/>
                <w:sz w:val="22"/>
              </w:rPr>
              <w:t>1</w:t>
            </w:r>
          </w:p>
        </w:tc>
        <w:tc>
          <w:tcPr>
            <w:tcW w:w="344" w:type="pct"/>
            <w:tcBorders>
              <w:top w:val="nil"/>
              <w:left w:val="nil"/>
              <w:bottom w:val="single" w:sz="4" w:space="0" w:color="auto"/>
              <w:right w:val="single" w:sz="4" w:space="0" w:color="auto"/>
            </w:tcBorders>
            <w:shd w:val="clear" w:color="auto" w:fill="F2F2F2" w:themeFill="background1" w:themeFillShade="F2"/>
          </w:tcPr>
          <w:p w14:paraId="2CA525BA" w14:textId="1DD38595" w:rsidR="00A24F2E" w:rsidRDefault="00A24F2E" w:rsidP="00676A82">
            <w:pPr>
              <w:jc w:val="center"/>
              <w:rPr>
                <w:color w:val="000000"/>
                <w:sz w:val="22"/>
              </w:rPr>
            </w:pPr>
            <w:r>
              <w:rPr>
                <w:color w:val="000000"/>
                <w:sz w:val="22"/>
              </w:rPr>
              <w:t>1</w:t>
            </w:r>
          </w:p>
        </w:tc>
        <w:tc>
          <w:tcPr>
            <w:tcW w:w="406" w:type="pct"/>
            <w:tcBorders>
              <w:top w:val="nil"/>
              <w:left w:val="nil"/>
              <w:bottom w:val="single" w:sz="4" w:space="0" w:color="auto"/>
              <w:right w:val="single" w:sz="4" w:space="0" w:color="auto"/>
            </w:tcBorders>
            <w:shd w:val="clear" w:color="auto" w:fill="auto"/>
          </w:tcPr>
          <w:p w14:paraId="56A50C83" w14:textId="78882B59" w:rsidR="00A24F2E" w:rsidRDefault="00A24F2E" w:rsidP="00676A82">
            <w:pPr>
              <w:jc w:val="center"/>
              <w:rPr>
                <w:color w:val="000000"/>
                <w:sz w:val="22"/>
              </w:rPr>
            </w:pPr>
            <w:r>
              <w:rPr>
                <w:color w:val="000000"/>
                <w:sz w:val="22"/>
              </w:rPr>
              <w:t>0</w:t>
            </w:r>
          </w:p>
        </w:tc>
        <w:tc>
          <w:tcPr>
            <w:tcW w:w="441" w:type="pct"/>
            <w:tcBorders>
              <w:top w:val="nil"/>
              <w:left w:val="nil"/>
              <w:bottom w:val="single" w:sz="4" w:space="0" w:color="auto"/>
              <w:right w:val="single" w:sz="4" w:space="0" w:color="auto"/>
            </w:tcBorders>
            <w:shd w:val="clear" w:color="auto" w:fill="auto"/>
          </w:tcPr>
          <w:p w14:paraId="14DDE36C" w14:textId="1CC33313" w:rsidR="00A24F2E" w:rsidRDefault="00A24F2E" w:rsidP="00676A82">
            <w:pPr>
              <w:jc w:val="center"/>
              <w:rPr>
                <w:color w:val="000000"/>
                <w:sz w:val="22"/>
              </w:rPr>
            </w:pPr>
            <w:r>
              <w:rPr>
                <w:color w:val="000000"/>
                <w:sz w:val="22"/>
              </w:rPr>
              <w:t>2</w:t>
            </w:r>
          </w:p>
        </w:tc>
      </w:tr>
      <w:tr w:rsidR="00A24F2E" w:rsidRPr="002D58E0" w14:paraId="0BC8B06B" w14:textId="77777777" w:rsidTr="000A588A">
        <w:tc>
          <w:tcPr>
            <w:tcW w:w="394" w:type="pct"/>
            <w:shd w:val="clear" w:color="auto" w:fill="auto"/>
          </w:tcPr>
          <w:p w14:paraId="3BAE499E" w14:textId="39A78DD6" w:rsidR="00A24F2E" w:rsidRPr="00A24F2E" w:rsidRDefault="00A24F2E" w:rsidP="00A24F2E">
            <w:pPr>
              <w:rPr>
                <w:rFonts w:cs="Times New Roman"/>
                <w:color w:val="000000"/>
                <w:sz w:val="22"/>
                <w:highlight w:val="yellow"/>
              </w:rPr>
            </w:pPr>
            <w:r w:rsidRPr="002D58E0">
              <w:rPr>
                <w:rFonts w:cs="Times New Roman"/>
                <w:color w:val="000000"/>
                <w:sz w:val="22"/>
              </w:rPr>
              <w:t>1.2.</w:t>
            </w:r>
          </w:p>
        </w:tc>
        <w:tc>
          <w:tcPr>
            <w:tcW w:w="732" w:type="pct"/>
            <w:shd w:val="clear" w:color="auto" w:fill="auto"/>
          </w:tcPr>
          <w:p w14:paraId="284B1395" w14:textId="6BF92A20" w:rsidR="00A24F2E" w:rsidRPr="00A24F2E" w:rsidRDefault="00A24F2E" w:rsidP="00A24F2E">
            <w:pPr>
              <w:autoSpaceDE w:val="0"/>
              <w:autoSpaceDN w:val="0"/>
              <w:adjustRightInd w:val="0"/>
              <w:rPr>
                <w:rFonts w:cs="Times New Roman"/>
                <w:sz w:val="18"/>
                <w:szCs w:val="18"/>
                <w:highlight w:val="yellow"/>
              </w:rPr>
            </w:pPr>
            <w:r w:rsidRPr="002D58E0">
              <w:rPr>
                <w:rFonts w:cs="Times New Roman"/>
                <w:sz w:val="18"/>
                <w:szCs w:val="18"/>
              </w:rPr>
              <w:t xml:space="preserve">Broj ruralnih poduzeća, uključujući poduzeća za </w:t>
            </w:r>
            <w:r w:rsidRPr="002D58E0">
              <w:rPr>
                <w:rFonts w:cs="Times New Roman"/>
                <w:sz w:val="18"/>
                <w:szCs w:val="18"/>
              </w:rPr>
              <w:lastRenderedPageBreak/>
              <w:t xml:space="preserve">biogospodarstvo, razvijenih uz potporu u okviru ZPP-a </w:t>
            </w:r>
          </w:p>
        </w:tc>
        <w:tc>
          <w:tcPr>
            <w:tcW w:w="588" w:type="pct"/>
            <w:shd w:val="clear" w:color="auto" w:fill="auto"/>
          </w:tcPr>
          <w:p w14:paraId="633B0528" w14:textId="50D1F03B" w:rsidR="00A24F2E" w:rsidRPr="00A24F2E" w:rsidRDefault="00A24F2E" w:rsidP="00A24F2E">
            <w:pPr>
              <w:rPr>
                <w:rFonts w:cs="Times New Roman"/>
                <w:color w:val="000000"/>
                <w:sz w:val="18"/>
                <w:szCs w:val="18"/>
                <w:highlight w:val="yellow"/>
              </w:rPr>
            </w:pPr>
            <w:r w:rsidRPr="002D58E0">
              <w:rPr>
                <w:rFonts w:cs="Times New Roman"/>
                <w:color w:val="000000"/>
                <w:sz w:val="18"/>
                <w:szCs w:val="18"/>
              </w:rPr>
              <w:lastRenderedPageBreak/>
              <w:t xml:space="preserve">Broj poduzeća </w:t>
            </w:r>
          </w:p>
        </w:tc>
        <w:tc>
          <w:tcPr>
            <w:tcW w:w="450" w:type="pct"/>
            <w:shd w:val="clear" w:color="auto" w:fill="auto"/>
          </w:tcPr>
          <w:p w14:paraId="6A41BB0D" w14:textId="20F9E2C6" w:rsidR="00A24F2E" w:rsidRPr="00A24F2E" w:rsidRDefault="00A24F2E" w:rsidP="00A24F2E">
            <w:pPr>
              <w:jc w:val="center"/>
              <w:rPr>
                <w:rFonts w:cs="Times New Roman"/>
                <w:color w:val="000000"/>
                <w:sz w:val="22"/>
                <w:highlight w:val="yellow"/>
              </w:rPr>
            </w:pPr>
            <w:r w:rsidRPr="002D58E0">
              <w:rPr>
                <w:rFonts w:cs="Times New Roman"/>
                <w:color w:val="000000"/>
                <w:sz w:val="22"/>
              </w:rPr>
              <w:t>R.39/SC8</w:t>
            </w:r>
          </w:p>
        </w:tc>
        <w:tc>
          <w:tcPr>
            <w:tcW w:w="298" w:type="pct"/>
            <w:tcBorders>
              <w:top w:val="single" w:sz="4" w:space="0" w:color="auto"/>
              <w:left w:val="single" w:sz="4" w:space="0" w:color="auto"/>
              <w:bottom w:val="single" w:sz="4" w:space="0" w:color="auto"/>
              <w:right w:val="single" w:sz="4" w:space="0" w:color="auto"/>
            </w:tcBorders>
            <w:shd w:val="clear" w:color="auto" w:fill="auto"/>
          </w:tcPr>
          <w:p w14:paraId="76B1D4A9" w14:textId="643CE2B0"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1F3849AA" w14:textId="0ED17100"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4D6EB262" w14:textId="13E8D888"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auto"/>
          </w:tcPr>
          <w:p w14:paraId="2ABE3936" w14:textId="15588793" w:rsidR="00A24F2E" w:rsidRDefault="00BD0593"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F2F2F2" w:themeFill="background1" w:themeFillShade="F2"/>
          </w:tcPr>
          <w:p w14:paraId="5EA59DC3" w14:textId="0055DFCF" w:rsidR="00A24F2E" w:rsidRDefault="00BD0593" w:rsidP="00676A82">
            <w:pPr>
              <w:jc w:val="center"/>
              <w:rPr>
                <w:color w:val="000000"/>
                <w:sz w:val="22"/>
              </w:rPr>
            </w:pPr>
            <w:r>
              <w:rPr>
                <w:color w:val="000000"/>
                <w:sz w:val="22"/>
              </w:rPr>
              <w:t>1</w:t>
            </w:r>
          </w:p>
        </w:tc>
        <w:tc>
          <w:tcPr>
            <w:tcW w:w="344" w:type="pct"/>
            <w:tcBorders>
              <w:top w:val="single" w:sz="4" w:space="0" w:color="auto"/>
              <w:left w:val="nil"/>
              <w:bottom w:val="single" w:sz="4" w:space="0" w:color="auto"/>
              <w:right w:val="single" w:sz="4" w:space="0" w:color="auto"/>
            </w:tcBorders>
            <w:shd w:val="clear" w:color="auto" w:fill="F2F2F2" w:themeFill="background1" w:themeFillShade="F2"/>
          </w:tcPr>
          <w:p w14:paraId="12A2372E" w14:textId="0F56DF13" w:rsidR="00A24F2E" w:rsidRDefault="00A24F2E" w:rsidP="00676A82">
            <w:pPr>
              <w:jc w:val="center"/>
              <w:rPr>
                <w:color w:val="000000"/>
                <w:sz w:val="22"/>
              </w:rPr>
            </w:pPr>
            <w:r>
              <w:rPr>
                <w:color w:val="000000"/>
                <w:sz w:val="22"/>
              </w:rPr>
              <w:t>1</w:t>
            </w:r>
          </w:p>
        </w:tc>
        <w:tc>
          <w:tcPr>
            <w:tcW w:w="406" w:type="pct"/>
            <w:tcBorders>
              <w:top w:val="single" w:sz="4" w:space="0" w:color="auto"/>
              <w:left w:val="nil"/>
              <w:bottom w:val="single" w:sz="4" w:space="0" w:color="auto"/>
              <w:right w:val="single" w:sz="4" w:space="0" w:color="auto"/>
            </w:tcBorders>
            <w:shd w:val="clear" w:color="auto" w:fill="auto"/>
          </w:tcPr>
          <w:p w14:paraId="742BA46B" w14:textId="12B895C0" w:rsidR="00A24F2E" w:rsidRDefault="00A24F2E"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shd w:val="clear" w:color="auto" w:fill="auto"/>
          </w:tcPr>
          <w:p w14:paraId="494F8C5D" w14:textId="4E55A2EB" w:rsidR="00A24F2E" w:rsidRDefault="00A24F2E" w:rsidP="00676A82">
            <w:pPr>
              <w:jc w:val="center"/>
              <w:rPr>
                <w:color w:val="000000"/>
                <w:sz w:val="22"/>
              </w:rPr>
            </w:pPr>
            <w:r>
              <w:rPr>
                <w:color w:val="000000"/>
                <w:sz w:val="22"/>
              </w:rPr>
              <w:t>2</w:t>
            </w:r>
          </w:p>
        </w:tc>
      </w:tr>
      <w:tr w:rsidR="00A24F2E" w:rsidRPr="002D58E0" w14:paraId="4427BCAE" w14:textId="77777777" w:rsidTr="000A588A">
        <w:tc>
          <w:tcPr>
            <w:tcW w:w="394" w:type="pct"/>
            <w:shd w:val="clear" w:color="auto" w:fill="auto"/>
          </w:tcPr>
          <w:p w14:paraId="15E3820C" w14:textId="71B33D69" w:rsidR="00A24F2E" w:rsidRPr="00A24F2E" w:rsidRDefault="00A24F2E" w:rsidP="00A24F2E">
            <w:pPr>
              <w:rPr>
                <w:rFonts w:cs="Times New Roman"/>
                <w:color w:val="000000"/>
                <w:sz w:val="22"/>
                <w:highlight w:val="yellow"/>
              </w:rPr>
            </w:pPr>
            <w:r w:rsidRPr="002D58E0">
              <w:rPr>
                <w:rFonts w:cs="Times New Roman"/>
                <w:color w:val="000000"/>
                <w:sz w:val="22"/>
              </w:rPr>
              <w:t>1.2.</w:t>
            </w:r>
          </w:p>
        </w:tc>
        <w:tc>
          <w:tcPr>
            <w:tcW w:w="732" w:type="pct"/>
            <w:shd w:val="clear" w:color="auto" w:fill="auto"/>
          </w:tcPr>
          <w:p w14:paraId="5400C393" w14:textId="0447E5A7" w:rsidR="00A24F2E" w:rsidRPr="00A24F2E" w:rsidRDefault="00A24F2E" w:rsidP="00A24F2E">
            <w:pPr>
              <w:autoSpaceDE w:val="0"/>
              <w:autoSpaceDN w:val="0"/>
              <w:adjustRightInd w:val="0"/>
              <w:rPr>
                <w:rFonts w:cs="Times New Roman"/>
                <w:sz w:val="18"/>
                <w:szCs w:val="18"/>
                <w:highlight w:val="yellow"/>
              </w:rPr>
            </w:pPr>
            <w:r w:rsidRPr="002D58E0">
              <w:rPr>
                <w:rFonts w:cs="Times New Roman"/>
                <w:sz w:val="18"/>
                <w:szCs w:val="18"/>
              </w:rPr>
              <w:t>Broj strategija pametnih sela za koje je dodijeljena potpora</w:t>
            </w:r>
          </w:p>
        </w:tc>
        <w:tc>
          <w:tcPr>
            <w:tcW w:w="588" w:type="pct"/>
            <w:shd w:val="clear" w:color="auto" w:fill="auto"/>
          </w:tcPr>
          <w:p w14:paraId="3C5BC79A" w14:textId="5541D88F" w:rsidR="00A24F2E" w:rsidRPr="00A24F2E" w:rsidRDefault="00A24F2E" w:rsidP="00A24F2E">
            <w:pPr>
              <w:rPr>
                <w:rFonts w:cs="Times New Roman"/>
                <w:color w:val="000000"/>
                <w:sz w:val="18"/>
                <w:szCs w:val="18"/>
                <w:highlight w:val="yellow"/>
              </w:rPr>
            </w:pPr>
            <w:r w:rsidRPr="002D58E0">
              <w:rPr>
                <w:rFonts w:cs="Times New Roman"/>
                <w:color w:val="000000"/>
                <w:sz w:val="18"/>
                <w:szCs w:val="18"/>
              </w:rPr>
              <w:t xml:space="preserve">Broj projekata </w:t>
            </w:r>
          </w:p>
        </w:tc>
        <w:tc>
          <w:tcPr>
            <w:tcW w:w="450" w:type="pct"/>
            <w:shd w:val="clear" w:color="auto" w:fill="auto"/>
          </w:tcPr>
          <w:p w14:paraId="280539AF" w14:textId="5A1DDC2F" w:rsidR="00A24F2E" w:rsidRPr="00A24F2E" w:rsidRDefault="00A24F2E" w:rsidP="00A24F2E">
            <w:pPr>
              <w:jc w:val="center"/>
              <w:rPr>
                <w:rFonts w:cs="Times New Roman"/>
                <w:color w:val="000000"/>
                <w:sz w:val="22"/>
                <w:highlight w:val="yellow"/>
              </w:rPr>
            </w:pPr>
            <w:r w:rsidRPr="002D58E0">
              <w:rPr>
                <w:rFonts w:cs="Times New Roman"/>
                <w:color w:val="000000"/>
                <w:sz w:val="22"/>
              </w:rPr>
              <w:t>R.40/SC8</w:t>
            </w:r>
          </w:p>
        </w:tc>
        <w:tc>
          <w:tcPr>
            <w:tcW w:w="298" w:type="pct"/>
            <w:tcBorders>
              <w:top w:val="single" w:sz="4" w:space="0" w:color="auto"/>
              <w:left w:val="single" w:sz="4" w:space="0" w:color="auto"/>
              <w:bottom w:val="single" w:sz="4" w:space="0" w:color="auto"/>
              <w:right w:val="single" w:sz="4" w:space="0" w:color="auto"/>
            </w:tcBorders>
            <w:shd w:val="clear" w:color="auto" w:fill="auto"/>
          </w:tcPr>
          <w:p w14:paraId="6B82C723" w14:textId="378091ED"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131E7E62" w14:textId="5A6AF548"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13E32209" w14:textId="5450B03C"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auto"/>
          </w:tcPr>
          <w:p w14:paraId="0B9D8219" w14:textId="7977ADA9" w:rsidR="00A24F2E" w:rsidRDefault="00BD0593"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F2F2F2" w:themeFill="background1" w:themeFillShade="F2"/>
          </w:tcPr>
          <w:p w14:paraId="3494AFDB" w14:textId="7F4E25B4" w:rsidR="00A24F2E" w:rsidRDefault="00BD0593" w:rsidP="00676A82">
            <w:pPr>
              <w:jc w:val="center"/>
              <w:rPr>
                <w:color w:val="000000"/>
                <w:sz w:val="22"/>
              </w:rPr>
            </w:pPr>
            <w:r>
              <w:rPr>
                <w:color w:val="000000"/>
                <w:sz w:val="22"/>
              </w:rPr>
              <w:t>5</w:t>
            </w:r>
          </w:p>
        </w:tc>
        <w:tc>
          <w:tcPr>
            <w:tcW w:w="344" w:type="pct"/>
            <w:tcBorders>
              <w:top w:val="single" w:sz="4" w:space="0" w:color="auto"/>
              <w:left w:val="nil"/>
              <w:bottom w:val="single" w:sz="4" w:space="0" w:color="auto"/>
              <w:right w:val="single" w:sz="4" w:space="0" w:color="auto"/>
            </w:tcBorders>
            <w:shd w:val="clear" w:color="auto" w:fill="F2F2F2" w:themeFill="background1" w:themeFillShade="F2"/>
          </w:tcPr>
          <w:p w14:paraId="472B35EE" w14:textId="5D8BAAFE" w:rsidR="00A24F2E" w:rsidRDefault="00A24F2E" w:rsidP="00676A82">
            <w:pPr>
              <w:jc w:val="center"/>
              <w:rPr>
                <w:color w:val="000000"/>
                <w:sz w:val="22"/>
              </w:rPr>
            </w:pPr>
            <w:r>
              <w:rPr>
                <w:color w:val="000000"/>
                <w:sz w:val="22"/>
              </w:rPr>
              <w:t>5</w:t>
            </w:r>
          </w:p>
        </w:tc>
        <w:tc>
          <w:tcPr>
            <w:tcW w:w="406" w:type="pct"/>
            <w:tcBorders>
              <w:top w:val="single" w:sz="4" w:space="0" w:color="auto"/>
              <w:left w:val="nil"/>
              <w:bottom w:val="single" w:sz="4" w:space="0" w:color="auto"/>
              <w:right w:val="single" w:sz="4" w:space="0" w:color="auto"/>
            </w:tcBorders>
            <w:shd w:val="clear" w:color="auto" w:fill="auto"/>
          </w:tcPr>
          <w:p w14:paraId="5FC0CF57" w14:textId="522BCD3B" w:rsidR="00A24F2E" w:rsidRDefault="00A24F2E"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shd w:val="clear" w:color="auto" w:fill="auto"/>
          </w:tcPr>
          <w:p w14:paraId="02DF1B52" w14:textId="756D2D0B" w:rsidR="00A24F2E" w:rsidRDefault="00A24F2E" w:rsidP="00676A82">
            <w:pPr>
              <w:jc w:val="center"/>
              <w:rPr>
                <w:color w:val="000000"/>
                <w:sz w:val="22"/>
              </w:rPr>
            </w:pPr>
            <w:r>
              <w:rPr>
                <w:color w:val="000000"/>
                <w:sz w:val="22"/>
              </w:rPr>
              <w:t>10</w:t>
            </w:r>
          </w:p>
        </w:tc>
      </w:tr>
      <w:tr w:rsidR="00A24F2E" w:rsidRPr="002D58E0" w14:paraId="4CE9F82E" w14:textId="77777777" w:rsidTr="00EA0E69">
        <w:tc>
          <w:tcPr>
            <w:tcW w:w="394" w:type="pct"/>
            <w:shd w:val="clear" w:color="auto" w:fill="auto"/>
          </w:tcPr>
          <w:p w14:paraId="534E2357" w14:textId="68D5B01B" w:rsidR="00A24F2E" w:rsidRPr="002D58E0" w:rsidRDefault="00A24F2E" w:rsidP="00EA0E69">
            <w:pPr>
              <w:rPr>
                <w:rFonts w:cs="Times New Roman"/>
                <w:color w:val="000000"/>
                <w:sz w:val="22"/>
              </w:rPr>
            </w:pPr>
            <w:r w:rsidRPr="002D58E0">
              <w:rPr>
                <w:rFonts w:cs="Times New Roman"/>
                <w:color w:val="000000"/>
                <w:sz w:val="22"/>
              </w:rPr>
              <w:t>2.1.</w:t>
            </w:r>
          </w:p>
        </w:tc>
        <w:tc>
          <w:tcPr>
            <w:tcW w:w="732" w:type="pct"/>
            <w:shd w:val="clear" w:color="auto" w:fill="auto"/>
          </w:tcPr>
          <w:p w14:paraId="68D1DCC3" w14:textId="77777777" w:rsidR="00A24F2E" w:rsidRPr="002D58E0" w:rsidRDefault="00A24F2E" w:rsidP="00A24F2E">
            <w:pPr>
              <w:rPr>
                <w:rFonts w:cs="Times New Roman"/>
                <w:sz w:val="18"/>
                <w:szCs w:val="18"/>
              </w:rPr>
            </w:pPr>
            <w:r w:rsidRPr="002D58E0">
              <w:rPr>
                <w:rFonts w:cs="Times New Roman"/>
                <w:sz w:val="18"/>
                <w:szCs w:val="18"/>
              </w:rPr>
              <w:t xml:space="preserve">Nova radna mjesta koja primaju potporu u okviru projekata ZPP-a </w:t>
            </w:r>
          </w:p>
          <w:p w14:paraId="77AEB411" w14:textId="77777777" w:rsidR="00A24F2E" w:rsidRPr="002D58E0" w:rsidRDefault="00A24F2E" w:rsidP="00A24F2E">
            <w:pPr>
              <w:autoSpaceDE w:val="0"/>
              <w:autoSpaceDN w:val="0"/>
              <w:adjustRightInd w:val="0"/>
              <w:rPr>
                <w:rFonts w:cs="Times New Roman"/>
                <w:sz w:val="18"/>
                <w:szCs w:val="18"/>
              </w:rPr>
            </w:pPr>
          </w:p>
        </w:tc>
        <w:tc>
          <w:tcPr>
            <w:tcW w:w="588" w:type="pct"/>
            <w:shd w:val="clear" w:color="auto" w:fill="auto"/>
          </w:tcPr>
          <w:p w14:paraId="043EECDC" w14:textId="560F26B1" w:rsidR="00A24F2E" w:rsidRPr="002D58E0" w:rsidRDefault="00A24F2E" w:rsidP="00A24F2E">
            <w:pPr>
              <w:rPr>
                <w:rFonts w:cs="Times New Roman"/>
                <w:color w:val="000000"/>
                <w:sz w:val="18"/>
                <w:szCs w:val="18"/>
              </w:rPr>
            </w:pPr>
            <w:r w:rsidRPr="002D58E0">
              <w:rPr>
                <w:rFonts w:cs="Times New Roman"/>
                <w:color w:val="000000"/>
                <w:sz w:val="18"/>
                <w:szCs w:val="18"/>
              </w:rPr>
              <w:t>Broj otvorenih radnih mjesta u ekvivalentu punog radnog vremena (FTE)</w:t>
            </w:r>
          </w:p>
        </w:tc>
        <w:tc>
          <w:tcPr>
            <w:tcW w:w="450" w:type="pct"/>
            <w:shd w:val="clear" w:color="auto" w:fill="auto"/>
          </w:tcPr>
          <w:p w14:paraId="7D1170FC" w14:textId="1E4C25D3" w:rsidR="00A24F2E" w:rsidRPr="002D58E0" w:rsidRDefault="00A24F2E" w:rsidP="00A24F2E">
            <w:pPr>
              <w:jc w:val="center"/>
              <w:rPr>
                <w:rFonts w:cs="Times New Roman"/>
                <w:color w:val="000000"/>
                <w:sz w:val="22"/>
              </w:rPr>
            </w:pPr>
            <w:r w:rsidRPr="002D58E0">
              <w:rPr>
                <w:rFonts w:cs="Times New Roman"/>
                <w:color w:val="000000"/>
                <w:sz w:val="22"/>
              </w:rPr>
              <w:t>R.37/SC8</w:t>
            </w:r>
          </w:p>
        </w:tc>
        <w:tc>
          <w:tcPr>
            <w:tcW w:w="298" w:type="pct"/>
            <w:tcBorders>
              <w:top w:val="single" w:sz="4" w:space="0" w:color="auto"/>
              <w:left w:val="single" w:sz="4" w:space="0" w:color="auto"/>
              <w:bottom w:val="single" w:sz="4" w:space="0" w:color="auto"/>
              <w:right w:val="single" w:sz="4" w:space="0" w:color="auto"/>
            </w:tcBorders>
            <w:shd w:val="clear" w:color="auto" w:fill="auto"/>
          </w:tcPr>
          <w:p w14:paraId="2128752D" w14:textId="4CA93297"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2823FC1E" w14:textId="1206B33C" w:rsidR="00A24F2E" w:rsidRDefault="00A24F2E" w:rsidP="00676A82">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078BCA4B" w14:textId="2616B940"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auto"/>
          </w:tcPr>
          <w:p w14:paraId="18DC45FD" w14:textId="50CD856B" w:rsidR="00A24F2E" w:rsidRDefault="00A24F2E" w:rsidP="00676A82">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auto"/>
          </w:tcPr>
          <w:p w14:paraId="5575AADD" w14:textId="77844A69" w:rsidR="00A24F2E" w:rsidRDefault="00A24F2E" w:rsidP="00676A82">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auto"/>
          </w:tcPr>
          <w:p w14:paraId="1E28C3B8" w14:textId="2927979B" w:rsidR="00A24F2E" w:rsidRDefault="00A24F2E" w:rsidP="00676A82">
            <w:pPr>
              <w:jc w:val="center"/>
              <w:rPr>
                <w:color w:val="000000"/>
                <w:sz w:val="22"/>
              </w:rPr>
            </w:pPr>
            <w:r>
              <w:rPr>
                <w:color w:val="000000"/>
                <w:sz w:val="22"/>
              </w:rPr>
              <w:t>0</w:t>
            </w:r>
          </w:p>
        </w:tc>
        <w:tc>
          <w:tcPr>
            <w:tcW w:w="406" w:type="pct"/>
            <w:tcBorders>
              <w:top w:val="single" w:sz="4" w:space="0" w:color="auto"/>
              <w:left w:val="nil"/>
              <w:bottom w:val="single" w:sz="4" w:space="0" w:color="auto"/>
              <w:right w:val="single" w:sz="4" w:space="0" w:color="auto"/>
            </w:tcBorders>
            <w:shd w:val="clear" w:color="auto" w:fill="auto"/>
          </w:tcPr>
          <w:p w14:paraId="1CE91EBF" w14:textId="6EEFD9B7" w:rsidR="00A24F2E" w:rsidRDefault="00A24F2E" w:rsidP="00676A82">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shd w:val="clear" w:color="auto" w:fill="auto"/>
          </w:tcPr>
          <w:p w14:paraId="364D4201" w14:textId="02803B78" w:rsidR="00A24F2E" w:rsidRDefault="00A24F2E" w:rsidP="00676A82">
            <w:pPr>
              <w:jc w:val="center"/>
              <w:rPr>
                <w:color w:val="000000"/>
                <w:sz w:val="22"/>
              </w:rPr>
            </w:pPr>
            <w:r>
              <w:rPr>
                <w:color w:val="000000"/>
                <w:sz w:val="22"/>
              </w:rPr>
              <w:t>0</w:t>
            </w:r>
          </w:p>
        </w:tc>
      </w:tr>
      <w:tr w:rsidR="00A24F2E" w:rsidRPr="002D58E0" w14:paraId="568014E4" w14:textId="77777777" w:rsidTr="000A588A">
        <w:tc>
          <w:tcPr>
            <w:tcW w:w="394" w:type="pct"/>
            <w:shd w:val="clear" w:color="auto" w:fill="auto"/>
          </w:tcPr>
          <w:p w14:paraId="18D5B016" w14:textId="6A53DB1A" w:rsidR="00A24F2E" w:rsidRPr="002D58E0" w:rsidRDefault="00A24F2E" w:rsidP="00A24F2E">
            <w:pPr>
              <w:rPr>
                <w:rFonts w:cs="Times New Roman"/>
                <w:color w:val="000000"/>
                <w:sz w:val="22"/>
              </w:rPr>
            </w:pPr>
            <w:r w:rsidRPr="002D58E0">
              <w:rPr>
                <w:rFonts w:cs="Times New Roman"/>
                <w:color w:val="000000"/>
                <w:sz w:val="22"/>
              </w:rPr>
              <w:t>2.1.</w:t>
            </w:r>
          </w:p>
        </w:tc>
        <w:tc>
          <w:tcPr>
            <w:tcW w:w="732" w:type="pct"/>
            <w:shd w:val="clear" w:color="auto" w:fill="auto"/>
          </w:tcPr>
          <w:p w14:paraId="58D1057F" w14:textId="77777777" w:rsidR="00A24F2E" w:rsidRPr="002D58E0" w:rsidRDefault="00A24F2E" w:rsidP="00A24F2E">
            <w:pPr>
              <w:autoSpaceDE w:val="0"/>
              <w:autoSpaceDN w:val="0"/>
              <w:adjustRightInd w:val="0"/>
              <w:rPr>
                <w:rFonts w:cs="Times New Roman"/>
                <w:sz w:val="18"/>
                <w:szCs w:val="18"/>
              </w:rPr>
            </w:pPr>
          </w:p>
        </w:tc>
        <w:tc>
          <w:tcPr>
            <w:tcW w:w="588" w:type="pct"/>
            <w:shd w:val="clear" w:color="auto" w:fill="auto"/>
          </w:tcPr>
          <w:p w14:paraId="65CCBA3E" w14:textId="2E097147" w:rsidR="00A24F2E" w:rsidRPr="002D58E0" w:rsidRDefault="00A24F2E" w:rsidP="00A24F2E">
            <w:pPr>
              <w:rPr>
                <w:rFonts w:cs="Times New Roman"/>
                <w:color w:val="000000"/>
                <w:sz w:val="18"/>
                <w:szCs w:val="18"/>
              </w:rPr>
            </w:pPr>
            <w:r w:rsidRPr="002D58E0">
              <w:rPr>
                <w:rFonts w:cs="Times New Roman"/>
                <w:color w:val="000000"/>
                <w:sz w:val="18"/>
                <w:szCs w:val="18"/>
              </w:rPr>
              <w:t>Broj sačuvanih radnih mjesta</w:t>
            </w:r>
          </w:p>
        </w:tc>
        <w:tc>
          <w:tcPr>
            <w:tcW w:w="450" w:type="pct"/>
            <w:shd w:val="clear" w:color="auto" w:fill="auto"/>
          </w:tcPr>
          <w:p w14:paraId="7A11C5F2" w14:textId="77777777" w:rsidR="00A24F2E" w:rsidRPr="002D58E0" w:rsidRDefault="00A24F2E" w:rsidP="00A24F2E">
            <w:pPr>
              <w:jc w:val="center"/>
              <w:rPr>
                <w:rFonts w:cs="Times New Roman"/>
                <w:color w:val="000000"/>
                <w:sz w:val="22"/>
              </w:rPr>
            </w:pPr>
          </w:p>
        </w:tc>
        <w:tc>
          <w:tcPr>
            <w:tcW w:w="298" w:type="pct"/>
            <w:tcBorders>
              <w:top w:val="nil"/>
              <w:left w:val="single" w:sz="4" w:space="0" w:color="auto"/>
              <w:bottom w:val="single" w:sz="4" w:space="0" w:color="auto"/>
              <w:right w:val="single" w:sz="4" w:space="0" w:color="auto"/>
            </w:tcBorders>
            <w:shd w:val="clear" w:color="auto" w:fill="auto"/>
          </w:tcPr>
          <w:p w14:paraId="16E3C48F" w14:textId="0C7612FC"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3AF86E4D" w14:textId="28C2FD5B" w:rsidR="00A24F2E" w:rsidRDefault="00A24F2E" w:rsidP="00676A82">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67AC5D55" w14:textId="5B7E522E" w:rsidR="00A24F2E" w:rsidRDefault="00A24F2E" w:rsidP="00676A82">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shd w:val="clear" w:color="auto" w:fill="auto"/>
          </w:tcPr>
          <w:p w14:paraId="5A856C28" w14:textId="1823A044" w:rsidR="00A24F2E" w:rsidRDefault="00A24F2E" w:rsidP="00676A82">
            <w:pPr>
              <w:jc w:val="center"/>
              <w:rPr>
                <w:color w:val="000000"/>
                <w:sz w:val="22"/>
              </w:rPr>
            </w:pPr>
            <w:r>
              <w:rPr>
                <w:color w:val="000000"/>
                <w:sz w:val="22"/>
              </w:rPr>
              <w:t>0</w:t>
            </w:r>
          </w:p>
        </w:tc>
        <w:tc>
          <w:tcPr>
            <w:tcW w:w="405" w:type="pct"/>
            <w:tcBorders>
              <w:top w:val="nil"/>
              <w:left w:val="nil"/>
              <w:bottom w:val="single" w:sz="4" w:space="0" w:color="auto"/>
              <w:right w:val="single" w:sz="4" w:space="0" w:color="auto"/>
            </w:tcBorders>
            <w:shd w:val="clear" w:color="auto" w:fill="auto"/>
          </w:tcPr>
          <w:p w14:paraId="4B93120C" w14:textId="29C821ED" w:rsidR="00A24F2E" w:rsidRDefault="00A24F2E" w:rsidP="00676A82">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shd w:val="clear" w:color="auto" w:fill="auto"/>
          </w:tcPr>
          <w:p w14:paraId="64283631" w14:textId="7DCA5709" w:rsidR="00A24F2E" w:rsidRDefault="00A24F2E" w:rsidP="00676A82">
            <w:pPr>
              <w:jc w:val="center"/>
              <w:rPr>
                <w:color w:val="000000"/>
                <w:sz w:val="22"/>
              </w:rPr>
            </w:pPr>
            <w:r>
              <w:rPr>
                <w:color w:val="000000"/>
                <w:sz w:val="22"/>
              </w:rPr>
              <w:t>0</w:t>
            </w:r>
          </w:p>
        </w:tc>
        <w:tc>
          <w:tcPr>
            <w:tcW w:w="406" w:type="pct"/>
            <w:tcBorders>
              <w:top w:val="nil"/>
              <w:left w:val="nil"/>
              <w:bottom w:val="single" w:sz="4" w:space="0" w:color="auto"/>
              <w:right w:val="single" w:sz="4" w:space="0" w:color="auto"/>
            </w:tcBorders>
            <w:shd w:val="clear" w:color="auto" w:fill="auto"/>
          </w:tcPr>
          <w:p w14:paraId="75B3DBDA" w14:textId="567A0195" w:rsidR="00A24F2E" w:rsidRDefault="00A24F2E" w:rsidP="00676A82">
            <w:pPr>
              <w:jc w:val="center"/>
              <w:rPr>
                <w:color w:val="000000"/>
                <w:sz w:val="22"/>
              </w:rPr>
            </w:pPr>
            <w:r>
              <w:rPr>
                <w:color w:val="000000"/>
                <w:sz w:val="22"/>
              </w:rPr>
              <w:t>0</w:t>
            </w:r>
          </w:p>
        </w:tc>
        <w:tc>
          <w:tcPr>
            <w:tcW w:w="441" w:type="pct"/>
            <w:tcBorders>
              <w:top w:val="nil"/>
              <w:left w:val="nil"/>
              <w:bottom w:val="single" w:sz="4" w:space="0" w:color="auto"/>
              <w:right w:val="single" w:sz="4" w:space="0" w:color="auto"/>
            </w:tcBorders>
            <w:shd w:val="clear" w:color="auto" w:fill="auto"/>
          </w:tcPr>
          <w:p w14:paraId="1006232C" w14:textId="219BA126" w:rsidR="00A24F2E" w:rsidRDefault="00A24F2E" w:rsidP="00676A82">
            <w:pPr>
              <w:jc w:val="center"/>
              <w:rPr>
                <w:color w:val="000000"/>
                <w:sz w:val="22"/>
              </w:rPr>
            </w:pPr>
            <w:r>
              <w:rPr>
                <w:color w:val="000000"/>
                <w:sz w:val="22"/>
              </w:rPr>
              <w:t>0</w:t>
            </w:r>
          </w:p>
        </w:tc>
      </w:tr>
      <w:tr w:rsidR="00BD0593" w:rsidRPr="002D58E0" w14:paraId="49DC3B74" w14:textId="77777777" w:rsidTr="000A588A">
        <w:tc>
          <w:tcPr>
            <w:tcW w:w="394" w:type="pct"/>
            <w:shd w:val="clear" w:color="auto" w:fill="auto"/>
          </w:tcPr>
          <w:p w14:paraId="3E272398" w14:textId="05345DF4" w:rsidR="00BD0593" w:rsidRPr="002D58E0" w:rsidRDefault="00BD0593" w:rsidP="00BD0593">
            <w:pPr>
              <w:rPr>
                <w:rFonts w:cs="Times New Roman"/>
                <w:color w:val="000000"/>
                <w:sz w:val="22"/>
              </w:rPr>
            </w:pPr>
            <w:r w:rsidRPr="002D58E0">
              <w:rPr>
                <w:rFonts w:cs="Times New Roman"/>
                <w:color w:val="000000"/>
                <w:sz w:val="22"/>
              </w:rPr>
              <w:t>2.1.</w:t>
            </w:r>
          </w:p>
        </w:tc>
        <w:tc>
          <w:tcPr>
            <w:tcW w:w="732" w:type="pct"/>
            <w:shd w:val="clear" w:color="auto" w:fill="auto"/>
          </w:tcPr>
          <w:p w14:paraId="7E8D5249" w14:textId="45050519" w:rsidR="00BD0593" w:rsidRPr="002D58E0" w:rsidRDefault="00BD0593" w:rsidP="00BD0593">
            <w:pPr>
              <w:autoSpaceDE w:val="0"/>
              <w:autoSpaceDN w:val="0"/>
              <w:adjustRightInd w:val="0"/>
              <w:rPr>
                <w:rFonts w:cs="Times New Roman"/>
                <w:sz w:val="18"/>
                <w:szCs w:val="18"/>
              </w:rPr>
            </w:pPr>
            <w:r w:rsidRPr="002D58E0">
              <w:rPr>
                <w:rFonts w:cs="Times New Roman"/>
                <w:sz w:val="18"/>
                <w:szCs w:val="18"/>
              </w:rPr>
              <w:t>Broj strategija pametnih sela za koje je dodijeljena potpora</w:t>
            </w:r>
          </w:p>
        </w:tc>
        <w:tc>
          <w:tcPr>
            <w:tcW w:w="588" w:type="pct"/>
            <w:shd w:val="clear" w:color="auto" w:fill="auto"/>
          </w:tcPr>
          <w:p w14:paraId="0E9AB315" w14:textId="6CA17768" w:rsidR="00BD0593" w:rsidRPr="002D58E0" w:rsidRDefault="00BD0593" w:rsidP="00BD0593">
            <w:pPr>
              <w:rPr>
                <w:rFonts w:cs="Times New Roman"/>
                <w:color w:val="000000"/>
                <w:sz w:val="18"/>
                <w:szCs w:val="18"/>
              </w:rPr>
            </w:pPr>
            <w:r w:rsidRPr="002D58E0">
              <w:rPr>
                <w:rFonts w:cs="Times New Roman"/>
                <w:color w:val="000000"/>
                <w:sz w:val="18"/>
                <w:szCs w:val="18"/>
              </w:rPr>
              <w:t xml:space="preserve">Broj projekata </w:t>
            </w:r>
          </w:p>
        </w:tc>
        <w:tc>
          <w:tcPr>
            <w:tcW w:w="450" w:type="pct"/>
            <w:shd w:val="clear" w:color="auto" w:fill="auto"/>
          </w:tcPr>
          <w:p w14:paraId="5FD4EA25" w14:textId="096EBD22" w:rsidR="00BD0593" w:rsidRPr="002D58E0" w:rsidRDefault="00BD0593" w:rsidP="00BD0593">
            <w:pPr>
              <w:jc w:val="center"/>
              <w:rPr>
                <w:rFonts w:cs="Times New Roman"/>
                <w:color w:val="000000"/>
                <w:sz w:val="22"/>
              </w:rPr>
            </w:pPr>
            <w:r w:rsidRPr="002D58E0">
              <w:rPr>
                <w:rFonts w:cs="Times New Roman"/>
                <w:color w:val="000000"/>
                <w:sz w:val="22"/>
              </w:rPr>
              <w:t>R.40/SC8</w:t>
            </w:r>
          </w:p>
        </w:tc>
        <w:tc>
          <w:tcPr>
            <w:tcW w:w="298" w:type="pct"/>
            <w:tcBorders>
              <w:top w:val="single" w:sz="4" w:space="0" w:color="auto"/>
              <w:left w:val="single" w:sz="4" w:space="0" w:color="auto"/>
              <w:bottom w:val="single" w:sz="4" w:space="0" w:color="auto"/>
              <w:right w:val="single" w:sz="4" w:space="0" w:color="auto"/>
            </w:tcBorders>
            <w:shd w:val="clear" w:color="auto" w:fill="auto"/>
          </w:tcPr>
          <w:p w14:paraId="06276C28" w14:textId="116CC037" w:rsidR="00BD0593" w:rsidRDefault="00BD0593" w:rsidP="00BD0593">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316CDE6C" w14:textId="1416C83D" w:rsidR="00BD0593" w:rsidRDefault="00BD0593" w:rsidP="00BD0593">
            <w:pPr>
              <w:jc w:val="center"/>
              <w:rPr>
                <w:color w:val="000000"/>
                <w:sz w:val="22"/>
              </w:rPr>
            </w:pPr>
            <w:r>
              <w:rPr>
                <w:color w:val="000000"/>
                <w:sz w:val="22"/>
              </w:rPr>
              <w:t>0</w:t>
            </w:r>
          </w:p>
        </w:tc>
        <w:tc>
          <w:tcPr>
            <w:tcW w:w="299" w:type="pct"/>
            <w:tcBorders>
              <w:top w:val="single" w:sz="4" w:space="0" w:color="auto"/>
              <w:left w:val="nil"/>
              <w:bottom w:val="single" w:sz="4" w:space="0" w:color="auto"/>
              <w:right w:val="single" w:sz="4" w:space="0" w:color="auto"/>
            </w:tcBorders>
            <w:shd w:val="clear" w:color="auto" w:fill="auto"/>
          </w:tcPr>
          <w:p w14:paraId="389DAF4D" w14:textId="490C7FDC" w:rsidR="00BD0593" w:rsidRDefault="00BD0593" w:rsidP="00BD0593">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auto"/>
          </w:tcPr>
          <w:p w14:paraId="145ADD30" w14:textId="7409559C" w:rsidR="00BD0593" w:rsidRDefault="00BD0593" w:rsidP="00BD0593">
            <w:pPr>
              <w:jc w:val="center"/>
              <w:rPr>
                <w:color w:val="000000"/>
                <w:sz w:val="22"/>
              </w:rPr>
            </w:pPr>
            <w:r>
              <w:rPr>
                <w:rFonts w:ascii="Calibri" w:hAnsi="Calibri" w:cs="Calibri"/>
                <w:color w:val="000000"/>
                <w:sz w:val="22"/>
              </w:rPr>
              <w:t>0</w:t>
            </w:r>
          </w:p>
        </w:tc>
        <w:tc>
          <w:tcPr>
            <w:tcW w:w="40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E44776" w14:textId="25263F2E" w:rsidR="00BD0593" w:rsidRDefault="00BD0593" w:rsidP="00BD0593">
            <w:pPr>
              <w:jc w:val="center"/>
              <w:rPr>
                <w:color w:val="000000"/>
                <w:sz w:val="22"/>
              </w:rPr>
            </w:pPr>
            <w:r>
              <w:rPr>
                <w:color w:val="000000"/>
                <w:sz w:val="22"/>
              </w:rPr>
              <w:t>10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C966F94" w14:textId="475284C7" w:rsidR="00BD0593" w:rsidRDefault="00BD0593" w:rsidP="00BD0593">
            <w:pPr>
              <w:jc w:val="center"/>
              <w:rPr>
                <w:color w:val="000000"/>
                <w:sz w:val="22"/>
              </w:rPr>
            </w:pPr>
            <w:r>
              <w:rPr>
                <w:rFonts w:ascii="Calibri" w:hAnsi="Calibri" w:cs="Calibri"/>
                <w:color w:val="000000"/>
                <w:sz w:val="22"/>
              </w:rPr>
              <w:t>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12436865" w14:textId="6CA59DE0" w:rsidR="00BD0593" w:rsidRDefault="00BD0593" w:rsidP="00BD0593">
            <w:pPr>
              <w:jc w:val="center"/>
              <w:rPr>
                <w:color w:val="000000"/>
                <w:sz w:val="22"/>
              </w:rPr>
            </w:pPr>
            <w:r>
              <w:rPr>
                <w:rFonts w:ascii="Calibri" w:hAnsi="Calibri" w:cs="Calibri"/>
                <w:color w:val="000000"/>
                <w:sz w:val="22"/>
              </w:rPr>
              <w:t>0</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3F08A62F" w14:textId="28A69BA1" w:rsidR="00BD0593" w:rsidRDefault="00BD0593" w:rsidP="00BD0593">
            <w:pPr>
              <w:jc w:val="center"/>
              <w:rPr>
                <w:color w:val="000000"/>
                <w:sz w:val="22"/>
              </w:rPr>
            </w:pPr>
            <w:r>
              <w:rPr>
                <w:color w:val="000000"/>
                <w:sz w:val="22"/>
              </w:rPr>
              <w:t>10</w:t>
            </w:r>
          </w:p>
        </w:tc>
      </w:tr>
      <w:tr w:rsidR="00BD0593" w:rsidRPr="002D58E0" w14:paraId="7BDCBCDB" w14:textId="77777777" w:rsidTr="000A588A">
        <w:tc>
          <w:tcPr>
            <w:tcW w:w="394" w:type="pct"/>
            <w:shd w:val="clear" w:color="auto" w:fill="auto"/>
          </w:tcPr>
          <w:p w14:paraId="0FB52DF9" w14:textId="785A67A3" w:rsidR="00BD0593" w:rsidRPr="002D58E0" w:rsidRDefault="00BD0593" w:rsidP="00BD0593">
            <w:pPr>
              <w:rPr>
                <w:rFonts w:cs="Times New Roman"/>
                <w:color w:val="000000"/>
                <w:sz w:val="22"/>
              </w:rPr>
            </w:pPr>
            <w:r w:rsidRPr="002D58E0">
              <w:rPr>
                <w:rFonts w:cs="Times New Roman"/>
                <w:color w:val="000000"/>
                <w:sz w:val="22"/>
              </w:rPr>
              <w:t>2.1.</w:t>
            </w:r>
          </w:p>
        </w:tc>
        <w:tc>
          <w:tcPr>
            <w:tcW w:w="732" w:type="pct"/>
          </w:tcPr>
          <w:p w14:paraId="34B15BE3" w14:textId="3F46D173" w:rsidR="00BD0593" w:rsidRPr="002D58E0" w:rsidRDefault="00BD0593" w:rsidP="00BD0593">
            <w:pPr>
              <w:autoSpaceDE w:val="0"/>
              <w:autoSpaceDN w:val="0"/>
              <w:adjustRightInd w:val="0"/>
              <w:rPr>
                <w:rFonts w:cs="Times New Roman"/>
                <w:sz w:val="18"/>
                <w:szCs w:val="18"/>
              </w:rPr>
            </w:pPr>
            <w:r w:rsidRPr="002D58E0">
              <w:rPr>
                <w:rFonts w:cs="Times New Roman"/>
                <w:sz w:val="18"/>
                <w:szCs w:val="18"/>
              </w:rPr>
              <w:t xml:space="preserve">Udio ruralnog stanovništva koje ima koristi od poboljšanog pristupa uslugama i infrastrukturi kroz potporu u okviru ZPP-a </w:t>
            </w:r>
          </w:p>
        </w:tc>
        <w:tc>
          <w:tcPr>
            <w:tcW w:w="588" w:type="pct"/>
            <w:shd w:val="clear" w:color="auto" w:fill="auto"/>
          </w:tcPr>
          <w:p w14:paraId="131ED04F" w14:textId="1ADDFEB9" w:rsidR="00BD0593" w:rsidRPr="002D58E0" w:rsidRDefault="00BD0593" w:rsidP="00BD0593">
            <w:pPr>
              <w:rPr>
                <w:rFonts w:cs="Times New Roman"/>
                <w:color w:val="000000"/>
                <w:sz w:val="18"/>
                <w:szCs w:val="18"/>
              </w:rPr>
            </w:pPr>
            <w:r w:rsidRPr="002D58E0">
              <w:rPr>
                <w:rFonts w:cs="Times New Roman"/>
                <w:color w:val="000000"/>
                <w:sz w:val="18"/>
                <w:szCs w:val="18"/>
              </w:rPr>
              <w:t>Broj ruralnih stanovnika koji imaju koristi</w:t>
            </w:r>
          </w:p>
        </w:tc>
        <w:tc>
          <w:tcPr>
            <w:tcW w:w="450" w:type="pct"/>
            <w:shd w:val="clear" w:color="auto" w:fill="auto"/>
          </w:tcPr>
          <w:p w14:paraId="202A2D0F" w14:textId="5181BFCB" w:rsidR="00BD0593" w:rsidRPr="002D58E0" w:rsidRDefault="00BD0593" w:rsidP="00BD0593">
            <w:pPr>
              <w:jc w:val="center"/>
              <w:rPr>
                <w:rFonts w:cs="Times New Roman"/>
                <w:color w:val="000000"/>
                <w:sz w:val="22"/>
              </w:rPr>
            </w:pPr>
            <w:r w:rsidRPr="002D58E0">
              <w:rPr>
                <w:rFonts w:cs="Times New Roman"/>
                <w:color w:val="000000"/>
                <w:sz w:val="22"/>
              </w:rPr>
              <w:t>R.41/SC8</w:t>
            </w:r>
          </w:p>
        </w:tc>
        <w:tc>
          <w:tcPr>
            <w:tcW w:w="298" w:type="pct"/>
            <w:tcBorders>
              <w:top w:val="nil"/>
              <w:left w:val="single" w:sz="4" w:space="0" w:color="auto"/>
              <w:bottom w:val="single" w:sz="4" w:space="0" w:color="auto"/>
              <w:right w:val="single" w:sz="4" w:space="0" w:color="auto"/>
            </w:tcBorders>
            <w:shd w:val="clear" w:color="auto" w:fill="auto"/>
          </w:tcPr>
          <w:p w14:paraId="0D0F616F" w14:textId="1AAD2FB4" w:rsidR="00BD0593" w:rsidRDefault="00BD0593" w:rsidP="00BD0593">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22198FA8" w14:textId="010BD96C" w:rsidR="00BD0593" w:rsidRDefault="00BD0593" w:rsidP="00BD0593">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49A8D993" w14:textId="3EA0AD38" w:rsidR="00BD0593" w:rsidRDefault="00BD0593" w:rsidP="00BD0593">
            <w:pPr>
              <w:jc w:val="center"/>
              <w:rPr>
                <w:color w:val="000000"/>
                <w:sz w:val="22"/>
              </w:rPr>
            </w:pPr>
            <w:r>
              <w:rPr>
                <w:color w:val="000000"/>
                <w:sz w:val="22"/>
              </w:rPr>
              <w:t>0</w:t>
            </w:r>
          </w:p>
        </w:tc>
        <w:tc>
          <w:tcPr>
            <w:tcW w:w="344" w:type="pct"/>
            <w:tcBorders>
              <w:top w:val="single" w:sz="4" w:space="0" w:color="auto"/>
              <w:left w:val="nil"/>
              <w:bottom w:val="single" w:sz="4" w:space="0" w:color="auto"/>
              <w:right w:val="single" w:sz="4" w:space="0" w:color="auto"/>
            </w:tcBorders>
            <w:shd w:val="clear" w:color="auto" w:fill="auto"/>
          </w:tcPr>
          <w:p w14:paraId="6DAFC96C" w14:textId="43BCA18E" w:rsidR="00BD0593" w:rsidRDefault="00BD0593" w:rsidP="00BD0593">
            <w:pPr>
              <w:jc w:val="center"/>
              <w:rPr>
                <w:color w:val="000000"/>
                <w:sz w:val="22"/>
              </w:rPr>
            </w:pPr>
            <w:r>
              <w:rPr>
                <w:color w:val="000000"/>
                <w:sz w:val="22"/>
              </w:rPr>
              <w:t>0</w:t>
            </w:r>
          </w:p>
        </w:tc>
        <w:tc>
          <w:tcPr>
            <w:tcW w:w="405" w:type="pct"/>
            <w:tcBorders>
              <w:top w:val="single" w:sz="4" w:space="0" w:color="auto"/>
              <w:left w:val="nil"/>
              <w:bottom w:val="single" w:sz="4" w:space="0" w:color="auto"/>
              <w:right w:val="single" w:sz="4" w:space="0" w:color="auto"/>
            </w:tcBorders>
            <w:shd w:val="clear" w:color="auto" w:fill="F2F2F2" w:themeFill="background1" w:themeFillShade="F2"/>
          </w:tcPr>
          <w:p w14:paraId="0BCF1917" w14:textId="368EA791" w:rsidR="00BD0593" w:rsidRDefault="00BD0593" w:rsidP="00BD0593">
            <w:pPr>
              <w:jc w:val="center"/>
              <w:rPr>
                <w:color w:val="000000"/>
                <w:sz w:val="22"/>
              </w:rPr>
            </w:pPr>
            <w:r>
              <w:rPr>
                <w:color w:val="000000"/>
                <w:sz w:val="22"/>
              </w:rPr>
              <w:t>10.000</w:t>
            </w:r>
          </w:p>
        </w:tc>
        <w:tc>
          <w:tcPr>
            <w:tcW w:w="344" w:type="pct"/>
            <w:tcBorders>
              <w:top w:val="single" w:sz="4" w:space="0" w:color="auto"/>
              <w:left w:val="nil"/>
              <w:bottom w:val="single" w:sz="4" w:space="0" w:color="auto"/>
              <w:right w:val="single" w:sz="4" w:space="0" w:color="auto"/>
            </w:tcBorders>
            <w:shd w:val="clear" w:color="auto" w:fill="auto"/>
          </w:tcPr>
          <w:p w14:paraId="23024DB7" w14:textId="19BF3D7F" w:rsidR="00BD0593" w:rsidRDefault="00BD0593" w:rsidP="00BD0593">
            <w:pPr>
              <w:jc w:val="center"/>
              <w:rPr>
                <w:color w:val="000000"/>
                <w:sz w:val="22"/>
              </w:rPr>
            </w:pPr>
            <w:r>
              <w:rPr>
                <w:color w:val="000000"/>
                <w:sz w:val="22"/>
              </w:rPr>
              <w:t>0</w:t>
            </w:r>
          </w:p>
        </w:tc>
        <w:tc>
          <w:tcPr>
            <w:tcW w:w="406" w:type="pct"/>
            <w:tcBorders>
              <w:top w:val="single" w:sz="4" w:space="0" w:color="auto"/>
              <w:left w:val="nil"/>
              <w:bottom w:val="single" w:sz="4" w:space="0" w:color="auto"/>
              <w:right w:val="single" w:sz="4" w:space="0" w:color="auto"/>
            </w:tcBorders>
            <w:shd w:val="clear" w:color="auto" w:fill="auto"/>
          </w:tcPr>
          <w:p w14:paraId="2A6C2E76" w14:textId="155405F9" w:rsidR="00BD0593" w:rsidRDefault="00BD0593" w:rsidP="00BD0593">
            <w:pPr>
              <w:jc w:val="center"/>
              <w:rPr>
                <w:color w:val="000000"/>
                <w:sz w:val="22"/>
              </w:rPr>
            </w:pPr>
            <w:r>
              <w:rPr>
                <w:color w:val="000000"/>
                <w:sz w:val="22"/>
              </w:rPr>
              <w:t>0</w:t>
            </w:r>
          </w:p>
        </w:tc>
        <w:tc>
          <w:tcPr>
            <w:tcW w:w="441" w:type="pct"/>
            <w:tcBorders>
              <w:top w:val="single" w:sz="4" w:space="0" w:color="auto"/>
              <w:left w:val="nil"/>
              <w:bottom w:val="single" w:sz="4" w:space="0" w:color="auto"/>
              <w:right w:val="single" w:sz="4" w:space="0" w:color="auto"/>
            </w:tcBorders>
            <w:shd w:val="clear" w:color="auto" w:fill="auto"/>
          </w:tcPr>
          <w:p w14:paraId="133F3B90" w14:textId="5375E87D" w:rsidR="00BD0593" w:rsidRDefault="00BD0593" w:rsidP="00BD0593">
            <w:pPr>
              <w:jc w:val="center"/>
              <w:rPr>
                <w:color w:val="000000"/>
                <w:sz w:val="22"/>
              </w:rPr>
            </w:pPr>
            <w:r>
              <w:rPr>
                <w:color w:val="000000"/>
                <w:sz w:val="22"/>
              </w:rPr>
              <w:t>10.000</w:t>
            </w:r>
          </w:p>
        </w:tc>
      </w:tr>
      <w:tr w:rsidR="00BD0593" w:rsidRPr="002D58E0" w14:paraId="0A194F96" w14:textId="77777777" w:rsidTr="000A588A">
        <w:tc>
          <w:tcPr>
            <w:tcW w:w="394" w:type="pct"/>
            <w:shd w:val="clear" w:color="auto" w:fill="auto"/>
          </w:tcPr>
          <w:p w14:paraId="1D8605CE" w14:textId="1CFC3560" w:rsidR="00BD0593" w:rsidRPr="002D58E0" w:rsidRDefault="00BD0593" w:rsidP="00BD0593">
            <w:pPr>
              <w:rPr>
                <w:rFonts w:cs="Times New Roman"/>
                <w:color w:val="000000"/>
                <w:sz w:val="22"/>
              </w:rPr>
            </w:pPr>
            <w:r>
              <w:rPr>
                <w:rFonts w:cs="Times New Roman"/>
                <w:color w:val="000000"/>
                <w:sz w:val="22"/>
              </w:rPr>
              <w:t>2.1.</w:t>
            </w:r>
          </w:p>
        </w:tc>
        <w:tc>
          <w:tcPr>
            <w:tcW w:w="732" w:type="pct"/>
          </w:tcPr>
          <w:p w14:paraId="399967F5" w14:textId="2546196F" w:rsidR="00BD0593" w:rsidRPr="002D58E0" w:rsidRDefault="00BD0593" w:rsidP="00BD0593">
            <w:pPr>
              <w:autoSpaceDE w:val="0"/>
              <w:autoSpaceDN w:val="0"/>
              <w:adjustRightInd w:val="0"/>
              <w:rPr>
                <w:rFonts w:cs="Times New Roman"/>
                <w:sz w:val="18"/>
                <w:szCs w:val="18"/>
              </w:rPr>
            </w:pPr>
            <w:r w:rsidRPr="002D58E0">
              <w:rPr>
                <w:rFonts w:cs="Times New Roman"/>
                <w:sz w:val="18"/>
                <w:szCs w:val="18"/>
              </w:rPr>
              <w:t>Broj osoba obuhvaćenih projektima socijalne uključenosti za koje je dodijeljena potpora</w:t>
            </w:r>
          </w:p>
        </w:tc>
        <w:tc>
          <w:tcPr>
            <w:tcW w:w="588" w:type="pct"/>
            <w:shd w:val="clear" w:color="auto" w:fill="auto"/>
          </w:tcPr>
          <w:p w14:paraId="4D35FDB7" w14:textId="0D4A7212" w:rsidR="00BD0593" w:rsidRPr="002D58E0" w:rsidRDefault="00BD0593" w:rsidP="00BD0593">
            <w:pPr>
              <w:rPr>
                <w:rFonts w:cs="Times New Roman"/>
                <w:color w:val="000000"/>
                <w:sz w:val="18"/>
                <w:szCs w:val="18"/>
              </w:rPr>
            </w:pPr>
            <w:r w:rsidRPr="002D58E0">
              <w:rPr>
                <w:rFonts w:cs="Times New Roman"/>
                <w:color w:val="000000"/>
                <w:sz w:val="18"/>
                <w:szCs w:val="18"/>
              </w:rPr>
              <w:t>Broj osoba</w:t>
            </w:r>
          </w:p>
        </w:tc>
        <w:tc>
          <w:tcPr>
            <w:tcW w:w="450" w:type="pct"/>
            <w:shd w:val="clear" w:color="auto" w:fill="auto"/>
          </w:tcPr>
          <w:p w14:paraId="2B533BE9" w14:textId="7C06DF99" w:rsidR="00BD0593" w:rsidRPr="002D58E0" w:rsidRDefault="00BD0593" w:rsidP="00BD0593">
            <w:pPr>
              <w:jc w:val="center"/>
              <w:rPr>
                <w:rFonts w:cs="Times New Roman"/>
                <w:color w:val="000000"/>
                <w:sz w:val="22"/>
              </w:rPr>
            </w:pPr>
            <w:r w:rsidRPr="002D58E0">
              <w:rPr>
                <w:rFonts w:cs="Times New Roman"/>
                <w:color w:val="000000"/>
                <w:sz w:val="22"/>
              </w:rPr>
              <w:t>R.42/SC8</w:t>
            </w:r>
          </w:p>
        </w:tc>
        <w:tc>
          <w:tcPr>
            <w:tcW w:w="298" w:type="pct"/>
            <w:tcBorders>
              <w:top w:val="nil"/>
              <w:left w:val="single" w:sz="4" w:space="0" w:color="auto"/>
              <w:bottom w:val="single" w:sz="4" w:space="0" w:color="auto"/>
              <w:right w:val="single" w:sz="4" w:space="0" w:color="auto"/>
            </w:tcBorders>
            <w:shd w:val="clear" w:color="auto" w:fill="auto"/>
          </w:tcPr>
          <w:p w14:paraId="332E18BC" w14:textId="6D64E4BD" w:rsidR="00BD0593" w:rsidRDefault="00BD0593" w:rsidP="00BD0593">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0A77BBE4" w14:textId="52A824FD" w:rsidR="00BD0593" w:rsidRDefault="00BD0593" w:rsidP="00BD0593">
            <w:pPr>
              <w:jc w:val="center"/>
              <w:rPr>
                <w:color w:val="000000"/>
                <w:sz w:val="22"/>
              </w:rPr>
            </w:pPr>
            <w:r>
              <w:rPr>
                <w:color w:val="000000"/>
                <w:sz w:val="22"/>
              </w:rPr>
              <w:t>0</w:t>
            </w:r>
          </w:p>
        </w:tc>
        <w:tc>
          <w:tcPr>
            <w:tcW w:w="299" w:type="pct"/>
            <w:tcBorders>
              <w:top w:val="nil"/>
              <w:left w:val="nil"/>
              <w:bottom w:val="single" w:sz="4" w:space="0" w:color="auto"/>
              <w:right w:val="single" w:sz="4" w:space="0" w:color="auto"/>
            </w:tcBorders>
            <w:shd w:val="clear" w:color="auto" w:fill="auto"/>
          </w:tcPr>
          <w:p w14:paraId="2E6FDA45" w14:textId="179FE158" w:rsidR="00BD0593" w:rsidRDefault="00BD0593" w:rsidP="00BD0593">
            <w:pPr>
              <w:jc w:val="center"/>
              <w:rPr>
                <w:color w:val="000000"/>
                <w:sz w:val="22"/>
              </w:rPr>
            </w:pPr>
            <w:r>
              <w:rPr>
                <w:color w:val="000000"/>
                <w:sz w:val="22"/>
              </w:rPr>
              <w:t>0</w:t>
            </w:r>
          </w:p>
        </w:tc>
        <w:tc>
          <w:tcPr>
            <w:tcW w:w="344" w:type="pct"/>
            <w:tcBorders>
              <w:top w:val="nil"/>
              <w:left w:val="nil"/>
              <w:bottom w:val="single" w:sz="4" w:space="0" w:color="auto"/>
              <w:right w:val="single" w:sz="4" w:space="0" w:color="auto"/>
            </w:tcBorders>
            <w:shd w:val="clear" w:color="auto" w:fill="auto"/>
          </w:tcPr>
          <w:p w14:paraId="141544A3" w14:textId="58A6E01E" w:rsidR="00BD0593" w:rsidRDefault="00BD0593" w:rsidP="00BD0593">
            <w:pPr>
              <w:jc w:val="center"/>
              <w:rPr>
                <w:color w:val="000000"/>
                <w:sz w:val="22"/>
              </w:rPr>
            </w:pPr>
            <w:r>
              <w:rPr>
                <w:color w:val="000000"/>
                <w:sz w:val="22"/>
              </w:rPr>
              <w:t>0</w:t>
            </w:r>
          </w:p>
        </w:tc>
        <w:tc>
          <w:tcPr>
            <w:tcW w:w="405" w:type="pct"/>
            <w:tcBorders>
              <w:top w:val="nil"/>
              <w:left w:val="nil"/>
              <w:bottom w:val="single" w:sz="4" w:space="0" w:color="auto"/>
              <w:right w:val="single" w:sz="4" w:space="0" w:color="auto"/>
            </w:tcBorders>
            <w:shd w:val="clear" w:color="auto" w:fill="F2F2F2" w:themeFill="background1" w:themeFillShade="F2"/>
          </w:tcPr>
          <w:p w14:paraId="0EF6E434" w14:textId="14F0B478" w:rsidR="00BD0593" w:rsidRDefault="00BD0593" w:rsidP="00BD0593">
            <w:pPr>
              <w:jc w:val="center"/>
              <w:rPr>
                <w:color w:val="000000"/>
                <w:sz w:val="22"/>
              </w:rPr>
            </w:pPr>
            <w:r>
              <w:rPr>
                <w:color w:val="000000"/>
                <w:sz w:val="22"/>
              </w:rPr>
              <w:t>50</w:t>
            </w:r>
          </w:p>
        </w:tc>
        <w:tc>
          <w:tcPr>
            <w:tcW w:w="344" w:type="pct"/>
            <w:tcBorders>
              <w:top w:val="nil"/>
              <w:left w:val="nil"/>
              <w:bottom w:val="single" w:sz="4" w:space="0" w:color="auto"/>
              <w:right w:val="single" w:sz="4" w:space="0" w:color="auto"/>
            </w:tcBorders>
            <w:shd w:val="clear" w:color="auto" w:fill="auto"/>
          </w:tcPr>
          <w:p w14:paraId="309D6134" w14:textId="714823B3" w:rsidR="00BD0593" w:rsidRDefault="00BD0593" w:rsidP="00BD0593">
            <w:pPr>
              <w:jc w:val="center"/>
              <w:rPr>
                <w:color w:val="000000"/>
                <w:sz w:val="22"/>
              </w:rPr>
            </w:pPr>
            <w:r>
              <w:rPr>
                <w:color w:val="000000"/>
                <w:sz w:val="22"/>
              </w:rPr>
              <w:t>0</w:t>
            </w:r>
          </w:p>
        </w:tc>
        <w:tc>
          <w:tcPr>
            <w:tcW w:w="406" w:type="pct"/>
            <w:tcBorders>
              <w:top w:val="nil"/>
              <w:left w:val="nil"/>
              <w:bottom w:val="single" w:sz="4" w:space="0" w:color="auto"/>
              <w:right w:val="single" w:sz="4" w:space="0" w:color="auto"/>
            </w:tcBorders>
            <w:shd w:val="clear" w:color="auto" w:fill="auto"/>
          </w:tcPr>
          <w:p w14:paraId="20A6D837" w14:textId="6210418C" w:rsidR="00BD0593" w:rsidRDefault="00BD0593" w:rsidP="00BD0593">
            <w:pPr>
              <w:jc w:val="center"/>
              <w:rPr>
                <w:color w:val="000000"/>
                <w:sz w:val="22"/>
              </w:rPr>
            </w:pPr>
            <w:r>
              <w:rPr>
                <w:color w:val="000000"/>
                <w:sz w:val="22"/>
              </w:rPr>
              <w:t>0</w:t>
            </w:r>
          </w:p>
        </w:tc>
        <w:tc>
          <w:tcPr>
            <w:tcW w:w="441" w:type="pct"/>
            <w:tcBorders>
              <w:top w:val="nil"/>
              <w:left w:val="nil"/>
              <w:bottom w:val="single" w:sz="4" w:space="0" w:color="auto"/>
              <w:right w:val="single" w:sz="4" w:space="0" w:color="auto"/>
            </w:tcBorders>
            <w:shd w:val="clear" w:color="auto" w:fill="auto"/>
          </w:tcPr>
          <w:p w14:paraId="3BC18508" w14:textId="24AF8FAC" w:rsidR="00BD0593" w:rsidRDefault="00BD0593" w:rsidP="00BD0593">
            <w:pPr>
              <w:jc w:val="center"/>
              <w:rPr>
                <w:color w:val="000000"/>
                <w:sz w:val="22"/>
              </w:rPr>
            </w:pPr>
            <w:r>
              <w:rPr>
                <w:color w:val="000000"/>
                <w:sz w:val="22"/>
              </w:rPr>
              <w:t>50</w:t>
            </w:r>
          </w:p>
        </w:tc>
      </w:tr>
    </w:tbl>
    <w:p w14:paraId="4251D7DD" w14:textId="77777777" w:rsidR="002D58E0" w:rsidRDefault="002D58E0" w:rsidP="002D58E0">
      <w:pPr>
        <w:rPr>
          <w:rFonts w:cs="Times New Roman"/>
          <w:iCs/>
          <w:szCs w:val="24"/>
        </w:rPr>
        <w:sectPr w:rsidR="002D58E0" w:rsidSect="002D58E0">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2F7A1EA7" w14:textId="77777777" w:rsidR="002D58E0" w:rsidRPr="002D58E0" w:rsidRDefault="002D58E0" w:rsidP="002D58E0">
      <w:pPr>
        <w:rPr>
          <w:rFonts w:asciiTheme="minorHAnsi" w:hAnsiTheme="minorHAnsi"/>
          <w:sz w:val="20"/>
          <w:szCs w:val="20"/>
        </w:rPr>
      </w:pPr>
    </w:p>
    <w:p w14:paraId="7AF6BDBD" w14:textId="77777777" w:rsidR="002D58E0" w:rsidRPr="002D58E0" w:rsidRDefault="002D58E0" w:rsidP="002D58E0">
      <w:pPr>
        <w:jc w:val="both"/>
        <w:rPr>
          <w:rFonts w:cs="Times New Roman"/>
          <w:iCs/>
          <w:szCs w:val="18"/>
        </w:rPr>
      </w:pPr>
      <w:r w:rsidRPr="002D58E0">
        <w:rPr>
          <w:rFonts w:cs="Times New Roman"/>
          <w:iCs/>
          <w:szCs w:val="18"/>
        </w:rPr>
        <w:t xml:space="preserve">Prikaz kriterija na temelju kojih projekti iz intervencije doprinose provedbi koncepta Pametnih sela </w:t>
      </w:r>
    </w:p>
    <w:tbl>
      <w:tblPr>
        <w:tblStyle w:val="Reetkatablice"/>
        <w:tblW w:w="0" w:type="auto"/>
        <w:tblLook w:val="04A0" w:firstRow="1" w:lastRow="0" w:firstColumn="1" w:lastColumn="0" w:noHBand="0" w:noVBand="1"/>
      </w:tblPr>
      <w:tblGrid>
        <w:gridCol w:w="651"/>
        <w:gridCol w:w="3550"/>
        <w:gridCol w:w="4861"/>
      </w:tblGrid>
      <w:tr w:rsidR="00746038" w:rsidRPr="00EF601D" w14:paraId="75AEA88C" w14:textId="77777777" w:rsidTr="00EF601D">
        <w:tc>
          <w:tcPr>
            <w:tcW w:w="651" w:type="dxa"/>
            <w:shd w:val="clear" w:color="auto" w:fill="D9D9D9" w:themeFill="background1" w:themeFillShade="D9"/>
          </w:tcPr>
          <w:p w14:paraId="66D9EA07" w14:textId="77777777" w:rsidR="002D58E0" w:rsidRPr="00EB4D61" w:rsidRDefault="002D58E0" w:rsidP="002D58E0">
            <w:pPr>
              <w:rPr>
                <w:rFonts w:cs="Times New Roman"/>
                <w:szCs w:val="24"/>
              </w:rPr>
            </w:pPr>
            <w:r w:rsidRPr="00EB4D61">
              <w:rPr>
                <w:rFonts w:cs="Times New Roman"/>
                <w:szCs w:val="24"/>
              </w:rPr>
              <w:t>Br.</w:t>
            </w:r>
          </w:p>
        </w:tc>
        <w:tc>
          <w:tcPr>
            <w:tcW w:w="3550" w:type="dxa"/>
            <w:shd w:val="clear" w:color="auto" w:fill="D9D9D9" w:themeFill="background1" w:themeFillShade="D9"/>
          </w:tcPr>
          <w:p w14:paraId="50F3FDD0" w14:textId="77777777" w:rsidR="002D58E0" w:rsidRPr="00EB4D61" w:rsidRDefault="002D58E0" w:rsidP="002D58E0">
            <w:pPr>
              <w:rPr>
                <w:rFonts w:cs="Times New Roman"/>
                <w:szCs w:val="24"/>
              </w:rPr>
            </w:pPr>
            <w:r w:rsidRPr="00EB4D61">
              <w:rPr>
                <w:rFonts w:cs="Times New Roman"/>
                <w:szCs w:val="24"/>
              </w:rPr>
              <w:t>Kriterij koji doprinosi provedbi koncepta Pametnih sela</w:t>
            </w:r>
          </w:p>
        </w:tc>
        <w:tc>
          <w:tcPr>
            <w:tcW w:w="4861" w:type="dxa"/>
            <w:shd w:val="clear" w:color="auto" w:fill="D9D9D9" w:themeFill="background1" w:themeFillShade="D9"/>
          </w:tcPr>
          <w:p w14:paraId="3B5CE449" w14:textId="77777777" w:rsidR="002D58E0" w:rsidRPr="00EB4D61" w:rsidRDefault="002D58E0" w:rsidP="002D58E0">
            <w:pPr>
              <w:rPr>
                <w:rFonts w:cs="Times New Roman"/>
                <w:szCs w:val="24"/>
              </w:rPr>
            </w:pPr>
            <w:r w:rsidRPr="00EB4D61">
              <w:rPr>
                <w:rFonts w:cs="Times New Roman"/>
                <w:szCs w:val="24"/>
              </w:rPr>
              <w:t>Kriteriji LAG-a na temelju kojih se projekti svrstavaju u projekte koji doprinose provedbi koncepta Pametnih sela</w:t>
            </w:r>
          </w:p>
        </w:tc>
      </w:tr>
      <w:tr w:rsidR="00EF601D" w:rsidRPr="002D58E0" w14:paraId="7119D9C5" w14:textId="77777777" w:rsidTr="00EF601D">
        <w:tc>
          <w:tcPr>
            <w:tcW w:w="651" w:type="dxa"/>
          </w:tcPr>
          <w:p w14:paraId="4884EF81" w14:textId="77777777" w:rsidR="00EF601D" w:rsidRPr="002D58E0" w:rsidRDefault="00EF601D" w:rsidP="00EF601D">
            <w:pPr>
              <w:rPr>
                <w:rFonts w:cs="Times New Roman"/>
                <w:szCs w:val="24"/>
              </w:rPr>
            </w:pPr>
            <w:r w:rsidRPr="002D58E0">
              <w:rPr>
                <w:rFonts w:cs="Times New Roman"/>
                <w:szCs w:val="24"/>
              </w:rPr>
              <w:t>1.</w:t>
            </w:r>
          </w:p>
        </w:tc>
        <w:tc>
          <w:tcPr>
            <w:tcW w:w="3550" w:type="dxa"/>
          </w:tcPr>
          <w:p w14:paraId="2EE51064" w14:textId="77777777" w:rsidR="00EF601D" w:rsidRPr="002D58E0" w:rsidRDefault="00EF601D" w:rsidP="00EF601D">
            <w:pPr>
              <w:rPr>
                <w:rFonts w:cs="Times New Roman"/>
                <w:szCs w:val="24"/>
              </w:rPr>
            </w:pPr>
            <w:r w:rsidRPr="002D58E0">
              <w:rPr>
                <w:rFonts w:cs="Times New Roman"/>
                <w:szCs w:val="24"/>
              </w:rPr>
              <w:t>inovativna i pametna rješenja u selima</w:t>
            </w:r>
          </w:p>
        </w:tc>
        <w:tc>
          <w:tcPr>
            <w:tcW w:w="4861" w:type="dxa"/>
          </w:tcPr>
          <w:p w14:paraId="24B28EB7" w14:textId="384CA063" w:rsidR="00EF601D" w:rsidRPr="002D58E0" w:rsidRDefault="00EF601D" w:rsidP="00EF601D">
            <w:pPr>
              <w:rPr>
                <w:rFonts w:cs="Times New Roman"/>
                <w:szCs w:val="24"/>
              </w:rPr>
            </w:pPr>
            <w:r w:rsidRPr="00DC58E4">
              <w:t>inovativnost na razini LAG-a (obrazloženo u zajedničkim značajkama za sve intervencije)</w:t>
            </w:r>
          </w:p>
        </w:tc>
      </w:tr>
      <w:tr w:rsidR="00EF601D" w:rsidRPr="002D58E0" w14:paraId="5FF99118" w14:textId="77777777" w:rsidTr="00EF601D">
        <w:tc>
          <w:tcPr>
            <w:tcW w:w="651" w:type="dxa"/>
          </w:tcPr>
          <w:p w14:paraId="07C44BDD" w14:textId="77777777" w:rsidR="00EF601D" w:rsidRPr="002D58E0" w:rsidRDefault="00EF601D" w:rsidP="00EF601D">
            <w:pPr>
              <w:rPr>
                <w:rFonts w:cs="Times New Roman"/>
                <w:szCs w:val="24"/>
              </w:rPr>
            </w:pPr>
            <w:r w:rsidRPr="002D58E0">
              <w:rPr>
                <w:rFonts w:cs="Times New Roman"/>
                <w:szCs w:val="24"/>
              </w:rPr>
              <w:t xml:space="preserve">2. </w:t>
            </w:r>
          </w:p>
        </w:tc>
        <w:tc>
          <w:tcPr>
            <w:tcW w:w="3550" w:type="dxa"/>
          </w:tcPr>
          <w:p w14:paraId="109F02FA" w14:textId="77777777" w:rsidR="00EF601D" w:rsidRPr="002D58E0" w:rsidRDefault="00EF601D" w:rsidP="00EF601D">
            <w:pPr>
              <w:rPr>
                <w:rFonts w:cs="Times New Roman"/>
                <w:szCs w:val="24"/>
              </w:rPr>
            </w:pPr>
            <w:r w:rsidRPr="002D58E0">
              <w:rPr>
                <w:rFonts w:cs="Times New Roman"/>
                <w:szCs w:val="24"/>
              </w:rPr>
              <w:t>digitalizacija u poljoprivredi i ostalim društvenim aktivnostima u selima</w:t>
            </w:r>
          </w:p>
        </w:tc>
        <w:tc>
          <w:tcPr>
            <w:tcW w:w="4861" w:type="dxa"/>
          </w:tcPr>
          <w:p w14:paraId="3F41F24F" w14:textId="18445ECB" w:rsidR="00EF601D" w:rsidRPr="002D58E0" w:rsidRDefault="00EF601D" w:rsidP="00EF601D">
            <w:pPr>
              <w:rPr>
                <w:rFonts w:cs="Times New Roman"/>
                <w:szCs w:val="24"/>
              </w:rPr>
            </w:pPr>
            <w:r w:rsidRPr="00DC58E4">
              <w:t>ulaganja u digitalizaciju u poljoprivredi</w:t>
            </w:r>
            <w:r>
              <w:t xml:space="preserve">, preradi poljoprivrednih proizvoda i turizmu, ulaganja u digitalizaciju </w:t>
            </w:r>
            <w:r w:rsidRPr="00DC58E4">
              <w:t>u javn</w:t>
            </w:r>
            <w:r>
              <w:t xml:space="preserve">oj </w:t>
            </w:r>
            <w:r w:rsidRPr="00DC58E4">
              <w:t>infrastruktur</w:t>
            </w:r>
            <w:r>
              <w:t>i</w:t>
            </w:r>
            <w:r w:rsidRPr="00DC58E4">
              <w:t xml:space="preserve"> i uslug</w:t>
            </w:r>
            <w:r>
              <w:t>ama;</w:t>
            </w:r>
            <w:r w:rsidRPr="00DC58E4">
              <w:t xml:space="preserve"> uključujući aktivnosti stjecanja znanja i vještina za digitalnu tranziciju</w:t>
            </w:r>
          </w:p>
        </w:tc>
      </w:tr>
      <w:tr w:rsidR="00EF601D" w:rsidRPr="002D58E0" w14:paraId="2B5EFEDF" w14:textId="77777777" w:rsidTr="00EF601D">
        <w:tc>
          <w:tcPr>
            <w:tcW w:w="651" w:type="dxa"/>
          </w:tcPr>
          <w:p w14:paraId="0440421B" w14:textId="77777777" w:rsidR="00EF601D" w:rsidRPr="002D58E0" w:rsidRDefault="00EF601D" w:rsidP="00EF601D">
            <w:pPr>
              <w:rPr>
                <w:rFonts w:cs="Times New Roman"/>
                <w:szCs w:val="24"/>
              </w:rPr>
            </w:pPr>
            <w:r w:rsidRPr="002D58E0">
              <w:rPr>
                <w:rFonts w:cs="Times New Roman"/>
                <w:szCs w:val="24"/>
              </w:rPr>
              <w:t>3.</w:t>
            </w:r>
          </w:p>
        </w:tc>
        <w:tc>
          <w:tcPr>
            <w:tcW w:w="3550" w:type="dxa"/>
          </w:tcPr>
          <w:p w14:paraId="3034A701" w14:textId="77777777" w:rsidR="00EF601D" w:rsidRPr="002D58E0" w:rsidRDefault="00EF601D" w:rsidP="00EF601D">
            <w:pPr>
              <w:rPr>
                <w:rFonts w:cs="Times New Roman"/>
                <w:szCs w:val="24"/>
              </w:rPr>
            </w:pPr>
            <w:r w:rsidRPr="002D58E0">
              <w:rPr>
                <w:rFonts w:cs="Times New Roman"/>
                <w:szCs w:val="24"/>
              </w:rPr>
              <w:t>doprinos okolišnim ciljevima i ublažavanju klimatskih promjena u selima.</w:t>
            </w:r>
          </w:p>
        </w:tc>
        <w:tc>
          <w:tcPr>
            <w:tcW w:w="4861" w:type="dxa"/>
          </w:tcPr>
          <w:p w14:paraId="6EF796BF" w14:textId="08DDBF5A" w:rsidR="00EF601D" w:rsidRPr="002D58E0" w:rsidRDefault="00EF601D" w:rsidP="00EF601D">
            <w:pPr>
              <w:rPr>
                <w:rFonts w:cs="Times New Roman"/>
                <w:szCs w:val="24"/>
              </w:rPr>
            </w:pPr>
            <w:r w:rsidRPr="00DC58E4">
              <w:t>ulaganja/aktivnosti kojima se doprinosi zaštiti okoliša i otpornosti na klimatske promjene, uključujući jačanje svijesti i razvoj znanja i vještina za zelenu tranziciju</w:t>
            </w:r>
          </w:p>
        </w:tc>
      </w:tr>
    </w:tbl>
    <w:p w14:paraId="06418C23" w14:textId="77777777" w:rsidR="002D58E0" w:rsidRPr="002D58E0" w:rsidRDefault="002D58E0" w:rsidP="002D58E0">
      <w:pPr>
        <w:rPr>
          <w:rFonts w:asciiTheme="minorHAnsi" w:hAnsiTheme="minorHAnsi"/>
          <w:sz w:val="20"/>
          <w:szCs w:val="20"/>
        </w:rPr>
      </w:pPr>
    </w:p>
    <w:p w14:paraId="1BA9BE4F" w14:textId="77777777" w:rsidR="002D58E0" w:rsidRPr="002D58E0" w:rsidRDefault="002D58E0" w:rsidP="002D58E0">
      <w:pPr>
        <w:rPr>
          <w:rFonts w:asciiTheme="minorHAnsi" w:hAnsiTheme="minorHAnsi"/>
          <w:sz w:val="20"/>
          <w:szCs w:val="20"/>
        </w:rPr>
      </w:pPr>
    </w:p>
    <w:p w14:paraId="59F69AE3" w14:textId="77777777" w:rsidR="002D58E0" w:rsidRPr="002D58E0" w:rsidRDefault="002D58E0" w:rsidP="001F030E">
      <w:pPr>
        <w:pStyle w:val="Naslov2"/>
      </w:pPr>
      <w:bookmarkStart w:id="290" w:name="_Toc92892681"/>
      <w:bookmarkStart w:id="291" w:name="_Toc143086587"/>
      <w:bookmarkStart w:id="292" w:name="_Toc149908204"/>
      <w:r w:rsidRPr="002D58E0">
        <w:t>5.4. Opis procesa odabira projekata na natječajima</w:t>
      </w:r>
      <w:bookmarkEnd w:id="290"/>
      <w:r w:rsidRPr="002D58E0">
        <w:t xml:space="preserve"> </w:t>
      </w:r>
      <w:r w:rsidRPr="002D58E0">
        <w:rPr>
          <w:rFonts w:cs="Times New Roman"/>
          <w:szCs w:val="24"/>
        </w:rPr>
        <w:t>LAG-a</w:t>
      </w:r>
      <w:bookmarkEnd w:id="291"/>
      <w:bookmarkEnd w:id="292"/>
    </w:p>
    <w:p w14:paraId="6E9F930F" w14:textId="34787F38" w:rsidR="00C27E77" w:rsidRDefault="00C27E77" w:rsidP="002D58E0">
      <w:pPr>
        <w:jc w:val="both"/>
        <w:rPr>
          <w:rFonts w:cs="Times New Roman"/>
          <w:szCs w:val="24"/>
        </w:rPr>
      </w:pPr>
    </w:p>
    <w:p w14:paraId="0CC51F93" w14:textId="32FDA3BC" w:rsidR="002D58E0" w:rsidRPr="002D58E0" w:rsidRDefault="002D58E0" w:rsidP="002D58E0">
      <w:pPr>
        <w:jc w:val="both"/>
        <w:rPr>
          <w:rFonts w:cs="Times New Roman"/>
          <w:szCs w:val="24"/>
        </w:rPr>
      </w:pPr>
      <w:r w:rsidRPr="002D58E0">
        <w:rPr>
          <w:rFonts w:cs="Times New Roman"/>
          <w:szCs w:val="24"/>
        </w:rPr>
        <w:t xml:space="preserve">Stručna služba </w:t>
      </w:r>
      <w:r w:rsidR="00C27E77">
        <w:rPr>
          <w:rFonts w:cs="Times New Roman"/>
          <w:szCs w:val="24"/>
        </w:rPr>
        <w:t xml:space="preserve">LAG-a </w:t>
      </w:r>
      <w:r w:rsidRPr="002D58E0">
        <w:rPr>
          <w:rFonts w:cs="Times New Roman"/>
          <w:szCs w:val="24"/>
        </w:rPr>
        <w:t xml:space="preserve">priprema dokumentaciju koja minimalno sadrži: predmet, svrhu i iznos raspoloživih sredstava natječaja LAG-a; uvjete prihvatljivosti korisnika i dokumentaciju; uvjete prihvatljivosti projekata i dokumentaciju; uvjete prihvatljivosti troškova i dokumentaciju; kriterije odabira projekata i dokumentaciju za ocjenu usklađenosti projekata s kriterijima; prag prolaznosti; prihvatljive i neprihvatljive troškove; detaljni postupak odabira projekata; visinu i intenzitet potpore; način, uvjete i rokove prijave projekata; rokove i uvjete za podnošenje prigovora te popis priloga i obrazaca. Dokumentacija natječaja sadržavat će i druge dokumente poput </w:t>
      </w:r>
      <w:r w:rsidRPr="002D58E0">
        <w:rPr>
          <w:rFonts w:cs="Times New Roman"/>
          <w:sz w:val="22"/>
        </w:rPr>
        <w:t>uputa za prijavitelje</w:t>
      </w:r>
      <w:r w:rsidRPr="002D58E0">
        <w:rPr>
          <w:rFonts w:cs="Times New Roman"/>
          <w:szCs w:val="24"/>
        </w:rPr>
        <w:t xml:space="preserve"> i sl. Nakon odobrenja ukupne natječajne dokumentacije od strane nadležnog tijela LAG</w:t>
      </w:r>
      <w:r w:rsidRPr="007151E3">
        <w:rPr>
          <w:rFonts w:cs="Times New Roman"/>
          <w:szCs w:val="24"/>
        </w:rPr>
        <w:t>-a, natječaj LAG-a, s pripadajućim obrascima, prilozima, vodičima i ostalom dokumentacijom, objavljuje se na mrežnoj stranici LAG-a. Javnost se izvješćuje preko tiskanih i drugih medija na lokalnoj i regionalnoj razini.</w:t>
      </w:r>
      <w:r w:rsidRPr="007151E3">
        <w:rPr>
          <w:rFonts w:asciiTheme="minorHAnsi" w:hAnsiTheme="minorHAnsi"/>
          <w:sz w:val="22"/>
        </w:rPr>
        <w:t xml:space="preserve"> </w:t>
      </w:r>
      <w:r w:rsidRPr="007151E3">
        <w:rPr>
          <w:rFonts w:cs="Times New Roman"/>
          <w:szCs w:val="24"/>
        </w:rPr>
        <w:t>Zahtjevi za potporu zaprimaju se putem službene adrese sjedišta LAG-a. Način podnošenja</w:t>
      </w:r>
      <w:r w:rsidRPr="002D58E0">
        <w:rPr>
          <w:rFonts w:cs="Times New Roman"/>
          <w:szCs w:val="24"/>
        </w:rPr>
        <w:t xml:space="preserve"> zahtjeva za potporu jasno </w:t>
      </w:r>
      <w:r w:rsidR="00C27E77">
        <w:rPr>
          <w:rFonts w:cs="Times New Roman"/>
          <w:szCs w:val="24"/>
        </w:rPr>
        <w:t xml:space="preserve">je </w:t>
      </w:r>
      <w:r w:rsidRPr="002D58E0">
        <w:rPr>
          <w:rFonts w:cs="Times New Roman"/>
          <w:szCs w:val="24"/>
        </w:rPr>
        <w:t xml:space="preserve">naznačen u natječaju LAG-a. Otvaranje zahtjeva za potporu pristiglih na natječaj LAG-a obavlja Povjerenstvo kojeg imenuje Upravni odbor. Nakon zaprimanja zahtjeva za potporu provodi se administrativna kontrola koja, ujedno, predstavlja i 1. fazu u postupku odabira projekata za provedbu LRS. Tijekom ove faze, LAG može zatražiti i nadopunu dokumentacije dostavljene od strane korisnika koji su se prijavili na natječaj. Cilj 1. faze je provjera: potpunosti prijave, prihvatljivosti korisnika te osnovnih uvjeta prihvatljivosti projekta. Nakon administrativne provjere, započinje 2. faza koja predstavlja kvalitativno ocjenjivanje prijava od strane Ocjenjivačkog odbora kojeg imenuje nadležno tijelo LAG-a temeljem Statuta, a koja se provodi sukladno definiranim internim procedurama LAG-a i kriterijima odabira definiranim LRS-om. Rezultat analiza je rang lista projekata s pratećom dokumentacijom koja se upućuje na odlučivanje Upravnom odboru LAG-a. Upravni odbor zatim provodi procjenu projektnih prijedloga prema izvješću i privremenoj rang listi te provjere sukladnosti s kriterijima za vrednovanje i odabir projekata. Na odluke Upravnog odbora, korisnici imaju mogućnost prigovora tijelu LAG-a nadležnom za prigovore. Odluke tijela LAG-a nadležnog za prigovore moraju biti jasne i konačne i ne mogu ni na koji način biti promijenjene od strane Upravnog odbora LAG-a. U slučaju da je prigovor prihvaćen, zahtjev za potporu se vraća u administrativnu obradu. LAG je obvezan osigurati i spriječiti bilo kakvu mogućnost pojave </w:t>
      </w:r>
      <w:r w:rsidRPr="002D58E0">
        <w:rPr>
          <w:rFonts w:cs="Times New Roman"/>
          <w:szCs w:val="24"/>
        </w:rPr>
        <w:lastRenderedPageBreak/>
        <w:t>sukoba interesa. Popis projekata koji su odabrani od strane LAG-a bit će objavljen na mrežnoj stranici LAG-a nakon utvrđivanja rang liste odabranih projekata. Objava uključuje najmanje sljedeće podatke: naziv korisnika, naziv projekta i njegov kratak opis, intenzitet potpore i iznos potpore. Nakon završetka natječaja i postupka odabira projekata na razini LAG-a, sva dokumentacija o postupcima i odluke o odabiru dostavljaju se Agenciji za plaćanje u poljoprivredi, ribarstvu i ruralnom razvoju (APPRRR) putem AGRONET-a, pri čemu, LAG podnosi Zahtjev za potporu za svaki pojedinačni odobreni projekt. APPRRR provodi postupak provjere usklađenosti odabira projekata LAG-a s kriterijima navedenim u LRS-u i natječaju LAG-a, te, nakon provedenih provjera, donosi Odluku o dodjeli sredstava za svaki pozitivno ocijenjeni Zahtjev za potporu. Lista potvrđenih i odobrenih projekata od strane APPRRR-a objavljuje se na mrežnim stranicama LAG-a.</w:t>
      </w:r>
    </w:p>
    <w:p w14:paraId="1030FC75" w14:textId="77777777" w:rsidR="002D58E0" w:rsidRDefault="002D58E0" w:rsidP="002D58E0">
      <w:pPr>
        <w:rPr>
          <w:rFonts w:cs="Times New Roman"/>
          <w:iCs/>
          <w:szCs w:val="24"/>
        </w:rPr>
      </w:pPr>
    </w:p>
    <w:p w14:paraId="7A10DEC7" w14:textId="77777777" w:rsidR="002D58E0" w:rsidRDefault="002D58E0" w:rsidP="002D58E0">
      <w:pPr>
        <w:rPr>
          <w:rFonts w:cs="Times New Roman"/>
          <w:iCs/>
          <w:szCs w:val="24"/>
        </w:rPr>
      </w:pPr>
    </w:p>
    <w:p w14:paraId="2B25F2A9" w14:textId="77777777" w:rsidR="002D58E0" w:rsidRPr="002D58E0" w:rsidRDefault="002D58E0" w:rsidP="001F030E">
      <w:pPr>
        <w:pStyle w:val="Naslov2"/>
      </w:pPr>
      <w:bookmarkStart w:id="293" w:name="_Toc92892682"/>
      <w:bookmarkStart w:id="294" w:name="_Toc143086588"/>
      <w:bookmarkStart w:id="295" w:name="_Toc149908205"/>
      <w:r w:rsidRPr="002D58E0">
        <w:t>5.5. Usklađenost LRS sa ZPP</w:t>
      </w:r>
      <w:bookmarkEnd w:id="293"/>
      <w:r w:rsidRPr="002D58E0">
        <w:t>-om</w:t>
      </w:r>
      <w:bookmarkEnd w:id="294"/>
      <w:bookmarkEnd w:id="295"/>
    </w:p>
    <w:p w14:paraId="69DAF7D6" w14:textId="77777777" w:rsidR="002D58E0" w:rsidRPr="002D58E0" w:rsidRDefault="002D58E0" w:rsidP="002D58E0">
      <w:pPr>
        <w:rPr>
          <w:rFonts w:cs="Times New Roman"/>
        </w:rPr>
      </w:pPr>
    </w:p>
    <w:p w14:paraId="2F14467E" w14:textId="05A509FD" w:rsidR="00A85DA5" w:rsidRPr="0052370A" w:rsidRDefault="003D000D" w:rsidP="003D000D">
      <w:pPr>
        <w:pStyle w:val="Opisslike"/>
        <w:rPr>
          <w:rFonts w:eastAsia="Yu Gothic Light" w:cs="Times New Roman"/>
          <w:b w:val="0"/>
          <w:szCs w:val="24"/>
        </w:rPr>
      </w:pPr>
      <w:bookmarkStart w:id="296" w:name="_Toc141350880"/>
      <w:bookmarkStart w:id="297" w:name="_Toc149908206"/>
      <w:r w:rsidRPr="00506905">
        <w:t xml:space="preserve">Tablica </w:t>
      </w:r>
      <w:r w:rsidR="00F97A64">
        <w:t>30</w:t>
      </w:r>
      <w:r w:rsidR="00A85DA5" w:rsidRPr="00506905">
        <w:rPr>
          <w:rFonts w:eastAsia="Yu Gothic Light" w:cs="Times New Roman"/>
          <w:szCs w:val="24"/>
        </w:rPr>
        <w:t>: Usklađenost LRS sa SP ZPP</w:t>
      </w:r>
      <w:bookmarkEnd w:id="296"/>
      <w:bookmarkEnd w:id="297"/>
    </w:p>
    <w:tbl>
      <w:tblPr>
        <w:tblStyle w:val="Reetkatablice"/>
        <w:tblW w:w="4925" w:type="pct"/>
        <w:tblLook w:val="04A0" w:firstRow="1" w:lastRow="0" w:firstColumn="1" w:lastColumn="0" w:noHBand="0" w:noVBand="1"/>
      </w:tblPr>
      <w:tblGrid>
        <w:gridCol w:w="1635"/>
        <w:gridCol w:w="1830"/>
        <w:gridCol w:w="2230"/>
        <w:gridCol w:w="3231"/>
      </w:tblGrid>
      <w:tr w:rsidR="002D58E0" w:rsidRPr="002D58E0" w14:paraId="744E8C76" w14:textId="77777777" w:rsidTr="00676A82">
        <w:tc>
          <w:tcPr>
            <w:tcW w:w="916" w:type="pct"/>
            <w:shd w:val="clear" w:color="auto" w:fill="BDD6EE" w:themeFill="accent1" w:themeFillTint="66"/>
          </w:tcPr>
          <w:p w14:paraId="3785C6CC" w14:textId="77777777" w:rsidR="002D58E0" w:rsidRPr="002D58E0" w:rsidRDefault="002D58E0" w:rsidP="002D58E0">
            <w:pPr>
              <w:rPr>
                <w:rFonts w:cs="Times New Roman"/>
                <w:sz w:val="20"/>
                <w:szCs w:val="20"/>
              </w:rPr>
            </w:pPr>
            <w:r w:rsidRPr="002D58E0">
              <w:rPr>
                <w:rFonts w:cs="Times New Roman"/>
                <w:sz w:val="20"/>
                <w:szCs w:val="20"/>
              </w:rPr>
              <w:t>Opći cilj LRS</w:t>
            </w:r>
          </w:p>
        </w:tc>
        <w:tc>
          <w:tcPr>
            <w:tcW w:w="1025" w:type="pct"/>
            <w:shd w:val="clear" w:color="auto" w:fill="BDD6EE" w:themeFill="accent1" w:themeFillTint="66"/>
          </w:tcPr>
          <w:p w14:paraId="22284AD1" w14:textId="77777777" w:rsidR="002D58E0" w:rsidRPr="002D58E0" w:rsidRDefault="002D58E0" w:rsidP="002D58E0">
            <w:pPr>
              <w:rPr>
                <w:rFonts w:cs="Times New Roman"/>
                <w:sz w:val="20"/>
                <w:szCs w:val="20"/>
              </w:rPr>
            </w:pPr>
            <w:r w:rsidRPr="002D58E0">
              <w:rPr>
                <w:rFonts w:cs="Times New Roman"/>
                <w:sz w:val="20"/>
                <w:szCs w:val="20"/>
              </w:rPr>
              <w:t>Specifični cilj LRS</w:t>
            </w:r>
          </w:p>
        </w:tc>
        <w:tc>
          <w:tcPr>
            <w:tcW w:w="1249" w:type="pct"/>
            <w:shd w:val="clear" w:color="auto" w:fill="BDD6EE" w:themeFill="accent1" w:themeFillTint="66"/>
          </w:tcPr>
          <w:p w14:paraId="7ECAEB12" w14:textId="77777777" w:rsidR="002D58E0" w:rsidRPr="002D58E0" w:rsidRDefault="002D58E0" w:rsidP="002D58E0">
            <w:pPr>
              <w:rPr>
                <w:rFonts w:cs="Times New Roman"/>
                <w:sz w:val="20"/>
                <w:szCs w:val="20"/>
              </w:rPr>
            </w:pPr>
            <w:r w:rsidRPr="002D58E0">
              <w:rPr>
                <w:rFonts w:cs="Times New Roman"/>
                <w:sz w:val="20"/>
                <w:szCs w:val="20"/>
              </w:rPr>
              <w:t>Intervencija LRS</w:t>
            </w:r>
          </w:p>
        </w:tc>
        <w:tc>
          <w:tcPr>
            <w:tcW w:w="1810" w:type="pct"/>
            <w:shd w:val="clear" w:color="auto" w:fill="BDD6EE" w:themeFill="accent1" w:themeFillTint="66"/>
          </w:tcPr>
          <w:p w14:paraId="49A905C1" w14:textId="77777777" w:rsidR="002D58E0" w:rsidRPr="002D58E0" w:rsidRDefault="002D58E0" w:rsidP="002D58E0">
            <w:pPr>
              <w:rPr>
                <w:rFonts w:cs="Times New Roman"/>
                <w:sz w:val="20"/>
                <w:szCs w:val="20"/>
              </w:rPr>
            </w:pPr>
            <w:r w:rsidRPr="002D58E0">
              <w:rPr>
                <w:rFonts w:cs="Times New Roman"/>
                <w:sz w:val="20"/>
                <w:szCs w:val="20"/>
              </w:rPr>
              <w:t>Usklađenost sa specifičnim  ciljevima ZPP-a (uključujući međusektorski/horizontalni)</w:t>
            </w:r>
          </w:p>
        </w:tc>
      </w:tr>
      <w:tr w:rsidR="00676A82" w:rsidRPr="002D58E0" w14:paraId="589E0915" w14:textId="77777777" w:rsidTr="00EA0E69">
        <w:tc>
          <w:tcPr>
            <w:tcW w:w="916" w:type="pct"/>
            <w:vMerge w:val="restart"/>
            <w:shd w:val="clear" w:color="auto" w:fill="auto"/>
          </w:tcPr>
          <w:p w14:paraId="77013599" w14:textId="0B4C5AF9" w:rsidR="00676A82" w:rsidRPr="002D58E0" w:rsidRDefault="00676A82" w:rsidP="00676A82">
            <w:pPr>
              <w:rPr>
                <w:rFonts w:cs="Times New Roman"/>
                <w:szCs w:val="24"/>
              </w:rPr>
            </w:pPr>
            <w:r w:rsidRPr="005B1B1C">
              <w:rPr>
                <w:rFonts w:eastAsia="Times New Roman" w:cs="Times New Roman"/>
              </w:rPr>
              <w:t>OC: Povećanje kvalitete života integracijom zajednice</w:t>
            </w:r>
          </w:p>
        </w:tc>
        <w:tc>
          <w:tcPr>
            <w:tcW w:w="1025" w:type="pct"/>
            <w:vMerge w:val="restart"/>
          </w:tcPr>
          <w:p w14:paraId="4C261518" w14:textId="77777777" w:rsidR="00676A82" w:rsidRPr="005B1B1C" w:rsidRDefault="00676A82" w:rsidP="00676A82">
            <w:pPr>
              <w:shd w:val="clear" w:color="auto" w:fill="FFFFFF"/>
              <w:rPr>
                <w:rFonts w:eastAsia="Times New Roman" w:cs="Times New Roman"/>
                <w:color w:val="222222"/>
                <w:szCs w:val="24"/>
                <w:lang w:eastAsia="hr-HR"/>
              </w:rPr>
            </w:pPr>
            <w:r w:rsidRPr="005B1B1C">
              <w:rPr>
                <w:rFonts w:eastAsia="Times New Roman" w:cs="Times New Roman"/>
              </w:rPr>
              <w:t xml:space="preserve">SC1: </w:t>
            </w:r>
            <w:r w:rsidRPr="005B1B1C">
              <w:rPr>
                <w:rFonts w:eastAsia="Times New Roman" w:cs="Times New Roman"/>
                <w:color w:val="222222"/>
                <w:lang w:eastAsia="hr-HR"/>
              </w:rPr>
              <w:t xml:space="preserve">Razvoj konkurentnog i održivog poduzetništva  </w:t>
            </w:r>
          </w:p>
          <w:p w14:paraId="0472330F" w14:textId="77777777" w:rsidR="00676A82" w:rsidRPr="002D58E0" w:rsidRDefault="00676A82" w:rsidP="00676A82">
            <w:pPr>
              <w:rPr>
                <w:rFonts w:cs="Times New Roman"/>
                <w:szCs w:val="24"/>
              </w:rPr>
            </w:pPr>
          </w:p>
        </w:tc>
        <w:tc>
          <w:tcPr>
            <w:tcW w:w="1249" w:type="pct"/>
          </w:tcPr>
          <w:p w14:paraId="2C1D7F52" w14:textId="6367E54B" w:rsidR="00676A82" w:rsidRPr="002D58E0" w:rsidRDefault="00676A82" w:rsidP="00676A82">
            <w:pPr>
              <w:rPr>
                <w:rFonts w:cs="Times New Roman"/>
                <w:szCs w:val="24"/>
              </w:rPr>
            </w:pPr>
            <w:r>
              <w:rPr>
                <w:rFonts w:cs="Times New Roman"/>
                <w:szCs w:val="24"/>
              </w:rPr>
              <w:t>INT 1.1. Razvoj ruralnog turizma</w:t>
            </w:r>
          </w:p>
        </w:tc>
        <w:tc>
          <w:tcPr>
            <w:tcW w:w="1810" w:type="pct"/>
            <w:shd w:val="clear" w:color="auto" w:fill="auto"/>
          </w:tcPr>
          <w:p w14:paraId="02AA4176" w14:textId="40AE7758" w:rsidR="00676A82" w:rsidRPr="002D58E0" w:rsidRDefault="00676A82" w:rsidP="00676A82">
            <w:pPr>
              <w:rPr>
                <w:rFonts w:cs="Times New Roman"/>
                <w:iCs/>
                <w:szCs w:val="24"/>
              </w:rPr>
            </w:pPr>
            <w:r>
              <w:rPr>
                <w:rFonts w:cs="Times New Roman"/>
                <w:iCs/>
                <w:szCs w:val="24"/>
              </w:rPr>
              <w:t>SC ZPP 8</w:t>
            </w:r>
          </w:p>
        </w:tc>
      </w:tr>
      <w:tr w:rsidR="00676A82" w:rsidRPr="002D58E0" w14:paraId="6F801C9D" w14:textId="77777777" w:rsidTr="00EA0E69">
        <w:tc>
          <w:tcPr>
            <w:tcW w:w="916" w:type="pct"/>
            <w:vMerge/>
            <w:shd w:val="clear" w:color="auto" w:fill="auto"/>
          </w:tcPr>
          <w:p w14:paraId="5BAFA4B1" w14:textId="77777777" w:rsidR="00676A82" w:rsidRPr="002D58E0" w:rsidRDefault="00676A82" w:rsidP="00676A82">
            <w:pPr>
              <w:rPr>
                <w:rFonts w:cs="Times New Roman"/>
                <w:szCs w:val="24"/>
              </w:rPr>
            </w:pPr>
          </w:p>
        </w:tc>
        <w:tc>
          <w:tcPr>
            <w:tcW w:w="1025" w:type="pct"/>
            <w:vMerge/>
          </w:tcPr>
          <w:p w14:paraId="7C4E1062" w14:textId="77777777" w:rsidR="00676A82" w:rsidRPr="002D58E0" w:rsidRDefault="00676A82" w:rsidP="00676A82">
            <w:pPr>
              <w:rPr>
                <w:rFonts w:cs="Times New Roman"/>
                <w:szCs w:val="24"/>
              </w:rPr>
            </w:pPr>
          </w:p>
        </w:tc>
        <w:tc>
          <w:tcPr>
            <w:tcW w:w="1249" w:type="pct"/>
          </w:tcPr>
          <w:p w14:paraId="59D789FE" w14:textId="3EE986F2" w:rsidR="00676A82" w:rsidRPr="002D58E0" w:rsidRDefault="00676A82" w:rsidP="00676A82">
            <w:pPr>
              <w:rPr>
                <w:rFonts w:cs="Times New Roman"/>
                <w:szCs w:val="24"/>
              </w:rPr>
            </w:pPr>
            <w:r>
              <w:rPr>
                <w:rFonts w:cs="Times New Roman"/>
                <w:szCs w:val="24"/>
              </w:rPr>
              <w:t xml:space="preserve">INT 1.2. </w:t>
            </w:r>
            <w:r>
              <w:t xml:space="preserve">Razvoj poljoprivrede i proizvodnje hrane  </w:t>
            </w:r>
          </w:p>
        </w:tc>
        <w:tc>
          <w:tcPr>
            <w:tcW w:w="1810" w:type="pct"/>
            <w:shd w:val="clear" w:color="auto" w:fill="auto"/>
          </w:tcPr>
          <w:p w14:paraId="5D4773E2" w14:textId="5C45C2C0" w:rsidR="00676A82" w:rsidRDefault="00676A82" w:rsidP="00676A82">
            <w:pPr>
              <w:rPr>
                <w:rFonts w:cs="Times New Roman"/>
                <w:iCs/>
                <w:szCs w:val="24"/>
              </w:rPr>
            </w:pPr>
            <w:r>
              <w:rPr>
                <w:rFonts w:cs="Times New Roman"/>
                <w:iCs/>
                <w:szCs w:val="24"/>
              </w:rPr>
              <w:t>SC ZPP 2</w:t>
            </w:r>
          </w:p>
          <w:p w14:paraId="3CD5C1FF" w14:textId="00253F44" w:rsidR="00676A82" w:rsidRPr="002D58E0" w:rsidRDefault="00676A82" w:rsidP="00676A82">
            <w:pPr>
              <w:rPr>
                <w:rFonts w:cs="Times New Roman"/>
                <w:iCs/>
                <w:szCs w:val="24"/>
              </w:rPr>
            </w:pPr>
            <w:r>
              <w:rPr>
                <w:rFonts w:cs="Times New Roman"/>
                <w:iCs/>
                <w:szCs w:val="24"/>
              </w:rPr>
              <w:t>SC ZPP 8</w:t>
            </w:r>
          </w:p>
        </w:tc>
      </w:tr>
      <w:tr w:rsidR="00676A82" w:rsidRPr="002D58E0" w14:paraId="34227178" w14:textId="77777777" w:rsidTr="00676A82">
        <w:tc>
          <w:tcPr>
            <w:tcW w:w="916" w:type="pct"/>
            <w:shd w:val="clear" w:color="auto" w:fill="auto"/>
          </w:tcPr>
          <w:p w14:paraId="11B56245" w14:textId="77777777" w:rsidR="00676A82" w:rsidDel="00676A82" w:rsidRDefault="00676A82" w:rsidP="00676A82">
            <w:pPr>
              <w:rPr>
                <w:rFonts w:eastAsia="Times New Roman" w:cs="Times New Roman"/>
                <w:bCs/>
              </w:rPr>
            </w:pPr>
          </w:p>
        </w:tc>
        <w:tc>
          <w:tcPr>
            <w:tcW w:w="1025" w:type="pct"/>
          </w:tcPr>
          <w:p w14:paraId="7687A151" w14:textId="3B4CE1B4" w:rsidR="00676A82" w:rsidRPr="005B1B1C" w:rsidRDefault="00676A82" w:rsidP="00676A82">
            <w:pPr>
              <w:shd w:val="clear" w:color="auto" w:fill="FFFFFF"/>
              <w:rPr>
                <w:rFonts w:eastAsia="Times New Roman" w:cs="Times New Roman"/>
              </w:rPr>
            </w:pPr>
            <w:r w:rsidRPr="005B1B1C">
              <w:rPr>
                <w:rFonts w:eastAsia="Times New Roman" w:cs="Times New Roman"/>
              </w:rPr>
              <w:t xml:space="preserve">SC2: Povećanje kvalitete života i prepoznatljivosti područja </w:t>
            </w:r>
          </w:p>
        </w:tc>
        <w:tc>
          <w:tcPr>
            <w:tcW w:w="1249" w:type="pct"/>
          </w:tcPr>
          <w:p w14:paraId="4C449FBB" w14:textId="54F767D8" w:rsidR="00676A82" w:rsidRDefault="00676A82" w:rsidP="00676A82">
            <w:pPr>
              <w:rPr>
                <w:rFonts w:cs="Times New Roman"/>
                <w:szCs w:val="24"/>
              </w:rPr>
            </w:pPr>
            <w:r>
              <w:rPr>
                <w:rFonts w:cs="Times New Roman"/>
                <w:szCs w:val="24"/>
              </w:rPr>
              <w:t>INT 2.1. Razvoj integracije i identiteta lokalne zajednice</w:t>
            </w:r>
          </w:p>
        </w:tc>
        <w:tc>
          <w:tcPr>
            <w:tcW w:w="1810" w:type="pct"/>
            <w:shd w:val="clear" w:color="auto" w:fill="auto"/>
          </w:tcPr>
          <w:p w14:paraId="7FB093C9" w14:textId="0E03BB53" w:rsidR="00676A82" w:rsidRDefault="00676A82" w:rsidP="00676A82">
            <w:pPr>
              <w:rPr>
                <w:rFonts w:cs="Times New Roman"/>
                <w:iCs/>
                <w:szCs w:val="24"/>
              </w:rPr>
            </w:pPr>
            <w:r>
              <w:rPr>
                <w:rFonts w:cs="Times New Roman"/>
                <w:iCs/>
                <w:szCs w:val="24"/>
              </w:rPr>
              <w:t>SC ZPP 8</w:t>
            </w:r>
          </w:p>
        </w:tc>
      </w:tr>
    </w:tbl>
    <w:p w14:paraId="40664440" w14:textId="77777777" w:rsidR="002D58E0" w:rsidRDefault="002D58E0" w:rsidP="002D58E0">
      <w:pPr>
        <w:rPr>
          <w:rFonts w:cs="Times New Roman"/>
          <w:iCs/>
          <w:szCs w:val="24"/>
        </w:rPr>
      </w:pPr>
    </w:p>
    <w:p w14:paraId="71E3D4AE" w14:textId="234DD855" w:rsidR="00EA7DF0" w:rsidRPr="000B5D4B" w:rsidRDefault="00EA7DF0" w:rsidP="000D4042">
      <w:pPr>
        <w:pStyle w:val="Bezproreda"/>
        <w:jc w:val="both"/>
        <w:rPr>
          <w:rFonts w:ascii="Times New Roman" w:hAnsi="Times New Roman" w:cs="Times New Roman"/>
          <w:sz w:val="24"/>
          <w:szCs w:val="24"/>
          <w:u w:val="single"/>
        </w:rPr>
      </w:pPr>
      <w:r w:rsidRPr="000B5D4B">
        <w:rPr>
          <w:rFonts w:ascii="Times New Roman" w:hAnsi="Times New Roman" w:cs="Times New Roman"/>
          <w:sz w:val="24"/>
          <w:szCs w:val="24"/>
          <w:u w:val="single"/>
        </w:rPr>
        <w:t xml:space="preserve">Doprinos </w:t>
      </w:r>
      <w:r w:rsidR="000B5D4B">
        <w:rPr>
          <w:rFonts w:ascii="Times New Roman" w:hAnsi="Times New Roman" w:cs="Times New Roman"/>
          <w:sz w:val="24"/>
          <w:szCs w:val="24"/>
          <w:u w:val="single"/>
        </w:rPr>
        <w:t xml:space="preserve">ključnim </w:t>
      </w:r>
      <w:r w:rsidRPr="000B5D4B">
        <w:rPr>
          <w:rFonts w:ascii="Times New Roman" w:hAnsi="Times New Roman" w:cs="Times New Roman"/>
          <w:sz w:val="24"/>
          <w:szCs w:val="24"/>
          <w:u w:val="single"/>
        </w:rPr>
        <w:t xml:space="preserve">razvojnim </w:t>
      </w:r>
      <w:r w:rsidR="00A96894">
        <w:rPr>
          <w:rFonts w:ascii="Times New Roman" w:hAnsi="Times New Roman" w:cs="Times New Roman"/>
          <w:sz w:val="24"/>
          <w:szCs w:val="24"/>
          <w:u w:val="single"/>
        </w:rPr>
        <w:t xml:space="preserve">kohezijskim </w:t>
      </w:r>
      <w:r w:rsidRPr="000B5D4B">
        <w:rPr>
          <w:rFonts w:ascii="Times New Roman" w:hAnsi="Times New Roman" w:cs="Times New Roman"/>
          <w:sz w:val="24"/>
          <w:szCs w:val="24"/>
          <w:u w:val="single"/>
        </w:rPr>
        <w:t xml:space="preserve">politikama na regionalnoj razini </w:t>
      </w:r>
    </w:p>
    <w:p w14:paraId="0F7B6781" w14:textId="2653DA86" w:rsidR="00A96894" w:rsidRDefault="009A0BA7" w:rsidP="00A96894">
      <w:pPr>
        <w:pStyle w:val="Bezproreda"/>
        <w:jc w:val="both"/>
        <w:rPr>
          <w:rFonts w:ascii="Times New Roman" w:hAnsi="Times New Roman" w:cs="Times New Roman"/>
          <w:sz w:val="24"/>
          <w:szCs w:val="24"/>
        </w:rPr>
      </w:pPr>
      <w:r w:rsidRPr="00A96894">
        <w:rPr>
          <w:rFonts w:ascii="Times New Roman" w:hAnsi="Times New Roman" w:cs="Times New Roman"/>
          <w:sz w:val="24"/>
          <w:szCs w:val="24"/>
        </w:rPr>
        <w:t>SC 1 LRS putem provedbe intervencije 1.1 te intervencije 1.2</w:t>
      </w:r>
      <w:r w:rsidR="00A96894" w:rsidRPr="00A96894">
        <w:rPr>
          <w:rFonts w:ascii="Times New Roman" w:hAnsi="Times New Roman" w:cs="Times New Roman"/>
          <w:sz w:val="24"/>
          <w:szCs w:val="24"/>
        </w:rPr>
        <w:t xml:space="preserve"> izravno doprinosi ostvarenju Prioriteta 1. Razvoj konkurentnog i inovativnog gospodarstva te rast zaposlenosti i stope obrazovanja, kao i </w:t>
      </w:r>
      <w:r w:rsidR="00EA0E69" w:rsidRPr="00A96894">
        <w:rPr>
          <w:rFonts w:ascii="Times New Roman" w:hAnsi="Times New Roman" w:cs="Times New Roman"/>
          <w:sz w:val="24"/>
          <w:szCs w:val="24"/>
        </w:rPr>
        <w:t>Prioritetu</w:t>
      </w:r>
      <w:r w:rsidR="00A96894" w:rsidRPr="00A96894">
        <w:rPr>
          <w:rFonts w:ascii="Times New Roman" w:hAnsi="Times New Roman" w:cs="Times New Roman"/>
          <w:sz w:val="24"/>
          <w:szCs w:val="24"/>
        </w:rPr>
        <w:t xml:space="preserve"> 3. Zelena i digitalna tranzicija gospodarstva i društva dok SC 2 putem provedbe intervencije 2.1 izravno doprinosi ostvarenju Prioriteta 2. </w:t>
      </w:r>
      <w:r w:rsidR="00A96894" w:rsidRPr="00EA0E69">
        <w:rPr>
          <w:rFonts w:ascii="Times New Roman" w:hAnsi="Times New Roman" w:cs="Times New Roman"/>
          <w:sz w:val="24"/>
          <w:szCs w:val="24"/>
        </w:rPr>
        <w:t xml:space="preserve">Demografska revitalizacija, kvalitetan život i sigurnost za stabilan razvoj NRS-a 2030 kao i Prioritetu 3. </w:t>
      </w:r>
      <w:r w:rsidR="00A96894" w:rsidRPr="00A96894">
        <w:rPr>
          <w:rFonts w:ascii="Times New Roman" w:hAnsi="Times New Roman" w:cs="Times New Roman"/>
          <w:sz w:val="24"/>
          <w:szCs w:val="24"/>
        </w:rPr>
        <w:t xml:space="preserve">Zelena i digitalna tranzicija gospodarstva i društva Plana razvoja </w:t>
      </w:r>
      <w:r w:rsidR="00A96894" w:rsidRPr="00EA0E69">
        <w:rPr>
          <w:rFonts w:ascii="Times New Roman" w:hAnsi="Times New Roman" w:cs="Times New Roman"/>
          <w:sz w:val="24"/>
          <w:szCs w:val="24"/>
        </w:rPr>
        <w:t xml:space="preserve">Brodsko-posavske županije za razdoblje 2021.-2027. godine. </w:t>
      </w:r>
    </w:p>
    <w:p w14:paraId="11BD2C07" w14:textId="7AACF41A" w:rsidR="00C27E77" w:rsidRDefault="00A96894" w:rsidP="00EA0E69">
      <w:pPr>
        <w:pStyle w:val="Bezproreda"/>
        <w:jc w:val="both"/>
        <w:rPr>
          <w:rFonts w:cs="Times New Roman"/>
          <w:iCs/>
          <w:szCs w:val="24"/>
        </w:rPr>
      </w:pPr>
      <w:r w:rsidRPr="00A96894">
        <w:rPr>
          <w:rFonts w:ascii="Times New Roman" w:hAnsi="Times New Roman" w:cs="Times New Roman"/>
          <w:sz w:val="24"/>
          <w:szCs w:val="24"/>
        </w:rPr>
        <w:t xml:space="preserve">SC 1 putem provedbe intervencija 1.1 i 1.2 izravno </w:t>
      </w:r>
      <w:r w:rsidR="00EA0E69" w:rsidRPr="00A96894">
        <w:rPr>
          <w:rFonts w:ascii="Times New Roman" w:hAnsi="Times New Roman" w:cs="Times New Roman"/>
          <w:sz w:val="24"/>
          <w:szCs w:val="24"/>
        </w:rPr>
        <w:t>doprinosi</w:t>
      </w:r>
      <w:r w:rsidRPr="00A96894">
        <w:rPr>
          <w:rFonts w:ascii="Times New Roman" w:hAnsi="Times New Roman" w:cs="Times New Roman"/>
          <w:sz w:val="24"/>
          <w:szCs w:val="24"/>
        </w:rPr>
        <w:t xml:space="preserve"> ostvarenju Prioriteta 1. </w:t>
      </w:r>
      <w:r w:rsidRPr="00EA0E69">
        <w:rPr>
          <w:rFonts w:ascii="Times New Roman" w:hAnsi="Times New Roman" w:cs="Times New Roman"/>
          <w:sz w:val="24"/>
          <w:szCs w:val="24"/>
        </w:rPr>
        <w:t xml:space="preserve">Razvoj konkurentnoga inovativnog gospodarstva kroz zeleni i pametni razvoj dok SC 2 putem provedbe intervencije 2.1 izravno doprinosi </w:t>
      </w:r>
      <w:r w:rsidR="00EA0E69" w:rsidRPr="00EA0E69">
        <w:rPr>
          <w:rFonts w:ascii="Times New Roman" w:hAnsi="Times New Roman" w:cs="Times New Roman"/>
          <w:sz w:val="24"/>
          <w:szCs w:val="24"/>
        </w:rPr>
        <w:t>ostvarenju</w:t>
      </w:r>
      <w:r w:rsidRPr="00EA0E69">
        <w:rPr>
          <w:rFonts w:ascii="Times New Roman" w:hAnsi="Times New Roman" w:cs="Times New Roman"/>
          <w:sz w:val="24"/>
          <w:szCs w:val="24"/>
        </w:rPr>
        <w:t xml:space="preserve"> Prioriteta 2. Povećati kvalitetu življenja</w:t>
      </w:r>
      <w:r w:rsidRPr="00A96894">
        <w:rPr>
          <w:rFonts w:ascii="Times New Roman" w:hAnsi="Times New Roman" w:cs="Times New Roman"/>
          <w:sz w:val="24"/>
          <w:szCs w:val="24"/>
        </w:rPr>
        <w:t xml:space="preserve"> </w:t>
      </w:r>
      <w:r w:rsidRPr="00EA0E69">
        <w:rPr>
          <w:rFonts w:ascii="Times New Roman" w:hAnsi="Times New Roman" w:cs="Times New Roman"/>
          <w:sz w:val="24"/>
          <w:szCs w:val="24"/>
        </w:rPr>
        <w:t>Plana razvoja Požeško-slavonske županije za razdoblje 2021. – 2027. godine.</w:t>
      </w:r>
    </w:p>
    <w:p w14:paraId="2C15A53B" w14:textId="77777777" w:rsidR="00C27E77" w:rsidRDefault="00C27E77" w:rsidP="002D58E0">
      <w:pPr>
        <w:rPr>
          <w:rFonts w:cs="Times New Roman"/>
          <w:iCs/>
          <w:szCs w:val="24"/>
        </w:rPr>
      </w:pPr>
    </w:p>
    <w:p w14:paraId="04C4B56B" w14:textId="77777777" w:rsidR="009B2164" w:rsidRDefault="009B2164" w:rsidP="002D58E0">
      <w:pPr>
        <w:rPr>
          <w:rFonts w:cs="Times New Roman"/>
          <w:iCs/>
          <w:szCs w:val="24"/>
        </w:rPr>
      </w:pPr>
    </w:p>
    <w:p w14:paraId="513BDE26" w14:textId="77777777" w:rsidR="009B2164" w:rsidRDefault="009B2164" w:rsidP="002D58E0">
      <w:pPr>
        <w:rPr>
          <w:rFonts w:cs="Times New Roman"/>
          <w:iCs/>
          <w:szCs w:val="24"/>
        </w:rPr>
      </w:pPr>
    </w:p>
    <w:p w14:paraId="1442C985" w14:textId="77777777" w:rsidR="009B2164" w:rsidRDefault="009B2164" w:rsidP="002D58E0">
      <w:pPr>
        <w:rPr>
          <w:rFonts w:cs="Times New Roman"/>
          <w:iCs/>
          <w:szCs w:val="24"/>
        </w:rPr>
      </w:pPr>
    </w:p>
    <w:p w14:paraId="024F0844" w14:textId="77777777" w:rsidR="009B2164" w:rsidRDefault="009B2164" w:rsidP="002D58E0">
      <w:pPr>
        <w:rPr>
          <w:rFonts w:cs="Times New Roman"/>
          <w:iCs/>
          <w:szCs w:val="24"/>
        </w:rPr>
      </w:pPr>
    </w:p>
    <w:p w14:paraId="75E01CDE" w14:textId="77777777" w:rsidR="009B2164" w:rsidRDefault="009B2164" w:rsidP="002D58E0">
      <w:pPr>
        <w:rPr>
          <w:rFonts w:cs="Times New Roman"/>
          <w:iCs/>
          <w:szCs w:val="24"/>
        </w:rPr>
      </w:pPr>
    </w:p>
    <w:p w14:paraId="02ED1AFE" w14:textId="77777777" w:rsidR="002D58E0" w:rsidRPr="002D58E0" w:rsidRDefault="002D58E0" w:rsidP="001F030E">
      <w:pPr>
        <w:pStyle w:val="Naslov1"/>
      </w:pPr>
      <w:bookmarkStart w:id="298" w:name="_Toc92892684"/>
      <w:bookmarkStart w:id="299" w:name="_Toc143086589"/>
      <w:bookmarkStart w:id="300" w:name="_Toc149908207"/>
      <w:r w:rsidRPr="002D58E0">
        <w:lastRenderedPageBreak/>
        <w:t>6. KAPACITET LAG-a ZA PROVEDBU LRS</w:t>
      </w:r>
      <w:bookmarkEnd w:id="298"/>
      <w:bookmarkEnd w:id="299"/>
      <w:bookmarkEnd w:id="300"/>
    </w:p>
    <w:p w14:paraId="5D3126E9" w14:textId="77777777" w:rsidR="002D58E0" w:rsidRPr="002D58E0" w:rsidRDefault="002D58E0" w:rsidP="00EF2C89"/>
    <w:p w14:paraId="41AEB208" w14:textId="77777777" w:rsidR="002D58E0" w:rsidRDefault="002D58E0" w:rsidP="001F030E">
      <w:pPr>
        <w:pStyle w:val="Naslov2"/>
      </w:pPr>
      <w:bookmarkStart w:id="301" w:name="_Toc92892685"/>
      <w:bookmarkStart w:id="302" w:name="_Toc143086590"/>
      <w:bookmarkStart w:id="303" w:name="_Toc149908208"/>
      <w:r w:rsidRPr="002D58E0">
        <w:t>6.1. Kapacitet LAG-a za upravljanje LAG-om i provedbom LRS</w:t>
      </w:r>
      <w:bookmarkEnd w:id="301"/>
      <w:bookmarkEnd w:id="302"/>
      <w:bookmarkEnd w:id="303"/>
    </w:p>
    <w:p w14:paraId="4B82ECD9" w14:textId="77777777" w:rsidR="00506905" w:rsidRDefault="00506905" w:rsidP="00506905"/>
    <w:p w14:paraId="65F0B146" w14:textId="6807AB66" w:rsidR="002D58E0" w:rsidRPr="00DA741E" w:rsidRDefault="002D58E0" w:rsidP="002D58E0">
      <w:pPr>
        <w:jc w:val="both"/>
        <w:rPr>
          <w:bCs/>
          <w:szCs w:val="24"/>
        </w:rPr>
      </w:pPr>
      <w:r w:rsidRPr="00DA741E">
        <w:rPr>
          <w:bCs/>
          <w:szCs w:val="24"/>
        </w:rPr>
        <w:t xml:space="preserve">Ljudski kapacitet LAG-a </w:t>
      </w:r>
      <w:r w:rsidR="00183411">
        <w:rPr>
          <w:bCs/>
          <w:szCs w:val="24"/>
        </w:rPr>
        <w:t>Posavina</w:t>
      </w:r>
      <w:r w:rsidRPr="00DA741E">
        <w:rPr>
          <w:bCs/>
          <w:szCs w:val="24"/>
        </w:rPr>
        <w:t xml:space="preserve"> za provedbu LRS ponajprije predstavlja službeno osposobljavanje i obrazovanje zaposlenika za pripremu i provedbu projekata koje je nadograđeno višegodišnjim iskustvom, znanjem i vještinama na sveobuhvatnim poslovima uspješne pripreme i provedbe LEADER programa, dosadašnje LRS te značajnih nacionalnih  programa, projekata i aktivnosti za razvoj LAG</w:t>
      </w:r>
      <w:r w:rsidR="00183411">
        <w:rPr>
          <w:bCs/>
          <w:szCs w:val="24"/>
        </w:rPr>
        <w:t>-a Posavina</w:t>
      </w:r>
      <w:r w:rsidRPr="00DA741E">
        <w:rPr>
          <w:bCs/>
          <w:szCs w:val="24"/>
        </w:rPr>
        <w:t xml:space="preserve">. Sposobnosti zaposlenih za učinkovito upravljanje  LAG-om ogledaju se u dosad postignutim rezultatima, a to je uspješno provedena LRS i projekti navedeni u Tablici br. 19. Također, uspješno animiranje i suradnja s dionicima javnog, gospodarskog i civilnog sektora na čitavom području te prepoznatljivost i ugled LAG-a </w:t>
      </w:r>
      <w:r w:rsidR="00183411">
        <w:rPr>
          <w:bCs/>
          <w:szCs w:val="24"/>
        </w:rPr>
        <w:t>Posavina</w:t>
      </w:r>
      <w:r w:rsidRPr="00DA741E">
        <w:rPr>
          <w:bCs/>
          <w:szCs w:val="24"/>
        </w:rPr>
        <w:t xml:space="preserve"> svjedoče o kvaliteti njegovog ljudskog kapitala. U LAG-u </w:t>
      </w:r>
      <w:r w:rsidR="00183411">
        <w:rPr>
          <w:bCs/>
          <w:szCs w:val="24"/>
        </w:rPr>
        <w:t>Posavina</w:t>
      </w:r>
      <w:r w:rsidRPr="00DA741E">
        <w:rPr>
          <w:bCs/>
          <w:szCs w:val="24"/>
        </w:rPr>
        <w:t xml:space="preserve"> stalno </w:t>
      </w:r>
      <w:r w:rsidR="00183411">
        <w:rPr>
          <w:bCs/>
          <w:szCs w:val="24"/>
        </w:rPr>
        <w:t>je</w:t>
      </w:r>
      <w:r w:rsidRPr="00DA741E">
        <w:rPr>
          <w:bCs/>
          <w:szCs w:val="24"/>
        </w:rPr>
        <w:t xml:space="preserve"> zaposlen</w:t>
      </w:r>
      <w:r w:rsidR="00183411">
        <w:rPr>
          <w:bCs/>
          <w:szCs w:val="24"/>
        </w:rPr>
        <w:t>o</w:t>
      </w:r>
      <w:r w:rsidRPr="00DA741E">
        <w:rPr>
          <w:bCs/>
          <w:szCs w:val="24"/>
        </w:rPr>
        <w:t xml:space="preserve"> </w:t>
      </w:r>
      <w:r w:rsidR="00183411">
        <w:rPr>
          <w:bCs/>
          <w:szCs w:val="24"/>
        </w:rPr>
        <w:t>pet</w:t>
      </w:r>
      <w:r w:rsidRPr="00DA741E">
        <w:rPr>
          <w:bCs/>
          <w:szCs w:val="24"/>
        </w:rPr>
        <w:t xml:space="preserve"> </w:t>
      </w:r>
      <w:r w:rsidR="00183411">
        <w:rPr>
          <w:bCs/>
          <w:szCs w:val="24"/>
        </w:rPr>
        <w:t>osoba</w:t>
      </w:r>
      <w:r w:rsidRPr="00DA741E">
        <w:rPr>
          <w:bCs/>
          <w:szCs w:val="24"/>
        </w:rPr>
        <w:t xml:space="preserve">, </w:t>
      </w:r>
      <w:r w:rsidR="00183411">
        <w:rPr>
          <w:bCs/>
          <w:szCs w:val="24"/>
        </w:rPr>
        <w:t>2 SSS, 2 VŠS te 1 VSS, a sve su dodatno obučene iz</w:t>
      </w:r>
      <w:r w:rsidRPr="00DA741E">
        <w:rPr>
          <w:bCs/>
          <w:szCs w:val="24"/>
        </w:rPr>
        <w:t xml:space="preserve"> područja koja su relevantna za bavljenje ruralnim razvojem (ekonomske, prirodne, biotehničke i društvene znanosti). Svi zaposleni imaju bogato iskustvo s prethodnih poslova i angažmana iz raznih područja lokalnog razvoja, a posebno u segmentu rada i upravljanja organizacijama civilnog društva te svoja znanja i vještine sustavno usavršavaju putem edukacija i treninga, sudjelovanja na skupovima i konferencijama, na stručnim sastancima na županijskoj, državnoj i međunarodnoj razini te kroz razmjenu iskustava s drugim LAG-ovima u Hrvatskoj i drugim članicama EU.</w:t>
      </w:r>
    </w:p>
    <w:p w14:paraId="5DCDB87F" w14:textId="77777777" w:rsidR="002D58E0" w:rsidRPr="00DA741E" w:rsidRDefault="002D58E0" w:rsidP="002D58E0">
      <w:pPr>
        <w:jc w:val="both"/>
        <w:rPr>
          <w:bCs/>
          <w:szCs w:val="24"/>
        </w:rPr>
      </w:pPr>
    </w:p>
    <w:p w14:paraId="382BD9D2" w14:textId="3EB8762B" w:rsidR="002D58E0" w:rsidRPr="00DA741E" w:rsidRDefault="002D58E0" w:rsidP="002D58E0">
      <w:pPr>
        <w:jc w:val="both"/>
        <w:rPr>
          <w:bCs/>
          <w:szCs w:val="24"/>
        </w:rPr>
      </w:pPr>
      <w:r w:rsidRPr="00DA741E">
        <w:rPr>
          <w:bCs/>
          <w:szCs w:val="24"/>
        </w:rPr>
        <w:t xml:space="preserve">Prihodi LAG-a ostvaruju se od prihoda od članarina, prihoda od </w:t>
      </w:r>
      <w:r w:rsidR="00F82250">
        <w:rPr>
          <w:bCs/>
          <w:szCs w:val="24"/>
        </w:rPr>
        <w:t>projekata raspisanih od strane drugih fondova i resornih ministarstava te od</w:t>
      </w:r>
      <w:r w:rsidRPr="00DA741E">
        <w:rPr>
          <w:bCs/>
          <w:szCs w:val="24"/>
        </w:rPr>
        <w:t xml:space="preserve"> sredstava u okviru provedbe LEADER-a. Prihodi od članarina LAG-a uplaćuju se temeljem Odluke o visini članarine u LAG-u,</w:t>
      </w:r>
      <w:r w:rsidR="00F82250">
        <w:rPr>
          <w:bCs/>
          <w:szCs w:val="24"/>
        </w:rPr>
        <w:t xml:space="preserve"> koja za članove skupštine iznosi deset ( 10,00 ) EUR-a, a za Jedinice lokalne samouprave 2.600,00 EUR-a godišnje</w:t>
      </w:r>
      <w:r w:rsidR="009B2164">
        <w:rPr>
          <w:bCs/>
          <w:szCs w:val="24"/>
        </w:rPr>
        <w:t>.</w:t>
      </w:r>
      <w:r w:rsidRPr="00DA741E">
        <w:rPr>
          <w:bCs/>
          <w:szCs w:val="24"/>
        </w:rPr>
        <w:t xml:space="preserve"> </w:t>
      </w:r>
    </w:p>
    <w:p w14:paraId="1DBF9B53" w14:textId="455DCF3D" w:rsidR="00C27E77" w:rsidRDefault="002D58E0" w:rsidP="002D58E0">
      <w:pPr>
        <w:jc w:val="both"/>
        <w:rPr>
          <w:bCs/>
          <w:szCs w:val="24"/>
        </w:rPr>
      </w:pPr>
      <w:r w:rsidRPr="00DA741E">
        <w:rPr>
          <w:bCs/>
          <w:szCs w:val="24"/>
        </w:rPr>
        <w:t xml:space="preserve">Prema </w:t>
      </w:r>
      <w:r w:rsidR="00F82250">
        <w:rPr>
          <w:bCs/>
          <w:szCs w:val="24"/>
        </w:rPr>
        <w:t>predanom financijskom izvješću za</w:t>
      </w:r>
      <w:r w:rsidRPr="00DA741E">
        <w:rPr>
          <w:bCs/>
          <w:szCs w:val="24"/>
        </w:rPr>
        <w:t xml:space="preserve"> 2022. godin</w:t>
      </w:r>
      <w:r w:rsidR="009B2164">
        <w:rPr>
          <w:bCs/>
          <w:szCs w:val="24"/>
        </w:rPr>
        <w:t>u,</w:t>
      </w:r>
      <w:r w:rsidRPr="00DA741E">
        <w:rPr>
          <w:bCs/>
          <w:szCs w:val="24"/>
        </w:rPr>
        <w:t xml:space="preserve"> udruga je iskazala prihod od </w:t>
      </w:r>
      <w:r w:rsidR="006E45B6">
        <w:rPr>
          <w:bCs/>
          <w:szCs w:val="24"/>
        </w:rPr>
        <w:t>202.399,63</w:t>
      </w:r>
      <w:r w:rsidRPr="00DA741E">
        <w:rPr>
          <w:bCs/>
          <w:szCs w:val="24"/>
        </w:rPr>
        <w:t xml:space="preserve"> EUR/</w:t>
      </w:r>
      <w:r w:rsidR="006E45B6">
        <w:rPr>
          <w:bCs/>
          <w:szCs w:val="24"/>
        </w:rPr>
        <w:t>1.524.980</w:t>
      </w:r>
      <w:r w:rsidRPr="00DA741E">
        <w:rPr>
          <w:bCs/>
          <w:szCs w:val="24"/>
        </w:rPr>
        <w:t xml:space="preserve">,00 kn, ukupni rashod </w:t>
      </w:r>
      <w:r w:rsidR="006E45B6">
        <w:rPr>
          <w:bCs/>
          <w:szCs w:val="24"/>
        </w:rPr>
        <w:t>193.769,06</w:t>
      </w:r>
      <w:r w:rsidRPr="00DA741E">
        <w:rPr>
          <w:bCs/>
          <w:szCs w:val="24"/>
        </w:rPr>
        <w:t xml:space="preserve"> EUR/1.</w:t>
      </w:r>
      <w:r w:rsidR="006E45B6">
        <w:rPr>
          <w:bCs/>
          <w:szCs w:val="24"/>
        </w:rPr>
        <w:t>459.953,00</w:t>
      </w:r>
      <w:r w:rsidRPr="00DA741E">
        <w:rPr>
          <w:bCs/>
          <w:szCs w:val="24"/>
        </w:rPr>
        <w:t xml:space="preserve"> kn, i tako ostvarila višak prihoda nad rashodima od </w:t>
      </w:r>
      <w:r w:rsidR="006E45B6">
        <w:rPr>
          <w:bCs/>
          <w:szCs w:val="24"/>
        </w:rPr>
        <w:t>8.630,57</w:t>
      </w:r>
      <w:r w:rsidRPr="00DA741E">
        <w:rPr>
          <w:bCs/>
          <w:szCs w:val="24"/>
        </w:rPr>
        <w:t xml:space="preserve"> EUR/</w:t>
      </w:r>
      <w:r w:rsidR="006E45B6">
        <w:rPr>
          <w:bCs/>
          <w:szCs w:val="24"/>
        </w:rPr>
        <w:t>65.027,03</w:t>
      </w:r>
      <w:r w:rsidRPr="00DA741E">
        <w:rPr>
          <w:bCs/>
          <w:szCs w:val="24"/>
        </w:rPr>
        <w:t xml:space="preserve">, kn, što s prenesenim viškom prihoda iz 2021. godine, koji iznosi </w:t>
      </w:r>
      <w:r w:rsidR="006E45B6">
        <w:rPr>
          <w:bCs/>
          <w:szCs w:val="24"/>
        </w:rPr>
        <w:t>67.857,46</w:t>
      </w:r>
      <w:r w:rsidRPr="00DA741E">
        <w:rPr>
          <w:bCs/>
          <w:szCs w:val="24"/>
        </w:rPr>
        <w:t xml:space="preserve"> EUR/</w:t>
      </w:r>
      <w:r w:rsidR="006E45B6">
        <w:rPr>
          <w:bCs/>
          <w:szCs w:val="24"/>
        </w:rPr>
        <w:t>511.272,00</w:t>
      </w:r>
      <w:r w:rsidRPr="00DA741E">
        <w:rPr>
          <w:bCs/>
          <w:szCs w:val="24"/>
        </w:rPr>
        <w:t xml:space="preserve"> kn, čini višak prihoda raspoloživ u sljedeće razdoblje u iznosu </w:t>
      </w:r>
      <w:r w:rsidR="006E45B6">
        <w:rPr>
          <w:bCs/>
          <w:szCs w:val="24"/>
        </w:rPr>
        <w:t>76.488,03</w:t>
      </w:r>
      <w:r w:rsidRPr="00DA741E">
        <w:rPr>
          <w:bCs/>
          <w:szCs w:val="24"/>
        </w:rPr>
        <w:t xml:space="preserve"> EUR/</w:t>
      </w:r>
      <w:r w:rsidR="006E45B6">
        <w:rPr>
          <w:bCs/>
          <w:szCs w:val="24"/>
        </w:rPr>
        <w:t>576.299,00</w:t>
      </w:r>
      <w:r w:rsidRPr="00DA741E">
        <w:rPr>
          <w:bCs/>
          <w:szCs w:val="24"/>
        </w:rPr>
        <w:t xml:space="preserve"> kn te predstavlja osnovu kreditne sposobnosti LAG-a i u sljedećem razdoblju.</w:t>
      </w:r>
      <w:r w:rsidRPr="002D58E0">
        <w:rPr>
          <w:bCs/>
          <w:szCs w:val="24"/>
        </w:rPr>
        <w:t xml:space="preserve"> </w:t>
      </w:r>
    </w:p>
    <w:p w14:paraId="6EE2EFB1" w14:textId="77777777" w:rsidR="002D58E0" w:rsidRPr="002D58E0" w:rsidRDefault="002D58E0" w:rsidP="002D58E0">
      <w:pPr>
        <w:jc w:val="both"/>
        <w:rPr>
          <w:bCs/>
          <w:szCs w:val="24"/>
        </w:rPr>
      </w:pPr>
    </w:p>
    <w:p w14:paraId="32B919A3" w14:textId="7A74ED50" w:rsidR="00A85DA5" w:rsidRDefault="003D000D" w:rsidP="003D000D">
      <w:pPr>
        <w:pStyle w:val="Opisslike"/>
        <w:rPr>
          <w:rFonts w:eastAsia="Yu Gothic Light" w:cs="Times New Roman"/>
          <w:szCs w:val="24"/>
        </w:rPr>
      </w:pPr>
      <w:bookmarkStart w:id="304" w:name="_Toc141350883"/>
      <w:bookmarkStart w:id="305" w:name="_Toc149908209"/>
      <w:r w:rsidRPr="00EF601D">
        <w:t xml:space="preserve">Tablica </w:t>
      </w:r>
      <w:r w:rsidR="002B639F">
        <w:t>3</w:t>
      </w:r>
      <w:r w:rsidR="00F97A64" w:rsidRPr="00EF601D">
        <w:rPr>
          <w:noProof/>
        </w:rPr>
        <w:t>1</w:t>
      </w:r>
      <w:r w:rsidR="00A85DA5" w:rsidRPr="00EF601D">
        <w:rPr>
          <w:rFonts w:eastAsia="Yu Gothic Light" w:cs="Times New Roman"/>
          <w:szCs w:val="24"/>
        </w:rPr>
        <w:t>: Kapacitet LAG-a za upravljanje LAG-om i provedbu LRS</w:t>
      </w:r>
      <w:bookmarkEnd w:id="304"/>
      <w:bookmarkEnd w:id="305"/>
    </w:p>
    <w:tbl>
      <w:tblPr>
        <w:tblStyle w:val="Reetkatablice2"/>
        <w:tblW w:w="5000" w:type="pct"/>
        <w:tblLook w:val="04A0" w:firstRow="1" w:lastRow="0" w:firstColumn="1" w:lastColumn="0" w:noHBand="0" w:noVBand="1"/>
      </w:tblPr>
      <w:tblGrid>
        <w:gridCol w:w="1441"/>
        <w:gridCol w:w="1918"/>
        <w:gridCol w:w="1892"/>
        <w:gridCol w:w="1709"/>
        <w:gridCol w:w="2102"/>
      </w:tblGrid>
      <w:tr w:rsidR="00C27E77" w:rsidRPr="002D58E0" w14:paraId="5FFCC33E" w14:textId="77777777" w:rsidTr="00464CB7">
        <w:tc>
          <w:tcPr>
            <w:tcW w:w="795" w:type="pct"/>
            <w:shd w:val="clear" w:color="auto" w:fill="BDD6EE" w:themeFill="accent1" w:themeFillTint="66"/>
          </w:tcPr>
          <w:p w14:paraId="206F7D4E" w14:textId="77777777" w:rsidR="00C27E77" w:rsidRPr="002D58E0" w:rsidRDefault="00C27E77" w:rsidP="00464CB7">
            <w:pPr>
              <w:rPr>
                <w:rFonts w:eastAsia="Calibri" w:cs="Times New Roman"/>
                <w:sz w:val="20"/>
                <w:szCs w:val="20"/>
              </w:rPr>
            </w:pPr>
            <w:r w:rsidRPr="002D58E0">
              <w:rPr>
                <w:rFonts w:eastAsia="Calibri" w:cs="Times New Roman"/>
                <w:sz w:val="20"/>
                <w:szCs w:val="20"/>
              </w:rPr>
              <w:t>Godina provedbe LRS</w:t>
            </w:r>
          </w:p>
        </w:tc>
        <w:tc>
          <w:tcPr>
            <w:tcW w:w="1058" w:type="pct"/>
            <w:shd w:val="clear" w:color="auto" w:fill="BDD6EE" w:themeFill="accent1" w:themeFillTint="66"/>
          </w:tcPr>
          <w:p w14:paraId="7026CD69" w14:textId="77777777" w:rsidR="00C27E77" w:rsidRPr="002D58E0" w:rsidRDefault="00C27E77" w:rsidP="00464CB7">
            <w:pPr>
              <w:rPr>
                <w:rFonts w:eastAsia="Calibri" w:cs="Times New Roman"/>
                <w:sz w:val="20"/>
                <w:szCs w:val="20"/>
              </w:rPr>
            </w:pPr>
            <w:r w:rsidRPr="002D58E0">
              <w:rPr>
                <w:rFonts w:eastAsia="Calibri" w:cs="Times New Roman"/>
                <w:sz w:val="20"/>
                <w:szCs w:val="20"/>
              </w:rPr>
              <w:t>Planirani broj zaposlenih osoba koji rade isključivo na provedbi LRS (animacija, LAG natječaj, ostali uredski poslovi u vezi provedbe LRS), izražen u FTE</w:t>
            </w:r>
          </w:p>
        </w:tc>
        <w:tc>
          <w:tcPr>
            <w:tcW w:w="1044" w:type="pct"/>
            <w:shd w:val="clear" w:color="auto" w:fill="BDD6EE" w:themeFill="accent1" w:themeFillTint="66"/>
          </w:tcPr>
          <w:p w14:paraId="1BA31834" w14:textId="77777777" w:rsidR="00C27E77" w:rsidRPr="002D58E0" w:rsidRDefault="00C27E77" w:rsidP="00464CB7">
            <w:pPr>
              <w:rPr>
                <w:rFonts w:eastAsia="Calibri" w:cs="Times New Roman"/>
                <w:sz w:val="20"/>
                <w:szCs w:val="20"/>
              </w:rPr>
            </w:pPr>
            <w:r w:rsidRPr="002D58E0">
              <w:rPr>
                <w:rFonts w:eastAsia="Calibri" w:cs="Times New Roman"/>
                <w:sz w:val="20"/>
                <w:szCs w:val="20"/>
              </w:rPr>
              <w:t>Planirani iznos članarina (ukupno) za predfinanciranje tekućih troškova i animacije</w:t>
            </w:r>
          </w:p>
        </w:tc>
        <w:tc>
          <w:tcPr>
            <w:tcW w:w="943" w:type="pct"/>
            <w:shd w:val="clear" w:color="auto" w:fill="BDD6EE" w:themeFill="accent1" w:themeFillTint="66"/>
          </w:tcPr>
          <w:p w14:paraId="5AE43B76" w14:textId="77777777" w:rsidR="00C27E77" w:rsidRPr="002D58E0" w:rsidRDefault="00C27E77" w:rsidP="00464CB7">
            <w:pPr>
              <w:rPr>
                <w:rFonts w:eastAsia="Calibri" w:cs="Times New Roman"/>
                <w:sz w:val="20"/>
                <w:szCs w:val="20"/>
              </w:rPr>
            </w:pPr>
            <w:r w:rsidRPr="002D58E0">
              <w:rPr>
                <w:rFonts w:eastAsia="Calibri" w:cs="Times New Roman"/>
                <w:sz w:val="20"/>
                <w:szCs w:val="20"/>
              </w:rPr>
              <w:t>Planirani iznos iz ostalih izvora financiranja za predfinanciranje tekućih troškova i animacije</w:t>
            </w:r>
          </w:p>
        </w:tc>
        <w:tc>
          <w:tcPr>
            <w:tcW w:w="1160" w:type="pct"/>
            <w:shd w:val="clear" w:color="auto" w:fill="BDD6EE" w:themeFill="accent1" w:themeFillTint="66"/>
          </w:tcPr>
          <w:p w14:paraId="00C9FD08" w14:textId="77777777" w:rsidR="00C27E77" w:rsidRPr="002D58E0" w:rsidRDefault="00C27E77" w:rsidP="00464CB7">
            <w:pPr>
              <w:rPr>
                <w:rFonts w:eastAsia="Calibri" w:cs="Times New Roman"/>
                <w:sz w:val="20"/>
                <w:szCs w:val="20"/>
              </w:rPr>
            </w:pPr>
            <w:r w:rsidRPr="002D58E0">
              <w:rPr>
                <w:rFonts w:eastAsia="Calibri" w:cs="Times New Roman"/>
                <w:sz w:val="20"/>
                <w:szCs w:val="20"/>
              </w:rPr>
              <w:t>Ukupno planirani iznos za predfinanciranje tekućih troškova i animacije</w:t>
            </w:r>
          </w:p>
        </w:tc>
      </w:tr>
      <w:tr w:rsidR="00C27E77" w:rsidRPr="00AB4F55" w14:paraId="5CEC0740" w14:textId="77777777" w:rsidTr="00464CB7">
        <w:tc>
          <w:tcPr>
            <w:tcW w:w="795" w:type="pct"/>
          </w:tcPr>
          <w:p w14:paraId="7EDB0939" w14:textId="77777777" w:rsidR="00C27E77" w:rsidRPr="00EF601D" w:rsidRDefault="00C27E77" w:rsidP="00464CB7">
            <w:pPr>
              <w:rPr>
                <w:rFonts w:eastAsia="Calibri" w:cs="Times New Roman"/>
                <w:sz w:val="20"/>
                <w:szCs w:val="20"/>
              </w:rPr>
            </w:pPr>
            <w:r w:rsidRPr="00EF601D">
              <w:rPr>
                <w:rFonts w:eastAsia="Calibri" w:cs="Times New Roman"/>
                <w:sz w:val="20"/>
                <w:szCs w:val="20"/>
              </w:rPr>
              <w:t>2023.</w:t>
            </w:r>
          </w:p>
        </w:tc>
        <w:tc>
          <w:tcPr>
            <w:tcW w:w="1058" w:type="pct"/>
          </w:tcPr>
          <w:p w14:paraId="33FDC3FF" w14:textId="77777777" w:rsidR="00C27E77" w:rsidRPr="00EF601D" w:rsidRDefault="00C27E77" w:rsidP="00464CB7">
            <w:pPr>
              <w:rPr>
                <w:rFonts w:eastAsia="Calibri" w:cs="Times New Roman"/>
                <w:sz w:val="20"/>
                <w:szCs w:val="20"/>
              </w:rPr>
            </w:pPr>
            <w:r w:rsidRPr="00EF601D">
              <w:rPr>
                <w:rFonts w:cs="Times New Roman"/>
                <w:sz w:val="20"/>
                <w:szCs w:val="20"/>
              </w:rPr>
              <w:t>3</w:t>
            </w:r>
          </w:p>
        </w:tc>
        <w:tc>
          <w:tcPr>
            <w:tcW w:w="1044" w:type="pct"/>
          </w:tcPr>
          <w:p w14:paraId="2954E3E2" w14:textId="4C0CCBAB" w:rsidR="00C27E77" w:rsidRPr="00EF601D" w:rsidRDefault="00C20944" w:rsidP="00464CB7">
            <w:pPr>
              <w:rPr>
                <w:rFonts w:eastAsia="Calibri" w:cs="Times New Roman"/>
                <w:sz w:val="20"/>
                <w:szCs w:val="20"/>
              </w:rPr>
            </w:pPr>
            <w:r w:rsidRPr="00EF601D">
              <w:rPr>
                <w:rFonts w:cs="Times New Roman"/>
                <w:sz w:val="20"/>
                <w:szCs w:val="20"/>
              </w:rPr>
              <w:t>18</w:t>
            </w:r>
            <w:r w:rsidR="00C27E77" w:rsidRPr="00EF601D">
              <w:rPr>
                <w:rFonts w:cs="Times New Roman"/>
                <w:sz w:val="20"/>
                <w:szCs w:val="20"/>
              </w:rPr>
              <w:t>.</w:t>
            </w:r>
            <w:r w:rsidRPr="00EF601D">
              <w:rPr>
                <w:rFonts w:cs="Times New Roman"/>
                <w:sz w:val="20"/>
                <w:szCs w:val="20"/>
              </w:rPr>
              <w:t>2</w:t>
            </w:r>
            <w:r w:rsidR="00C27E77" w:rsidRPr="00EF601D">
              <w:rPr>
                <w:rFonts w:cs="Times New Roman"/>
                <w:sz w:val="20"/>
                <w:szCs w:val="20"/>
              </w:rPr>
              <w:t>00,00 EUR</w:t>
            </w:r>
          </w:p>
        </w:tc>
        <w:tc>
          <w:tcPr>
            <w:tcW w:w="943" w:type="pct"/>
          </w:tcPr>
          <w:p w14:paraId="38B70B33" w14:textId="1B71FA1B" w:rsidR="00C27E77" w:rsidRPr="00EF601D" w:rsidRDefault="008C1729" w:rsidP="00464CB7">
            <w:pPr>
              <w:rPr>
                <w:rFonts w:eastAsia="Calibri" w:cs="Times New Roman"/>
                <w:sz w:val="20"/>
                <w:szCs w:val="20"/>
              </w:rPr>
            </w:pPr>
            <w:r>
              <w:rPr>
                <w:rFonts w:cs="Times New Roman"/>
                <w:sz w:val="20"/>
                <w:szCs w:val="20"/>
              </w:rPr>
              <w:t>7</w:t>
            </w:r>
            <w:r w:rsidR="00C20944" w:rsidRPr="00EF601D">
              <w:rPr>
                <w:rFonts w:cs="Times New Roman"/>
                <w:sz w:val="20"/>
                <w:szCs w:val="20"/>
              </w:rPr>
              <w:t>1</w:t>
            </w:r>
            <w:r w:rsidR="00C27E77" w:rsidRPr="00EF601D">
              <w:rPr>
                <w:rFonts w:cs="Times New Roman"/>
                <w:sz w:val="20"/>
                <w:szCs w:val="20"/>
              </w:rPr>
              <w:t>.</w:t>
            </w:r>
            <w:r w:rsidR="00C20944" w:rsidRPr="00EF601D">
              <w:rPr>
                <w:rFonts w:cs="Times New Roman"/>
                <w:sz w:val="20"/>
                <w:szCs w:val="20"/>
              </w:rPr>
              <w:t>8</w:t>
            </w:r>
            <w:r w:rsidR="00C27E77" w:rsidRPr="00EF601D">
              <w:rPr>
                <w:rFonts w:cs="Times New Roman"/>
                <w:sz w:val="20"/>
                <w:szCs w:val="20"/>
              </w:rPr>
              <w:t>00,00 EUR</w:t>
            </w:r>
          </w:p>
        </w:tc>
        <w:tc>
          <w:tcPr>
            <w:tcW w:w="1160" w:type="pct"/>
          </w:tcPr>
          <w:p w14:paraId="613582E9" w14:textId="6C03B534" w:rsidR="00C27E77" w:rsidRPr="00EF601D" w:rsidRDefault="00087C47" w:rsidP="00464CB7">
            <w:pPr>
              <w:rPr>
                <w:rFonts w:eastAsia="Calibri" w:cs="Times New Roman"/>
                <w:sz w:val="20"/>
                <w:szCs w:val="20"/>
              </w:rPr>
            </w:pPr>
            <w:r w:rsidRPr="00EF601D">
              <w:rPr>
                <w:rFonts w:cs="Times New Roman"/>
                <w:sz w:val="20"/>
                <w:szCs w:val="20"/>
              </w:rPr>
              <w:t>90</w:t>
            </w:r>
            <w:r w:rsidR="00C27E77" w:rsidRPr="00EF601D">
              <w:rPr>
                <w:rFonts w:cs="Times New Roman"/>
                <w:sz w:val="20"/>
                <w:szCs w:val="20"/>
              </w:rPr>
              <w:t>.000,00 EUR</w:t>
            </w:r>
          </w:p>
        </w:tc>
      </w:tr>
      <w:tr w:rsidR="00C20944" w:rsidRPr="00AB4F55" w14:paraId="448B746D" w14:textId="77777777" w:rsidTr="00464CB7">
        <w:tc>
          <w:tcPr>
            <w:tcW w:w="795" w:type="pct"/>
          </w:tcPr>
          <w:p w14:paraId="65DEFD96" w14:textId="77777777" w:rsidR="00C20944" w:rsidRPr="00EF601D" w:rsidRDefault="00C20944" w:rsidP="00C20944">
            <w:pPr>
              <w:rPr>
                <w:rFonts w:eastAsia="Calibri" w:cs="Times New Roman"/>
                <w:sz w:val="20"/>
                <w:szCs w:val="20"/>
              </w:rPr>
            </w:pPr>
            <w:r w:rsidRPr="00EF601D">
              <w:rPr>
                <w:rFonts w:eastAsia="Calibri" w:cs="Times New Roman"/>
                <w:sz w:val="20"/>
                <w:szCs w:val="20"/>
              </w:rPr>
              <w:t>2024.</w:t>
            </w:r>
          </w:p>
        </w:tc>
        <w:tc>
          <w:tcPr>
            <w:tcW w:w="1058" w:type="pct"/>
          </w:tcPr>
          <w:p w14:paraId="36B34D71"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17AEBBC0" w14:textId="7E94AE81"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2565641B" w14:textId="3979D58D"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3DBE31DB" w14:textId="4E09547D" w:rsidR="00C20944" w:rsidRPr="00EF601D" w:rsidRDefault="00087C47" w:rsidP="00C20944">
            <w:pPr>
              <w:rPr>
                <w:rFonts w:eastAsia="Calibri" w:cs="Times New Roman"/>
                <w:sz w:val="20"/>
                <w:szCs w:val="20"/>
              </w:rPr>
            </w:pPr>
            <w:r w:rsidRPr="00EF601D">
              <w:rPr>
                <w:rFonts w:cs="Times New Roman"/>
                <w:sz w:val="20"/>
                <w:szCs w:val="20"/>
              </w:rPr>
              <w:t>9</w:t>
            </w:r>
            <w:r w:rsidR="00C20944" w:rsidRPr="00EF601D">
              <w:rPr>
                <w:rFonts w:cs="Times New Roman"/>
                <w:sz w:val="20"/>
                <w:szCs w:val="20"/>
              </w:rPr>
              <w:t>0.000,00 EUR</w:t>
            </w:r>
          </w:p>
        </w:tc>
      </w:tr>
      <w:tr w:rsidR="00C20944" w:rsidRPr="00AB4F55" w14:paraId="08FCA1C4" w14:textId="77777777" w:rsidTr="00464CB7">
        <w:tc>
          <w:tcPr>
            <w:tcW w:w="795" w:type="pct"/>
          </w:tcPr>
          <w:p w14:paraId="34FE5995" w14:textId="77777777" w:rsidR="00C20944" w:rsidRPr="00EF601D" w:rsidRDefault="00C20944" w:rsidP="00C20944">
            <w:pPr>
              <w:rPr>
                <w:rFonts w:eastAsia="Calibri" w:cs="Times New Roman"/>
                <w:sz w:val="20"/>
                <w:szCs w:val="20"/>
              </w:rPr>
            </w:pPr>
            <w:r w:rsidRPr="00EF601D">
              <w:rPr>
                <w:rFonts w:eastAsia="Calibri" w:cs="Times New Roman"/>
                <w:sz w:val="20"/>
                <w:szCs w:val="20"/>
              </w:rPr>
              <w:t>2025.</w:t>
            </w:r>
          </w:p>
        </w:tc>
        <w:tc>
          <w:tcPr>
            <w:tcW w:w="1058" w:type="pct"/>
          </w:tcPr>
          <w:p w14:paraId="1CBF76C2"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783BAAD8" w14:textId="1202491C"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24160D6B" w14:textId="3BFFFF19"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7D0D798A" w14:textId="16FC47A3" w:rsidR="00C20944" w:rsidRPr="00EF601D" w:rsidRDefault="00087C47" w:rsidP="00C20944">
            <w:pPr>
              <w:rPr>
                <w:rFonts w:eastAsia="Calibri" w:cs="Times New Roman"/>
                <w:sz w:val="20"/>
                <w:szCs w:val="20"/>
              </w:rPr>
            </w:pPr>
            <w:r w:rsidRPr="00EF601D">
              <w:rPr>
                <w:rFonts w:cs="Times New Roman"/>
                <w:sz w:val="20"/>
                <w:szCs w:val="20"/>
              </w:rPr>
              <w:t>9</w:t>
            </w:r>
            <w:r w:rsidR="00C20944" w:rsidRPr="00EF601D">
              <w:rPr>
                <w:rFonts w:cs="Times New Roman"/>
                <w:sz w:val="20"/>
                <w:szCs w:val="20"/>
              </w:rPr>
              <w:t>0.000,00 EUR</w:t>
            </w:r>
          </w:p>
        </w:tc>
      </w:tr>
      <w:tr w:rsidR="00C20944" w:rsidRPr="00AB4F55" w14:paraId="2CFB9E37" w14:textId="77777777" w:rsidTr="00464CB7">
        <w:tc>
          <w:tcPr>
            <w:tcW w:w="795" w:type="pct"/>
          </w:tcPr>
          <w:p w14:paraId="5ED68EC7" w14:textId="77777777" w:rsidR="00C20944" w:rsidRPr="00EF601D" w:rsidRDefault="00C20944" w:rsidP="00C20944">
            <w:pPr>
              <w:rPr>
                <w:rFonts w:eastAsia="Calibri" w:cs="Times New Roman"/>
                <w:sz w:val="20"/>
                <w:szCs w:val="20"/>
              </w:rPr>
            </w:pPr>
            <w:r w:rsidRPr="00EF601D">
              <w:rPr>
                <w:rFonts w:eastAsia="Calibri" w:cs="Times New Roman"/>
                <w:sz w:val="20"/>
                <w:szCs w:val="20"/>
              </w:rPr>
              <w:t>2026.</w:t>
            </w:r>
          </w:p>
        </w:tc>
        <w:tc>
          <w:tcPr>
            <w:tcW w:w="1058" w:type="pct"/>
          </w:tcPr>
          <w:p w14:paraId="6830596F"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21E3DBCE" w14:textId="66EA449C"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3D743791" w14:textId="5AF6D07C"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2E848553" w14:textId="7B9E4A2F" w:rsidR="00C20944" w:rsidRPr="00EF601D" w:rsidRDefault="00087C47" w:rsidP="00C20944">
            <w:pPr>
              <w:rPr>
                <w:rFonts w:eastAsia="Calibri" w:cs="Times New Roman"/>
                <w:sz w:val="20"/>
                <w:szCs w:val="20"/>
              </w:rPr>
            </w:pPr>
            <w:r w:rsidRPr="00EF601D">
              <w:rPr>
                <w:rFonts w:cs="Times New Roman"/>
                <w:sz w:val="20"/>
                <w:szCs w:val="20"/>
              </w:rPr>
              <w:t>9</w:t>
            </w:r>
            <w:r w:rsidR="00C20944" w:rsidRPr="00EF601D">
              <w:rPr>
                <w:rFonts w:cs="Times New Roman"/>
                <w:sz w:val="20"/>
                <w:szCs w:val="20"/>
              </w:rPr>
              <w:t>0.000,00 EUR</w:t>
            </w:r>
          </w:p>
        </w:tc>
      </w:tr>
      <w:tr w:rsidR="00C20944" w:rsidRPr="00AB4F55" w14:paraId="18CB9170" w14:textId="77777777" w:rsidTr="00464CB7">
        <w:tc>
          <w:tcPr>
            <w:tcW w:w="795" w:type="pct"/>
          </w:tcPr>
          <w:p w14:paraId="4BF16E62" w14:textId="77777777" w:rsidR="00C20944" w:rsidRPr="00EF601D" w:rsidRDefault="00C20944" w:rsidP="00C20944">
            <w:pPr>
              <w:rPr>
                <w:rFonts w:eastAsia="Calibri" w:cs="Times New Roman"/>
                <w:sz w:val="20"/>
                <w:szCs w:val="20"/>
              </w:rPr>
            </w:pPr>
            <w:r w:rsidRPr="00EF601D">
              <w:rPr>
                <w:rFonts w:eastAsia="Calibri" w:cs="Times New Roman"/>
                <w:sz w:val="20"/>
                <w:szCs w:val="20"/>
              </w:rPr>
              <w:t>2027.</w:t>
            </w:r>
          </w:p>
        </w:tc>
        <w:tc>
          <w:tcPr>
            <w:tcW w:w="1058" w:type="pct"/>
          </w:tcPr>
          <w:p w14:paraId="08248D9B"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7D592B47" w14:textId="49A91EBB"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60DE36EE" w14:textId="1CF50FA3"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47EE3748" w14:textId="2038BB0A" w:rsidR="00C20944" w:rsidRPr="00EF601D" w:rsidRDefault="00087C47" w:rsidP="00C20944">
            <w:pPr>
              <w:rPr>
                <w:rFonts w:eastAsia="Calibri" w:cs="Times New Roman"/>
                <w:sz w:val="20"/>
                <w:szCs w:val="20"/>
              </w:rPr>
            </w:pPr>
            <w:r w:rsidRPr="00EF601D">
              <w:rPr>
                <w:rFonts w:cs="Times New Roman"/>
                <w:sz w:val="20"/>
                <w:szCs w:val="20"/>
              </w:rPr>
              <w:t>9</w:t>
            </w:r>
            <w:r w:rsidR="00C20944" w:rsidRPr="00EF601D">
              <w:rPr>
                <w:rFonts w:cs="Times New Roman"/>
                <w:sz w:val="20"/>
                <w:szCs w:val="20"/>
              </w:rPr>
              <w:t>0.000,00 EUR</w:t>
            </w:r>
          </w:p>
        </w:tc>
      </w:tr>
      <w:tr w:rsidR="00C20944" w:rsidRPr="00AB4F55" w14:paraId="51B3E331" w14:textId="77777777" w:rsidTr="00464CB7">
        <w:tc>
          <w:tcPr>
            <w:tcW w:w="795" w:type="pct"/>
          </w:tcPr>
          <w:p w14:paraId="549725B7" w14:textId="77777777" w:rsidR="00C20944" w:rsidRPr="00EF601D" w:rsidRDefault="00C20944" w:rsidP="00C20944">
            <w:pPr>
              <w:rPr>
                <w:rFonts w:eastAsia="Calibri" w:cs="Times New Roman"/>
                <w:sz w:val="20"/>
                <w:szCs w:val="20"/>
              </w:rPr>
            </w:pPr>
            <w:r w:rsidRPr="00EF601D">
              <w:rPr>
                <w:rFonts w:eastAsia="Calibri" w:cs="Times New Roman"/>
                <w:sz w:val="20"/>
                <w:szCs w:val="20"/>
              </w:rPr>
              <w:t>2028. (n+2)</w:t>
            </w:r>
          </w:p>
        </w:tc>
        <w:tc>
          <w:tcPr>
            <w:tcW w:w="1058" w:type="pct"/>
          </w:tcPr>
          <w:p w14:paraId="458EC7E1"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1196D9E2" w14:textId="0065B45D"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63317017" w14:textId="199A882E"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7AA61D03" w14:textId="59B295AB" w:rsidR="00C20944" w:rsidRPr="00EF601D" w:rsidRDefault="00087C47" w:rsidP="00C20944">
            <w:pPr>
              <w:rPr>
                <w:rFonts w:eastAsia="Calibri" w:cs="Times New Roman"/>
                <w:sz w:val="20"/>
                <w:szCs w:val="20"/>
              </w:rPr>
            </w:pPr>
            <w:r w:rsidRPr="00EF601D">
              <w:rPr>
                <w:rFonts w:cs="Times New Roman"/>
                <w:sz w:val="20"/>
                <w:szCs w:val="20"/>
              </w:rPr>
              <w:t>90</w:t>
            </w:r>
            <w:r w:rsidR="00C20944" w:rsidRPr="00EF601D">
              <w:rPr>
                <w:rFonts w:cs="Times New Roman"/>
                <w:sz w:val="20"/>
                <w:szCs w:val="20"/>
              </w:rPr>
              <w:t>.000,00 EUR</w:t>
            </w:r>
          </w:p>
        </w:tc>
      </w:tr>
      <w:tr w:rsidR="00C20944" w:rsidRPr="002D58E0" w14:paraId="30CBC83C" w14:textId="77777777" w:rsidTr="00464CB7">
        <w:tc>
          <w:tcPr>
            <w:tcW w:w="795" w:type="pct"/>
          </w:tcPr>
          <w:p w14:paraId="7D1FA63D" w14:textId="77777777" w:rsidR="00C20944" w:rsidRPr="00EF601D" w:rsidRDefault="00C20944" w:rsidP="00C20944">
            <w:pPr>
              <w:rPr>
                <w:rFonts w:eastAsia="Calibri" w:cs="Times New Roman"/>
                <w:sz w:val="20"/>
                <w:szCs w:val="20"/>
              </w:rPr>
            </w:pPr>
            <w:r w:rsidRPr="00EF601D">
              <w:rPr>
                <w:rFonts w:eastAsia="Calibri" w:cs="Times New Roman"/>
                <w:sz w:val="20"/>
                <w:szCs w:val="20"/>
              </w:rPr>
              <w:t>2029. (n+2)</w:t>
            </w:r>
          </w:p>
        </w:tc>
        <w:tc>
          <w:tcPr>
            <w:tcW w:w="1058" w:type="pct"/>
          </w:tcPr>
          <w:p w14:paraId="42397163" w14:textId="77777777" w:rsidR="00C20944" w:rsidRPr="00EF601D" w:rsidRDefault="00C20944" w:rsidP="00C20944">
            <w:pPr>
              <w:rPr>
                <w:rFonts w:eastAsia="Calibri" w:cs="Times New Roman"/>
                <w:sz w:val="20"/>
                <w:szCs w:val="20"/>
              </w:rPr>
            </w:pPr>
            <w:r w:rsidRPr="00EF601D">
              <w:rPr>
                <w:rFonts w:cs="Times New Roman"/>
                <w:sz w:val="20"/>
                <w:szCs w:val="20"/>
              </w:rPr>
              <w:t>3</w:t>
            </w:r>
          </w:p>
        </w:tc>
        <w:tc>
          <w:tcPr>
            <w:tcW w:w="1044" w:type="pct"/>
          </w:tcPr>
          <w:p w14:paraId="30BFCD4A" w14:textId="58670CD9" w:rsidR="00C20944" w:rsidRPr="00EF601D" w:rsidRDefault="00C20944" w:rsidP="00C20944">
            <w:pPr>
              <w:rPr>
                <w:rFonts w:eastAsia="Calibri" w:cs="Times New Roman"/>
                <w:sz w:val="20"/>
                <w:szCs w:val="20"/>
              </w:rPr>
            </w:pPr>
            <w:r w:rsidRPr="00EF601D">
              <w:rPr>
                <w:rFonts w:cs="Times New Roman"/>
                <w:sz w:val="20"/>
                <w:szCs w:val="20"/>
              </w:rPr>
              <w:t>18.200,00 EUR</w:t>
            </w:r>
          </w:p>
        </w:tc>
        <w:tc>
          <w:tcPr>
            <w:tcW w:w="943" w:type="pct"/>
          </w:tcPr>
          <w:p w14:paraId="4933600E" w14:textId="2A230A16" w:rsidR="00C20944" w:rsidRPr="00EF601D" w:rsidRDefault="008C1729" w:rsidP="00C20944">
            <w:pPr>
              <w:rPr>
                <w:rFonts w:eastAsia="Calibri" w:cs="Times New Roman"/>
                <w:sz w:val="20"/>
                <w:szCs w:val="20"/>
              </w:rPr>
            </w:pPr>
            <w:r>
              <w:rPr>
                <w:rFonts w:cs="Times New Roman"/>
                <w:sz w:val="20"/>
                <w:szCs w:val="20"/>
              </w:rPr>
              <w:t>7</w:t>
            </w:r>
            <w:r w:rsidR="00C20944" w:rsidRPr="00EF601D">
              <w:rPr>
                <w:rFonts w:cs="Times New Roman"/>
                <w:sz w:val="20"/>
                <w:szCs w:val="20"/>
              </w:rPr>
              <w:t>1.800,00 EUR</w:t>
            </w:r>
          </w:p>
        </w:tc>
        <w:tc>
          <w:tcPr>
            <w:tcW w:w="1160" w:type="pct"/>
          </w:tcPr>
          <w:p w14:paraId="52F8E090" w14:textId="2C6B45B7" w:rsidR="00C20944" w:rsidRPr="00EF601D" w:rsidRDefault="00087C47" w:rsidP="00C20944">
            <w:pPr>
              <w:rPr>
                <w:rFonts w:eastAsia="Calibri" w:cs="Times New Roman"/>
                <w:sz w:val="20"/>
                <w:szCs w:val="20"/>
              </w:rPr>
            </w:pPr>
            <w:r w:rsidRPr="00EF601D">
              <w:rPr>
                <w:rFonts w:cs="Times New Roman"/>
                <w:sz w:val="20"/>
                <w:szCs w:val="20"/>
              </w:rPr>
              <w:t>9</w:t>
            </w:r>
            <w:r w:rsidR="00C20944" w:rsidRPr="00EF601D">
              <w:rPr>
                <w:rFonts w:cs="Times New Roman"/>
                <w:sz w:val="20"/>
                <w:szCs w:val="20"/>
              </w:rPr>
              <w:t>0.000,00 EUR</w:t>
            </w:r>
          </w:p>
        </w:tc>
      </w:tr>
    </w:tbl>
    <w:p w14:paraId="234B224C" w14:textId="77777777" w:rsidR="002D58E0" w:rsidRDefault="002D58E0" w:rsidP="00EF2C89"/>
    <w:p w14:paraId="2D8E2291" w14:textId="77777777" w:rsidR="009B2164" w:rsidRPr="002D58E0" w:rsidRDefault="009B2164" w:rsidP="00EF2C89"/>
    <w:p w14:paraId="146F7BF4" w14:textId="77777777" w:rsidR="002D58E0" w:rsidRPr="002D58E0" w:rsidRDefault="002D58E0" w:rsidP="001F030E">
      <w:pPr>
        <w:pStyle w:val="Naslov2"/>
      </w:pPr>
      <w:bookmarkStart w:id="306" w:name="_Toc92892687"/>
      <w:bookmarkStart w:id="307" w:name="_Toc143086592"/>
      <w:bookmarkStart w:id="308" w:name="_Toc149908210"/>
      <w:r w:rsidRPr="002D58E0">
        <w:t>6.2. Opis praćenja (monitoringa) i procjene (evaluacije) provedbe LRS</w:t>
      </w:r>
      <w:bookmarkEnd w:id="306"/>
      <w:bookmarkEnd w:id="307"/>
      <w:bookmarkEnd w:id="308"/>
    </w:p>
    <w:p w14:paraId="14875FF0" w14:textId="77777777" w:rsidR="001F030E" w:rsidRDefault="001F030E" w:rsidP="002D58E0">
      <w:pPr>
        <w:jc w:val="both"/>
        <w:rPr>
          <w:rFonts w:eastAsiaTheme="minorEastAsia" w:cs="Times New Roman"/>
          <w:szCs w:val="24"/>
          <w:lang w:eastAsia="hr-HR"/>
        </w:rPr>
      </w:pPr>
    </w:p>
    <w:p w14:paraId="5A472F34" w14:textId="22AEE9C2" w:rsidR="007D4B93" w:rsidRPr="002D58E0" w:rsidRDefault="002D58E0" w:rsidP="002D58E0">
      <w:pPr>
        <w:jc w:val="both"/>
        <w:rPr>
          <w:rFonts w:eastAsiaTheme="minorEastAsia" w:cs="Times New Roman"/>
          <w:szCs w:val="24"/>
          <w:lang w:eastAsia="hr-HR"/>
        </w:rPr>
      </w:pPr>
      <w:r w:rsidRPr="002D58E0">
        <w:rPr>
          <w:rFonts w:eastAsiaTheme="minorEastAsia" w:cs="Times New Roman"/>
          <w:szCs w:val="24"/>
          <w:lang w:eastAsia="hr-HR"/>
        </w:rPr>
        <w:t>LAG</w:t>
      </w:r>
      <w:r w:rsidR="00C27E77">
        <w:rPr>
          <w:rFonts w:eastAsiaTheme="minorEastAsia" w:cs="Times New Roman"/>
          <w:szCs w:val="24"/>
          <w:lang w:eastAsia="hr-HR"/>
        </w:rPr>
        <w:t xml:space="preserve"> P</w:t>
      </w:r>
      <w:r w:rsidR="006E45B6">
        <w:rPr>
          <w:rFonts w:eastAsiaTheme="minorEastAsia" w:cs="Times New Roman"/>
          <w:szCs w:val="24"/>
          <w:lang w:eastAsia="hr-HR"/>
        </w:rPr>
        <w:t xml:space="preserve">osavina </w:t>
      </w:r>
      <w:r w:rsidR="00C27E77">
        <w:rPr>
          <w:rFonts w:eastAsiaTheme="minorEastAsia" w:cs="Times New Roman"/>
          <w:szCs w:val="24"/>
          <w:lang w:eastAsia="hr-HR"/>
        </w:rPr>
        <w:t xml:space="preserve"> </w:t>
      </w:r>
      <w:r w:rsidRPr="002D58E0">
        <w:rPr>
          <w:rFonts w:eastAsiaTheme="minorEastAsia" w:cs="Times New Roman"/>
          <w:szCs w:val="24"/>
          <w:lang w:eastAsia="hr-HR"/>
        </w:rPr>
        <w:t>će provoditi  praćenja i vrednovanje provedbe LRS</w:t>
      </w:r>
      <w:r w:rsidR="00C27E77">
        <w:rPr>
          <w:rFonts w:eastAsiaTheme="minorEastAsia" w:cs="Times New Roman"/>
          <w:szCs w:val="24"/>
          <w:lang w:eastAsia="hr-HR"/>
        </w:rPr>
        <w:t>, sukladno Statut</w:t>
      </w:r>
      <w:r w:rsidR="008A06F6">
        <w:rPr>
          <w:rFonts w:eastAsiaTheme="minorEastAsia" w:cs="Times New Roman"/>
          <w:szCs w:val="24"/>
          <w:lang w:eastAsia="hr-HR"/>
        </w:rPr>
        <w:t>u i internim aktima LAG-a,</w:t>
      </w:r>
      <w:r w:rsidR="00C27E77">
        <w:rPr>
          <w:rFonts w:eastAsiaTheme="minorEastAsia" w:cs="Times New Roman"/>
          <w:szCs w:val="24"/>
          <w:lang w:eastAsia="hr-HR"/>
        </w:rPr>
        <w:t xml:space="preserve"> </w:t>
      </w:r>
      <w:r w:rsidR="007D4B93">
        <w:rPr>
          <w:rFonts w:eastAsiaTheme="minorEastAsia" w:cs="Times New Roman"/>
          <w:szCs w:val="24"/>
          <w:lang w:eastAsia="hr-HR"/>
        </w:rPr>
        <w:t xml:space="preserve">u okviru redovnog izvješćivanja Skupštine LAG-a, </w:t>
      </w:r>
      <w:r w:rsidR="00EF601D" w:rsidRPr="002D58E0">
        <w:rPr>
          <w:rFonts w:eastAsiaTheme="minorEastAsia" w:cs="Times New Roman"/>
          <w:szCs w:val="24"/>
          <w:lang w:eastAsia="hr-HR"/>
        </w:rPr>
        <w:t>koristeći regulatorni okvir za praćenje i ocjenu učinka (PMEF) temeljem Uredbe o zajedničkim odredbama (EU) br. 2021/1060, okvira za praćenje i ocjenjivanje uspješnosti iz Uredbe (EU) br. 2021/2115, Provedbene uredbe Komisije (EU) br. 2021/2290, i evaluacije strateških planova ZPP-a te pružanje informacija za praćenje i evaluaciju iz Provedbene uredba Komisije (EU) br. 2022/1475.</w:t>
      </w:r>
    </w:p>
    <w:p w14:paraId="11448D1C" w14:textId="26B37862" w:rsidR="007D4B93" w:rsidRPr="007D4B93" w:rsidRDefault="002D58E0" w:rsidP="002D58E0">
      <w:pPr>
        <w:jc w:val="both"/>
        <w:rPr>
          <w:rFonts w:eastAsiaTheme="minorEastAsia" w:cs="Times New Roman"/>
          <w:color w:val="000000"/>
          <w:szCs w:val="24"/>
          <w:shd w:val="clear" w:color="auto" w:fill="FFFFFF"/>
          <w:lang w:eastAsia="hr-HR"/>
        </w:rPr>
      </w:pPr>
      <w:r w:rsidRPr="007D4B93">
        <w:rPr>
          <w:rFonts w:eastAsiaTheme="minorEastAsia" w:cs="Times New Roman"/>
          <w:szCs w:val="24"/>
          <w:lang w:eastAsia="hr-HR"/>
        </w:rPr>
        <w:t xml:space="preserve">Proces praćenja planirat će se i temeljem: Smjernica za izradu evaluacijskih planova ZPP-a, a koje ističu </w:t>
      </w:r>
      <w:r w:rsidRPr="00DA741E">
        <w:rPr>
          <w:rFonts w:eastAsiaTheme="minorEastAsia" w:cs="Times New Roman"/>
          <w:szCs w:val="24"/>
          <w:lang w:eastAsia="hr-HR"/>
        </w:rPr>
        <w:t>specifičan značaj praćenja pokazatelja LRS u doprinosu SP ZPP-a te praćenja i vrednovanja dodane vrijednosti LEADER-a</w:t>
      </w:r>
      <w:r w:rsidRPr="007D4B93">
        <w:rPr>
          <w:rFonts w:eastAsiaTheme="minorEastAsia" w:cs="Times New Roman"/>
          <w:szCs w:val="24"/>
          <w:lang w:eastAsia="hr-HR"/>
        </w:rPr>
        <w:t xml:space="preserve">. Isto tako, LAG će planiranje doprinosa dodanoj vrijednosti LEADER-a pripremiti temeljem </w:t>
      </w:r>
      <w:r w:rsidR="002724B9">
        <w:rPr>
          <w:rFonts w:eastAsiaTheme="minorEastAsia" w:cs="Times New Roman"/>
          <w:szCs w:val="24"/>
          <w:lang w:eastAsia="hr-HR"/>
        </w:rPr>
        <w:t xml:space="preserve">postojećih i novih </w:t>
      </w:r>
      <w:r w:rsidRPr="007D4B93">
        <w:rPr>
          <w:rFonts w:eastAsia="Arial" w:cs="Times New Roman"/>
          <w:szCs w:val="24"/>
          <w:lang w:eastAsia="hr-HR"/>
        </w:rPr>
        <w:t>Smjernica za evaluaciju LEADER-a/CLLD-a</w:t>
      </w:r>
      <w:r w:rsidR="002724B9">
        <w:rPr>
          <w:rFonts w:eastAsia="Arial" w:cs="Times New Roman"/>
          <w:szCs w:val="24"/>
          <w:lang w:eastAsia="hr-HR"/>
        </w:rPr>
        <w:t xml:space="preserve">. </w:t>
      </w:r>
      <w:r w:rsidRPr="007D4B93">
        <w:rPr>
          <w:rFonts w:eastAsia="Arial" w:cs="Times New Roman"/>
          <w:szCs w:val="24"/>
          <w:lang w:eastAsia="hr-HR"/>
        </w:rPr>
        <w:t>Dodanom vrijednosti LEADER-a ujedno se doprinosi i postizanju cilja  5. kohezijske politike EU „</w:t>
      </w:r>
      <w:r w:rsidRPr="007D4B93">
        <w:rPr>
          <w:rFonts w:eastAsiaTheme="minorEastAsia" w:cs="Times New Roman"/>
          <w:color w:val="000000"/>
          <w:szCs w:val="24"/>
          <w:shd w:val="clear" w:color="auto" w:fill="FFFFFF"/>
          <w:lang w:eastAsia="hr-HR"/>
        </w:rPr>
        <w:t>Europa bliža građanima poticanjem održivog i integriranog razvoja svih vrsta područja i lokalnih inicijativa“ (Uredba (EU) br. 2021/</w:t>
      </w:r>
      <w:r w:rsidR="00EF601D">
        <w:rPr>
          <w:rFonts w:eastAsiaTheme="minorEastAsia" w:cs="Times New Roman"/>
          <w:color w:val="000000"/>
          <w:szCs w:val="24"/>
          <w:shd w:val="clear" w:color="auto" w:fill="FFFFFF"/>
          <w:lang w:eastAsia="hr-HR"/>
        </w:rPr>
        <w:t>1</w:t>
      </w:r>
      <w:r w:rsidRPr="007D4B93">
        <w:rPr>
          <w:rFonts w:eastAsiaTheme="minorEastAsia" w:cs="Times New Roman"/>
          <w:color w:val="000000"/>
          <w:szCs w:val="24"/>
          <w:shd w:val="clear" w:color="auto" w:fill="FFFFFF"/>
          <w:lang w:eastAsia="hr-HR"/>
        </w:rPr>
        <w:t xml:space="preserve">060). </w:t>
      </w:r>
    </w:p>
    <w:p w14:paraId="3BFCF88F" w14:textId="79B0F7CF" w:rsidR="007D4B93" w:rsidRPr="002D58E0" w:rsidRDefault="002D58E0" w:rsidP="002D58E0">
      <w:pPr>
        <w:jc w:val="both"/>
        <w:rPr>
          <w:rFonts w:eastAsiaTheme="minorEastAsia" w:cs="Times New Roman"/>
          <w:szCs w:val="24"/>
          <w:lang w:eastAsia="hr-HR"/>
        </w:rPr>
      </w:pPr>
      <w:r w:rsidRPr="007D4B93">
        <w:rPr>
          <w:rFonts w:eastAsiaTheme="minorEastAsia" w:cs="Times New Roman"/>
          <w:szCs w:val="24"/>
          <w:lang w:eastAsia="hr-HR"/>
        </w:rPr>
        <w:t xml:space="preserve">Podatci koje će pratiti LAG odnose se na praćenje </w:t>
      </w:r>
      <w:r w:rsidRPr="00DA741E">
        <w:rPr>
          <w:rFonts w:eastAsiaTheme="minorEastAsia" w:cs="Times New Roman"/>
          <w:szCs w:val="24"/>
          <w:lang w:eastAsia="hr-HR"/>
        </w:rPr>
        <w:t>pokazatelja dodane vrijednosti intervencije LEADER putem rada LAG-a (tekući rad i animacija) kao i putem provedbe LRS na razini operacija</w:t>
      </w:r>
      <w:r w:rsidR="007D4B93">
        <w:rPr>
          <w:rFonts w:eastAsiaTheme="minorEastAsia" w:cs="Times New Roman"/>
          <w:szCs w:val="24"/>
          <w:lang w:eastAsia="hr-HR"/>
        </w:rPr>
        <w:t xml:space="preserve"> (</w:t>
      </w:r>
      <w:r w:rsidRPr="00DA741E">
        <w:rPr>
          <w:rFonts w:eastAsiaTheme="minorEastAsia" w:cs="Times New Roman"/>
          <w:szCs w:val="24"/>
          <w:lang w:eastAsia="hr-HR"/>
        </w:rPr>
        <w:t>projekata</w:t>
      </w:r>
      <w:r w:rsidR="007D4B93">
        <w:rPr>
          <w:rFonts w:eastAsiaTheme="minorEastAsia" w:cs="Times New Roman"/>
          <w:szCs w:val="24"/>
          <w:lang w:eastAsia="hr-HR"/>
        </w:rPr>
        <w:t>)</w:t>
      </w:r>
      <w:r w:rsidRPr="00DA741E">
        <w:rPr>
          <w:rFonts w:eastAsiaTheme="minorEastAsia" w:cs="Times New Roman"/>
          <w:szCs w:val="24"/>
          <w:lang w:eastAsia="hr-HR"/>
        </w:rPr>
        <w:t>, a koji su osnova za vrednovanje (evaluaciju).</w:t>
      </w:r>
      <w:r w:rsidRPr="002D58E0">
        <w:rPr>
          <w:rFonts w:eastAsiaTheme="minorEastAsia" w:cs="Times New Roman"/>
          <w:szCs w:val="24"/>
          <w:lang w:eastAsia="hr-HR"/>
        </w:rPr>
        <w:t xml:space="preserve"> U ovom programskom razdoblju postoji </w:t>
      </w:r>
      <w:r w:rsidR="007D4B93">
        <w:rPr>
          <w:rFonts w:eastAsiaTheme="minorEastAsia" w:cs="Times New Roman"/>
          <w:szCs w:val="24"/>
          <w:lang w:eastAsia="hr-HR"/>
        </w:rPr>
        <w:t>velika</w:t>
      </w:r>
      <w:r w:rsidR="007D4B93" w:rsidRPr="002D58E0">
        <w:rPr>
          <w:rFonts w:eastAsiaTheme="minorEastAsia" w:cs="Times New Roman"/>
          <w:szCs w:val="24"/>
          <w:lang w:eastAsia="hr-HR"/>
        </w:rPr>
        <w:t xml:space="preserve"> </w:t>
      </w:r>
      <w:r w:rsidRPr="002D58E0">
        <w:rPr>
          <w:rFonts w:eastAsiaTheme="minorEastAsia" w:cs="Times New Roman"/>
          <w:szCs w:val="24"/>
          <w:lang w:eastAsia="hr-HR"/>
        </w:rPr>
        <w:t>potreba da se pokaže dodana vrijednost LEADER-a u usporedbi s potporama koje se pružaju putem intervencija SP ZPP-a te iz drugih izvora. Dodana vrijednost LEADER-a proizlazi iz potpune primjene 7 načela LEADER-a. Aktivnosti provedbe LRS moraju jasno dokazati dodanu vrijednost pristupa LEADER integriranom pristup</w:t>
      </w:r>
      <w:r w:rsidR="007D4B93">
        <w:rPr>
          <w:rFonts w:eastAsiaTheme="minorEastAsia" w:cs="Times New Roman"/>
          <w:szCs w:val="24"/>
          <w:lang w:eastAsia="hr-HR"/>
        </w:rPr>
        <w:t>u</w:t>
      </w:r>
      <w:r w:rsidRPr="002D58E0">
        <w:rPr>
          <w:rFonts w:eastAsiaTheme="minorEastAsia" w:cs="Times New Roman"/>
          <w:szCs w:val="24"/>
          <w:lang w:eastAsia="hr-HR"/>
        </w:rPr>
        <w:t xml:space="preserve"> ruralnom razvoju.</w:t>
      </w:r>
    </w:p>
    <w:p w14:paraId="3E2FC2F3" w14:textId="6E34B6D0" w:rsidR="007D4B93" w:rsidRPr="002D58E0" w:rsidRDefault="002D58E0" w:rsidP="002D58E0">
      <w:pPr>
        <w:jc w:val="both"/>
        <w:rPr>
          <w:rFonts w:eastAsiaTheme="minorEastAsia" w:cs="Times New Roman"/>
          <w:szCs w:val="24"/>
          <w:lang w:eastAsia="hr-HR"/>
        </w:rPr>
      </w:pPr>
      <w:r w:rsidRPr="002D58E0">
        <w:rPr>
          <w:rFonts w:eastAsiaTheme="minorEastAsia" w:cs="Times New Roman"/>
          <w:szCs w:val="24"/>
          <w:lang w:eastAsia="hr-HR"/>
        </w:rPr>
        <w:t xml:space="preserve">LAG će provedbu LRS pratiti na razini postizanja ciljeva identificiranih u LRS putem Plana praćenja pokazatelja (koji sadrži pokazatelje LRS te dodane vrijednosti LEADER-a, terminski plan te zadaće) putem kojih će pratiti rad LAG i provedbu intervencija LRS i strategije u cjelini. </w:t>
      </w:r>
      <w:r w:rsidR="005E153F">
        <w:rPr>
          <w:rFonts w:eastAsiaTheme="minorEastAsia" w:cs="Times New Roman"/>
          <w:szCs w:val="24"/>
          <w:lang w:eastAsia="hr-HR"/>
        </w:rPr>
        <w:t>Projekti odnosno o</w:t>
      </w:r>
      <w:r w:rsidRPr="002D58E0">
        <w:rPr>
          <w:rFonts w:eastAsiaTheme="minorEastAsia" w:cs="Times New Roman"/>
          <w:szCs w:val="24"/>
          <w:lang w:eastAsia="hr-HR"/>
        </w:rPr>
        <w:t xml:space="preserve">peracije imati će zajedničke pokazatelje prema kojima će se podatci prikupljati. Temeljem Plana praćenja pokazatelja LAG će uspostaviti sustav izvješćivanja kvantitativnih i kvalitativnih elemenata potrebnih za praćenje operacija odnosno projekata za provedbu intervencija LAG-a te o istima izvješćivati Upravljačko tijelo putem izvješća na godišnjoj razini. </w:t>
      </w:r>
    </w:p>
    <w:p w14:paraId="1CD2D690" w14:textId="4E1E002C" w:rsidR="007D4B93" w:rsidRPr="002D58E0" w:rsidRDefault="002D58E0" w:rsidP="002D58E0">
      <w:pPr>
        <w:jc w:val="both"/>
        <w:rPr>
          <w:rFonts w:eastAsiaTheme="minorEastAsia" w:cs="Times New Roman"/>
          <w:szCs w:val="24"/>
          <w:lang w:eastAsia="hr-HR"/>
        </w:rPr>
      </w:pPr>
      <w:r w:rsidRPr="002D58E0">
        <w:rPr>
          <w:rFonts w:eastAsiaTheme="minorEastAsia" w:cs="Times New Roman"/>
          <w:szCs w:val="24"/>
          <w:lang w:eastAsia="hr-HR"/>
        </w:rPr>
        <w:t xml:space="preserve">LAG će imati imenovanog zaposlenika zaduženog za praćenje rada LAG-a i </w:t>
      </w:r>
      <w:r w:rsidR="005E153F">
        <w:rPr>
          <w:rFonts w:eastAsiaTheme="minorEastAsia" w:cs="Times New Roman"/>
          <w:szCs w:val="24"/>
          <w:lang w:eastAsia="hr-HR"/>
        </w:rPr>
        <w:t>projekata (</w:t>
      </w:r>
      <w:r w:rsidRPr="002D58E0">
        <w:rPr>
          <w:rFonts w:eastAsiaTheme="minorEastAsia" w:cs="Times New Roman"/>
          <w:szCs w:val="24"/>
          <w:lang w:eastAsia="hr-HR"/>
        </w:rPr>
        <w:t>operacija</w:t>
      </w:r>
      <w:r w:rsidR="005E153F">
        <w:rPr>
          <w:rFonts w:eastAsiaTheme="minorEastAsia" w:cs="Times New Roman"/>
          <w:szCs w:val="24"/>
          <w:lang w:eastAsia="hr-HR"/>
        </w:rPr>
        <w:t>)</w:t>
      </w:r>
      <w:r w:rsidRPr="002D58E0">
        <w:rPr>
          <w:rFonts w:eastAsiaTheme="minorEastAsia" w:cs="Times New Roman"/>
          <w:szCs w:val="24"/>
          <w:lang w:eastAsia="hr-HR"/>
        </w:rPr>
        <w:t xml:space="preserve"> za provedbu intervencija LAG-a kao i analizu o napretku provedbe ukupne LRS te rezultatima postignutim financiranjem iz intervencije LEADER.  </w:t>
      </w:r>
    </w:p>
    <w:p w14:paraId="03278044" w14:textId="77777777" w:rsidR="002D58E0" w:rsidRPr="002D58E0" w:rsidRDefault="002D58E0" w:rsidP="002D58E0">
      <w:pPr>
        <w:jc w:val="both"/>
        <w:rPr>
          <w:rFonts w:eastAsiaTheme="minorEastAsia" w:cs="Times New Roman"/>
          <w:szCs w:val="24"/>
          <w:lang w:eastAsia="hr-HR"/>
        </w:rPr>
      </w:pPr>
      <w:r w:rsidRPr="002D58E0">
        <w:rPr>
          <w:rFonts w:eastAsiaTheme="minorEastAsia" w:cs="Times New Roman"/>
          <w:szCs w:val="24"/>
          <w:lang w:eastAsia="hr-HR"/>
        </w:rPr>
        <w:t xml:space="preserve">LAG će, u svoj redovni rad, uključiti aktivnosti animacije povezane sa praćenjem i vrednovanjem LRS, a kako bi mogao sumirati postignute rezultate i njihove doprinose na godišnjoj razini, te temeljem provedenih analiza djelovati u narednoj godini provedbe LRS. </w:t>
      </w:r>
    </w:p>
    <w:p w14:paraId="15B741FA" w14:textId="6FF97724" w:rsidR="00687C07" w:rsidRDefault="002D58E0" w:rsidP="002D58E0">
      <w:pPr>
        <w:jc w:val="both"/>
        <w:rPr>
          <w:rFonts w:eastAsia="Arial" w:cs="Times New Roman"/>
          <w:szCs w:val="24"/>
          <w:lang w:eastAsia="hr-HR"/>
        </w:rPr>
      </w:pPr>
      <w:r w:rsidRPr="002D58E0">
        <w:rPr>
          <w:rFonts w:eastAsiaTheme="minorEastAsia" w:cs="Times New Roman"/>
          <w:szCs w:val="24"/>
          <w:lang w:eastAsia="hr-HR"/>
        </w:rPr>
        <w:t xml:space="preserve">LAG će, također, izraditi Plan vrednovanja (evaluacije) LRS </w:t>
      </w:r>
      <w:r w:rsidRPr="002D58E0">
        <w:rPr>
          <w:rFonts w:eastAsia="Arial" w:cs="Times New Roman"/>
          <w:szCs w:val="24"/>
          <w:lang w:eastAsia="hr-HR"/>
        </w:rPr>
        <w:t>koji bi trebao odgovoriti najmanje na sljedeća pitanja:</w:t>
      </w:r>
      <w:r w:rsidRPr="002D58E0">
        <w:rPr>
          <w:rFonts w:eastAsiaTheme="minorEastAsia" w:cs="Times New Roman"/>
          <w:szCs w:val="24"/>
          <w:lang w:eastAsia="hr-HR"/>
        </w:rPr>
        <w:t xml:space="preserve"> </w:t>
      </w:r>
      <w:r w:rsidRPr="002D58E0">
        <w:rPr>
          <w:rFonts w:cs="Times New Roman"/>
          <w:szCs w:val="24"/>
          <w:lang w:eastAsia="hr-HR"/>
        </w:rPr>
        <w:t>Koji su ciljevi LAG-a za vrednovanje LRS?; Procjena dodane vrijednosti LEADER-a</w:t>
      </w:r>
      <w:r w:rsidRPr="002D58E0">
        <w:rPr>
          <w:rFonts w:eastAsiaTheme="minorEastAsia" w:cs="Times New Roman"/>
          <w:szCs w:val="24"/>
          <w:lang w:eastAsia="hr-HR"/>
        </w:rPr>
        <w:t xml:space="preserve">; </w:t>
      </w:r>
      <w:r w:rsidRPr="002D58E0">
        <w:rPr>
          <w:rFonts w:cs="Times New Roman"/>
          <w:szCs w:val="24"/>
          <w:lang w:eastAsia="hr-HR"/>
        </w:rPr>
        <w:t xml:space="preserve">Elementi upravljanja i koordinacije za rad LAG-a i proces provedbe LRS; Posebne teme LRS ili teme koje LAG želi ocijeniti zatim podatci potrebni za vrednovanje LRS (što je povezano s Planom pokazatelja i njihova praćenja) te koji su alati i metode koje će koristiti, rokovi vrednovanja i relevantne prekretnice kao i pristup priopćavanju aktivnosti/nalaza vrednovanja javnosti te koji su resursi potrebni. Vrednovanje LRS provest će se najmanje 2 puta tijekom trajanja LRS. Isto tako, LAG </w:t>
      </w:r>
      <w:r w:rsidR="008A06F6">
        <w:rPr>
          <w:rFonts w:cs="Times New Roman"/>
          <w:szCs w:val="24"/>
          <w:lang w:eastAsia="hr-HR"/>
        </w:rPr>
        <w:t xml:space="preserve">Posavina </w:t>
      </w:r>
      <w:r w:rsidRPr="002D58E0">
        <w:rPr>
          <w:rFonts w:cs="Times New Roman"/>
          <w:szCs w:val="24"/>
          <w:lang w:eastAsia="hr-HR"/>
        </w:rPr>
        <w:t xml:space="preserve">će sudjelovati </w:t>
      </w:r>
      <w:r w:rsidRPr="002D58E0">
        <w:rPr>
          <w:rFonts w:eastAsiaTheme="minorEastAsia" w:cs="Times New Roman"/>
          <w:szCs w:val="24"/>
          <w:lang w:eastAsia="hr-HR"/>
        </w:rPr>
        <w:t xml:space="preserve">u </w:t>
      </w:r>
      <w:r w:rsidRPr="002D58E0">
        <w:rPr>
          <w:rFonts w:eastAsia="Arial" w:cs="Times New Roman"/>
          <w:szCs w:val="24"/>
          <w:lang w:eastAsia="hr-HR"/>
        </w:rPr>
        <w:t xml:space="preserve">svakom vrednovanju intervencije LEADER ili SP ZPP-a koje će se provoditi sa nacionalne razine. </w:t>
      </w:r>
    </w:p>
    <w:p w14:paraId="70776EBF" w14:textId="77777777" w:rsidR="00687C07" w:rsidRDefault="00687C07" w:rsidP="002D58E0">
      <w:pPr>
        <w:jc w:val="both"/>
        <w:rPr>
          <w:rFonts w:eastAsia="Arial" w:cs="Times New Roman"/>
          <w:szCs w:val="24"/>
          <w:lang w:eastAsia="hr-HR"/>
        </w:rPr>
      </w:pPr>
    </w:p>
    <w:p w14:paraId="2D7BC375" w14:textId="7B6FE848" w:rsidR="00687C07" w:rsidRDefault="00687C07" w:rsidP="002D58E0">
      <w:pPr>
        <w:jc w:val="both"/>
        <w:rPr>
          <w:rFonts w:eastAsiaTheme="minorEastAsia" w:cs="Times New Roman"/>
          <w:szCs w:val="24"/>
          <w:lang w:eastAsia="hr-HR"/>
        </w:rPr>
        <w:sectPr w:rsidR="00687C07" w:rsidSect="002531FC">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426E3C1F" w14:textId="441EABCB" w:rsidR="004E1142" w:rsidRPr="0052370A" w:rsidRDefault="003D000D" w:rsidP="003D000D">
      <w:pPr>
        <w:pStyle w:val="Opisslike"/>
        <w:rPr>
          <w:rFonts w:eastAsia="Yu Gothic Light" w:cs="Times New Roman"/>
          <w:b w:val="0"/>
          <w:szCs w:val="24"/>
        </w:rPr>
      </w:pPr>
      <w:bookmarkStart w:id="309" w:name="_Toc141350885"/>
      <w:bookmarkStart w:id="310" w:name="_Toc149908211"/>
      <w:r w:rsidRPr="005E153F">
        <w:lastRenderedPageBreak/>
        <w:t xml:space="preserve">Tablica </w:t>
      </w:r>
      <w:r w:rsidR="008C1729">
        <w:t>3</w:t>
      </w:r>
      <w:r w:rsidR="00F97A64">
        <w:rPr>
          <w:noProof/>
        </w:rPr>
        <w:t>2</w:t>
      </w:r>
      <w:r w:rsidR="004E1142" w:rsidRPr="005E153F">
        <w:rPr>
          <w:rFonts w:eastAsia="Yu Gothic Light" w:cs="Times New Roman"/>
          <w:szCs w:val="24"/>
        </w:rPr>
        <w:t>:</w:t>
      </w:r>
      <w:r w:rsidR="005E153F">
        <w:rPr>
          <w:rFonts w:eastAsia="Yu Gothic Light" w:cs="Times New Roman"/>
          <w:szCs w:val="24"/>
        </w:rPr>
        <w:t xml:space="preserve"> Plan pokazatelja</w:t>
      </w:r>
      <w:r w:rsidR="004E1142" w:rsidRPr="005E153F">
        <w:rPr>
          <w:rFonts w:eastAsia="Yu Gothic Light" w:cs="Times New Roman"/>
          <w:szCs w:val="24"/>
        </w:rPr>
        <w:t xml:space="preserve">  – pokazatelji rezultata ZPP</w:t>
      </w:r>
      <w:bookmarkEnd w:id="309"/>
      <w:bookmarkEnd w:id="310"/>
    </w:p>
    <w:p w14:paraId="11E3BDDC" w14:textId="77777777" w:rsidR="00687C07" w:rsidRPr="00687C07" w:rsidRDefault="00687C07" w:rsidP="00687C07">
      <w:pPr>
        <w:rPr>
          <w:rFonts w:eastAsiaTheme="majorEastAsia" w:cs="Times New Roman"/>
          <w:b/>
          <w:bCs/>
          <w:iCs/>
          <w:szCs w:val="24"/>
        </w:rPr>
      </w:pPr>
    </w:p>
    <w:tbl>
      <w:tblPr>
        <w:tblW w:w="14568" w:type="dxa"/>
        <w:tblLook w:val="04A0" w:firstRow="1" w:lastRow="0" w:firstColumn="1" w:lastColumn="0" w:noHBand="0" w:noVBand="1"/>
      </w:tblPr>
      <w:tblGrid>
        <w:gridCol w:w="1656"/>
        <w:gridCol w:w="1878"/>
        <w:gridCol w:w="1308"/>
        <w:gridCol w:w="1504"/>
        <w:gridCol w:w="752"/>
        <w:gridCol w:w="752"/>
        <w:gridCol w:w="752"/>
        <w:gridCol w:w="986"/>
        <w:gridCol w:w="1206"/>
        <w:gridCol w:w="986"/>
        <w:gridCol w:w="1206"/>
        <w:gridCol w:w="1360"/>
        <w:gridCol w:w="222"/>
      </w:tblGrid>
      <w:tr w:rsidR="00687C07" w:rsidRPr="00687C07" w14:paraId="49D87D29" w14:textId="77777777" w:rsidTr="009A61E4">
        <w:trPr>
          <w:gridAfter w:val="1"/>
          <w:wAfter w:w="222" w:type="dxa"/>
          <w:trHeight w:val="315"/>
        </w:trPr>
        <w:tc>
          <w:tcPr>
            <w:tcW w:w="1656" w:type="dxa"/>
            <w:vMerge w:val="restart"/>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68F75FA2" w14:textId="77777777" w:rsidR="00687C07" w:rsidRPr="00687C07" w:rsidRDefault="00687C07" w:rsidP="00687C07">
            <w:pPr>
              <w:rPr>
                <w:rFonts w:eastAsia="Times New Roman" w:cs="Times New Roman"/>
                <w:color w:val="000000"/>
                <w:sz w:val="18"/>
                <w:szCs w:val="18"/>
                <w:lang w:eastAsia="hr-HR"/>
              </w:rPr>
            </w:pPr>
            <w:r w:rsidRPr="00687C07">
              <w:rPr>
                <w:rFonts w:eastAsia="Times New Roman" w:cs="Times New Roman"/>
                <w:sz w:val="18"/>
                <w:szCs w:val="18"/>
                <w:lang w:eastAsia="hr-HR"/>
              </w:rPr>
              <w:t>Naziv pokazatelja rezultata ZPP (RI)</w:t>
            </w:r>
          </w:p>
        </w:tc>
        <w:tc>
          <w:tcPr>
            <w:tcW w:w="1878" w:type="dxa"/>
            <w:vMerge w:val="restart"/>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751CCB53"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Naziv mjerne jedinice</w:t>
            </w:r>
          </w:p>
        </w:tc>
        <w:tc>
          <w:tcPr>
            <w:tcW w:w="1308" w:type="dxa"/>
            <w:vMerge w:val="restart"/>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6CB12A8F"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Mjerna jedinica</w:t>
            </w:r>
          </w:p>
        </w:tc>
        <w:tc>
          <w:tcPr>
            <w:tcW w:w="1504" w:type="dxa"/>
            <w:vMerge w:val="restart"/>
            <w:tcBorders>
              <w:top w:val="single" w:sz="8" w:space="0" w:color="auto"/>
              <w:left w:val="single" w:sz="8" w:space="0" w:color="auto"/>
              <w:bottom w:val="nil"/>
              <w:right w:val="single" w:sz="4" w:space="0" w:color="auto"/>
            </w:tcBorders>
            <w:shd w:val="clear" w:color="auto" w:fill="BDD6EE" w:themeFill="accent1" w:themeFillTint="66"/>
            <w:vAlign w:val="center"/>
            <w:hideMark/>
          </w:tcPr>
          <w:p w14:paraId="63BA9015"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Intervencija LRS (naziv i/ili kod)</w:t>
            </w:r>
          </w:p>
        </w:tc>
        <w:tc>
          <w:tcPr>
            <w:tcW w:w="8000" w:type="dxa"/>
            <w:gridSpan w:val="8"/>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365145"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 xml:space="preserve">Ciljna vrijednost po godinama          </w:t>
            </w:r>
          </w:p>
        </w:tc>
      </w:tr>
      <w:tr w:rsidR="00031085" w:rsidRPr="00687C07" w14:paraId="3BBE8229" w14:textId="77777777" w:rsidTr="009A61E4">
        <w:trPr>
          <w:gridAfter w:val="1"/>
          <w:wAfter w:w="222" w:type="dxa"/>
          <w:trHeight w:val="450"/>
        </w:trPr>
        <w:tc>
          <w:tcPr>
            <w:tcW w:w="1656"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11467779" w14:textId="77777777" w:rsidR="00687C07" w:rsidRPr="00687C07" w:rsidRDefault="00687C07" w:rsidP="00687C07">
            <w:pPr>
              <w:rPr>
                <w:rFonts w:eastAsia="Times New Roman" w:cs="Times New Roman"/>
                <w:color w:val="000000"/>
                <w:sz w:val="18"/>
                <w:szCs w:val="18"/>
                <w:lang w:eastAsia="hr-HR"/>
              </w:rPr>
            </w:pPr>
          </w:p>
        </w:tc>
        <w:tc>
          <w:tcPr>
            <w:tcW w:w="1878"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57620DCF" w14:textId="77777777" w:rsidR="00687C07" w:rsidRPr="00687C07" w:rsidRDefault="00687C07" w:rsidP="00687C07">
            <w:pPr>
              <w:rPr>
                <w:rFonts w:eastAsia="Times New Roman" w:cs="Times New Roman"/>
                <w:color w:val="000000"/>
                <w:sz w:val="18"/>
                <w:szCs w:val="18"/>
                <w:lang w:eastAsia="hr-HR"/>
              </w:rPr>
            </w:pPr>
          </w:p>
        </w:tc>
        <w:tc>
          <w:tcPr>
            <w:tcW w:w="1308"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67B8A885" w14:textId="77777777" w:rsidR="00687C07" w:rsidRPr="00687C07" w:rsidRDefault="00687C07" w:rsidP="00687C07">
            <w:pPr>
              <w:rPr>
                <w:rFonts w:eastAsia="Times New Roman" w:cs="Times New Roman"/>
                <w:color w:val="000000"/>
                <w:sz w:val="18"/>
                <w:szCs w:val="18"/>
                <w:lang w:eastAsia="hr-HR"/>
              </w:rPr>
            </w:pPr>
          </w:p>
        </w:tc>
        <w:tc>
          <w:tcPr>
            <w:tcW w:w="1504"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3225ECDB" w14:textId="77777777" w:rsidR="00687C07" w:rsidRPr="00687C07" w:rsidRDefault="00687C07" w:rsidP="00687C07">
            <w:pPr>
              <w:rPr>
                <w:rFonts w:eastAsia="Times New Roman" w:cs="Times New Roman"/>
                <w:color w:val="000000"/>
                <w:sz w:val="18"/>
                <w:szCs w:val="18"/>
                <w:lang w:eastAsia="hr-HR"/>
              </w:rPr>
            </w:pPr>
          </w:p>
        </w:tc>
        <w:tc>
          <w:tcPr>
            <w:tcW w:w="752"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73FC4EAB"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2023.</w:t>
            </w:r>
          </w:p>
        </w:tc>
        <w:tc>
          <w:tcPr>
            <w:tcW w:w="752"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3162F068"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2024.</w:t>
            </w:r>
          </w:p>
        </w:tc>
        <w:tc>
          <w:tcPr>
            <w:tcW w:w="752"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3BAD8A0B"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2025.</w:t>
            </w:r>
          </w:p>
        </w:tc>
        <w:tc>
          <w:tcPr>
            <w:tcW w:w="986"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0B958DAF"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2026.</w:t>
            </w:r>
          </w:p>
        </w:tc>
        <w:tc>
          <w:tcPr>
            <w:tcW w:w="1206"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03692335"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2027.</w:t>
            </w:r>
          </w:p>
        </w:tc>
        <w:tc>
          <w:tcPr>
            <w:tcW w:w="986"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7378574E"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2028.</w:t>
            </w:r>
          </w:p>
        </w:tc>
        <w:tc>
          <w:tcPr>
            <w:tcW w:w="1206"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6ABA4E3C"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sz w:val="18"/>
                <w:szCs w:val="18"/>
                <w:lang w:eastAsia="hr-HR"/>
              </w:rPr>
              <w:t>2029.</w:t>
            </w:r>
          </w:p>
        </w:tc>
        <w:tc>
          <w:tcPr>
            <w:tcW w:w="1360" w:type="dxa"/>
            <w:vMerge w:val="restart"/>
            <w:tcBorders>
              <w:top w:val="single" w:sz="4" w:space="0" w:color="auto"/>
              <w:left w:val="single" w:sz="8" w:space="0" w:color="auto"/>
              <w:bottom w:val="nil"/>
              <w:right w:val="single" w:sz="8" w:space="0" w:color="auto"/>
            </w:tcBorders>
            <w:shd w:val="clear" w:color="auto" w:fill="BDD6EE" w:themeFill="accent1" w:themeFillTint="66"/>
            <w:vAlign w:val="center"/>
            <w:hideMark/>
          </w:tcPr>
          <w:p w14:paraId="08583A3A" w14:textId="77777777" w:rsidR="00687C07" w:rsidRPr="00687C07" w:rsidRDefault="00687C07" w:rsidP="00687C07">
            <w:pPr>
              <w:jc w:val="center"/>
              <w:rPr>
                <w:rFonts w:eastAsia="Times New Roman" w:cs="Times New Roman"/>
                <w:color w:val="000000"/>
                <w:sz w:val="18"/>
                <w:szCs w:val="18"/>
                <w:lang w:eastAsia="hr-HR"/>
              </w:rPr>
            </w:pPr>
            <w:r w:rsidRPr="00687C07">
              <w:rPr>
                <w:rFonts w:eastAsia="Times New Roman" w:cs="Times New Roman"/>
                <w:color w:val="000000"/>
                <w:sz w:val="18"/>
                <w:szCs w:val="18"/>
                <w:lang w:eastAsia="hr-HR"/>
              </w:rPr>
              <w:t xml:space="preserve">Ukupna vrijednost </w:t>
            </w:r>
          </w:p>
        </w:tc>
      </w:tr>
      <w:tr w:rsidR="00031085" w:rsidRPr="00687C07" w14:paraId="186F356B" w14:textId="77777777" w:rsidTr="00EB4D61">
        <w:trPr>
          <w:trHeight w:val="300"/>
        </w:trPr>
        <w:tc>
          <w:tcPr>
            <w:tcW w:w="1656"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1694367D" w14:textId="77777777" w:rsidR="00687C07" w:rsidRPr="00687C07" w:rsidRDefault="00687C07" w:rsidP="00687C07">
            <w:pPr>
              <w:rPr>
                <w:rFonts w:eastAsia="Times New Roman" w:cs="Times New Roman"/>
                <w:color w:val="000000"/>
                <w:sz w:val="18"/>
                <w:szCs w:val="18"/>
                <w:lang w:eastAsia="hr-HR"/>
              </w:rPr>
            </w:pPr>
          </w:p>
        </w:tc>
        <w:tc>
          <w:tcPr>
            <w:tcW w:w="1878"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4EFB19D9" w14:textId="77777777" w:rsidR="00687C07" w:rsidRPr="00687C07" w:rsidRDefault="00687C07" w:rsidP="00687C07">
            <w:pPr>
              <w:rPr>
                <w:rFonts w:eastAsia="Times New Roman" w:cs="Times New Roman"/>
                <w:color w:val="000000"/>
                <w:sz w:val="18"/>
                <w:szCs w:val="18"/>
                <w:lang w:eastAsia="hr-HR"/>
              </w:rPr>
            </w:pPr>
          </w:p>
        </w:tc>
        <w:tc>
          <w:tcPr>
            <w:tcW w:w="1308"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121B7BC4" w14:textId="77777777" w:rsidR="00687C07" w:rsidRPr="00687C07" w:rsidRDefault="00687C07" w:rsidP="00687C07">
            <w:pPr>
              <w:rPr>
                <w:rFonts w:eastAsia="Times New Roman" w:cs="Times New Roman"/>
                <w:color w:val="000000"/>
                <w:sz w:val="18"/>
                <w:szCs w:val="18"/>
                <w:lang w:eastAsia="hr-HR"/>
              </w:rPr>
            </w:pPr>
          </w:p>
        </w:tc>
        <w:tc>
          <w:tcPr>
            <w:tcW w:w="1504" w:type="dxa"/>
            <w:vMerge/>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4367D130" w14:textId="77777777" w:rsidR="00687C07" w:rsidRPr="00687C07" w:rsidRDefault="00687C07" w:rsidP="00687C07">
            <w:pPr>
              <w:rPr>
                <w:rFonts w:eastAsia="Times New Roman" w:cs="Times New Roman"/>
                <w:color w:val="000000"/>
                <w:sz w:val="18"/>
                <w:szCs w:val="18"/>
                <w:lang w:eastAsia="hr-HR"/>
              </w:rPr>
            </w:pPr>
          </w:p>
        </w:tc>
        <w:tc>
          <w:tcPr>
            <w:tcW w:w="752"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00D1071E" w14:textId="77777777" w:rsidR="00687C07" w:rsidRPr="00687C07" w:rsidRDefault="00687C07" w:rsidP="00687C07">
            <w:pPr>
              <w:rPr>
                <w:rFonts w:eastAsia="Times New Roman" w:cs="Times New Roman"/>
                <w:color w:val="000000"/>
                <w:sz w:val="18"/>
                <w:szCs w:val="18"/>
                <w:lang w:eastAsia="hr-HR"/>
              </w:rPr>
            </w:pPr>
          </w:p>
        </w:tc>
        <w:tc>
          <w:tcPr>
            <w:tcW w:w="752"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6E0AB3DB" w14:textId="77777777" w:rsidR="00687C07" w:rsidRPr="00687C07" w:rsidRDefault="00687C07" w:rsidP="00687C07">
            <w:pPr>
              <w:rPr>
                <w:rFonts w:eastAsia="Times New Roman" w:cs="Times New Roman"/>
                <w:color w:val="000000"/>
                <w:sz w:val="18"/>
                <w:szCs w:val="18"/>
                <w:lang w:eastAsia="hr-HR"/>
              </w:rPr>
            </w:pPr>
          </w:p>
        </w:tc>
        <w:tc>
          <w:tcPr>
            <w:tcW w:w="752"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2BA2CDF9" w14:textId="77777777" w:rsidR="00687C07" w:rsidRPr="00687C07" w:rsidRDefault="00687C07" w:rsidP="00687C07">
            <w:pPr>
              <w:rPr>
                <w:rFonts w:eastAsia="Times New Roman" w:cs="Times New Roman"/>
                <w:color w:val="000000"/>
                <w:sz w:val="18"/>
                <w:szCs w:val="18"/>
                <w:lang w:eastAsia="hr-HR"/>
              </w:rPr>
            </w:pPr>
          </w:p>
        </w:tc>
        <w:tc>
          <w:tcPr>
            <w:tcW w:w="986"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1FC4A0C0" w14:textId="77777777" w:rsidR="00687C07" w:rsidRPr="00687C07" w:rsidRDefault="00687C07" w:rsidP="00687C07">
            <w:pPr>
              <w:rPr>
                <w:rFonts w:eastAsia="Times New Roman" w:cs="Times New Roman"/>
                <w:color w:val="000000"/>
                <w:sz w:val="18"/>
                <w:szCs w:val="18"/>
                <w:lang w:eastAsia="hr-HR"/>
              </w:rPr>
            </w:pPr>
          </w:p>
        </w:tc>
        <w:tc>
          <w:tcPr>
            <w:tcW w:w="1206"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5557B0AD" w14:textId="77777777" w:rsidR="00687C07" w:rsidRPr="00687C07" w:rsidRDefault="00687C07" w:rsidP="00687C07">
            <w:pPr>
              <w:rPr>
                <w:rFonts w:eastAsia="Times New Roman" w:cs="Times New Roman"/>
                <w:color w:val="000000"/>
                <w:sz w:val="18"/>
                <w:szCs w:val="18"/>
                <w:lang w:eastAsia="hr-HR"/>
              </w:rPr>
            </w:pPr>
          </w:p>
        </w:tc>
        <w:tc>
          <w:tcPr>
            <w:tcW w:w="986"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2021CF44" w14:textId="77777777" w:rsidR="00687C07" w:rsidRPr="00687C07" w:rsidRDefault="00687C07" w:rsidP="00687C07">
            <w:pPr>
              <w:rPr>
                <w:rFonts w:eastAsia="Times New Roman" w:cs="Times New Roman"/>
                <w:color w:val="000000"/>
                <w:sz w:val="18"/>
                <w:szCs w:val="18"/>
                <w:lang w:eastAsia="hr-HR"/>
              </w:rPr>
            </w:pPr>
          </w:p>
        </w:tc>
        <w:tc>
          <w:tcPr>
            <w:tcW w:w="1206"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4C192531" w14:textId="77777777" w:rsidR="00687C07" w:rsidRPr="00687C07" w:rsidRDefault="00687C07" w:rsidP="00687C07">
            <w:pPr>
              <w:rPr>
                <w:rFonts w:eastAsia="Times New Roman" w:cs="Times New Roman"/>
                <w:color w:val="000000"/>
                <w:sz w:val="18"/>
                <w:szCs w:val="18"/>
                <w:lang w:eastAsia="hr-HR"/>
              </w:rPr>
            </w:pPr>
          </w:p>
        </w:tc>
        <w:tc>
          <w:tcPr>
            <w:tcW w:w="1360" w:type="dxa"/>
            <w:vMerge/>
            <w:tcBorders>
              <w:top w:val="nil"/>
              <w:left w:val="single" w:sz="8" w:space="0" w:color="auto"/>
              <w:bottom w:val="single" w:sz="4" w:space="0" w:color="auto"/>
              <w:right w:val="single" w:sz="8" w:space="0" w:color="auto"/>
            </w:tcBorders>
            <w:shd w:val="clear" w:color="auto" w:fill="BDD6EE" w:themeFill="accent1" w:themeFillTint="66"/>
            <w:vAlign w:val="center"/>
            <w:hideMark/>
          </w:tcPr>
          <w:p w14:paraId="7BB49932" w14:textId="77777777" w:rsidR="00687C07" w:rsidRPr="00687C07" w:rsidRDefault="00687C07" w:rsidP="00687C07">
            <w:pPr>
              <w:rPr>
                <w:rFonts w:eastAsia="Times New Roman" w:cs="Times New Roman"/>
                <w:color w:val="000000"/>
                <w:sz w:val="18"/>
                <w:szCs w:val="18"/>
                <w:lang w:eastAsia="hr-HR"/>
              </w:rPr>
            </w:pPr>
          </w:p>
        </w:tc>
        <w:tc>
          <w:tcPr>
            <w:tcW w:w="222" w:type="dxa"/>
            <w:tcBorders>
              <w:top w:val="nil"/>
              <w:left w:val="nil"/>
              <w:bottom w:val="nil"/>
              <w:right w:val="nil"/>
            </w:tcBorders>
            <w:shd w:val="clear" w:color="auto" w:fill="auto"/>
            <w:noWrap/>
            <w:vAlign w:val="bottom"/>
            <w:hideMark/>
          </w:tcPr>
          <w:p w14:paraId="5A660F8B" w14:textId="77777777" w:rsidR="00687C07" w:rsidRPr="00687C07" w:rsidRDefault="00687C07" w:rsidP="00687C07">
            <w:pPr>
              <w:jc w:val="center"/>
              <w:rPr>
                <w:rFonts w:eastAsia="Times New Roman" w:cs="Times New Roman"/>
                <w:color w:val="000000"/>
                <w:sz w:val="18"/>
                <w:szCs w:val="18"/>
                <w:lang w:eastAsia="hr-HR"/>
              </w:rPr>
            </w:pPr>
          </w:p>
        </w:tc>
      </w:tr>
      <w:tr w:rsidR="00A61358" w:rsidRPr="00687C07" w14:paraId="2B3B7F0F" w14:textId="77777777" w:rsidTr="00EB4D61">
        <w:trPr>
          <w:trHeight w:val="915"/>
        </w:trPr>
        <w:tc>
          <w:tcPr>
            <w:tcW w:w="1656" w:type="dxa"/>
            <w:tcBorders>
              <w:top w:val="single" w:sz="4" w:space="0" w:color="auto"/>
              <w:left w:val="single" w:sz="4" w:space="0" w:color="auto"/>
              <w:bottom w:val="single" w:sz="4" w:space="0" w:color="auto"/>
              <w:right w:val="single" w:sz="4" w:space="0" w:color="auto"/>
            </w:tcBorders>
          </w:tcPr>
          <w:p w14:paraId="2FB77EC8"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R.3</w:t>
            </w:r>
            <w:r w:rsidRPr="00687C07">
              <w:rPr>
                <w:rFonts w:asciiTheme="minorHAnsi" w:hAnsiTheme="minorHAnsi"/>
                <w:sz w:val="22"/>
              </w:rPr>
              <w:t xml:space="preserve"> </w:t>
            </w:r>
            <w:r w:rsidRPr="00687C07">
              <w:rPr>
                <w:rFonts w:cs="Times New Roman"/>
                <w:sz w:val="16"/>
                <w:szCs w:val="16"/>
              </w:rPr>
              <w:t>Digitalizacija poljoprivrede</w:t>
            </w:r>
          </w:p>
        </w:tc>
        <w:tc>
          <w:tcPr>
            <w:tcW w:w="1878" w:type="dxa"/>
            <w:tcBorders>
              <w:top w:val="single" w:sz="4" w:space="0" w:color="auto"/>
              <w:left w:val="single" w:sz="4" w:space="0" w:color="auto"/>
              <w:bottom w:val="single" w:sz="4" w:space="0" w:color="auto"/>
              <w:right w:val="single" w:sz="4" w:space="0" w:color="auto"/>
            </w:tcBorders>
          </w:tcPr>
          <w:p w14:paraId="2D878E75" w14:textId="77777777" w:rsidR="00A61358" w:rsidRPr="00687C07" w:rsidRDefault="00A61358" w:rsidP="00A61358">
            <w:pPr>
              <w:rPr>
                <w:rFonts w:cs="Times New Roman"/>
                <w:sz w:val="16"/>
                <w:szCs w:val="16"/>
              </w:rPr>
            </w:pPr>
            <w:r w:rsidRPr="00687C07">
              <w:rPr>
                <w:rFonts w:cs="Times New Roman"/>
                <w:sz w:val="16"/>
                <w:szCs w:val="16"/>
              </w:rPr>
              <w:t xml:space="preserve">Udio poljoprivrednih gospodarstava koja primaju </w:t>
            </w:r>
          </w:p>
          <w:p w14:paraId="4470E323"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potporu za digitalnu poljoprivrednu tehnologiju u okviru ZPP-a</w:t>
            </w:r>
          </w:p>
        </w:tc>
        <w:tc>
          <w:tcPr>
            <w:tcW w:w="1308" w:type="dxa"/>
            <w:tcBorders>
              <w:top w:val="single" w:sz="4" w:space="0" w:color="auto"/>
              <w:left w:val="single" w:sz="4" w:space="0" w:color="auto"/>
              <w:bottom w:val="single" w:sz="4" w:space="0" w:color="auto"/>
              <w:right w:val="single" w:sz="4" w:space="0" w:color="auto"/>
            </w:tcBorders>
            <w:vAlign w:val="center"/>
          </w:tcPr>
          <w:p w14:paraId="39C69E3E"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poljoprivrednih gospodarstva koji primaju potporu</w:t>
            </w:r>
          </w:p>
        </w:tc>
        <w:tc>
          <w:tcPr>
            <w:tcW w:w="1504" w:type="dxa"/>
            <w:tcBorders>
              <w:top w:val="nil"/>
              <w:left w:val="single" w:sz="4" w:space="0" w:color="auto"/>
              <w:bottom w:val="single" w:sz="4" w:space="0" w:color="auto"/>
              <w:right w:val="single" w:sz="4" w:space="0" w:color="auto"/>
            </w:tcBorders>
            <w:shd w:val="clear" w:color="auto" w:fill="auto"/>
            <w:vAlign w:val="center"/>
          </w:tcPr>
          <w:p w14:paraId="13B172EA" w14:textId="4391927C" w:rsidR="00A61358" w:rsidRPr="009A61E4" w:rsidRDefault="00A61358" w:rsidP="00A61358">
            <w:pPr>
              <w:jc w:val="center"/>
              <w:rPr>
                <w:rFonts w:eastAsia="Times New Roman" w:cs="Times New Roman"/>
                <w:color w:val="000000"/>
                <w:sz w:val="22"/>
                <w:lang w:eastAsia="hr-HR"/>
              </w:rPr>
            </w:pPr>
            <w:r w:rsidRPr="009A61E4">
              <w:rPr>
                <w:rFonts w:cs="Times New Roman"/>
                <w:color w:val="000000"/>
                <w:sz w:val="22"/>
              </w:rPr>
              <w:t>1.</w:t>
            </w:r>
            <w:r>
              <w:rPr>
                <w:rFonts w:cs="Times New Roman"/>
                <w:color w:val="000000"/>
                <w:sz w:val="22"/>
              </w:rPr>
              <w:t>2</w:t>
            </w:r>
            <w:r w:rsidRPr="009A61E4">
              <w:rPr>
                <w:rFonts w:cs="Times New Roman"/>
                <w:color w:val="000000"/>
                <w:sz w:val="22"/>
              </w:rPr>
              <w:t>.</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19922BF0" w14:textId="42AD74D7"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shd w:val="clear" w:color="auto" w:fill="auto"/>
            <w:vAlign w:val="center"/>
          </w:tcPr>
          <w:p w14:paraId="17AC611E" w14:textId="13683520"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shd w:val="clear" w:color="auto" w:fill="auto"/>
            <w:vAlign w:val="center"/>
          </w:tcPr>
          <w:p w14:paraId="4B1687F3" w14:textId="1FCAB803"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986" w:type="dxa"/>
            <w:tcBorders>
              <w:top w:val="single" w:sz="4" w:space="0" w:color="auto"/>
              <w:left w:val="nil"/>
              <w:bottom w:val="single" w:sz="4" w:space="0" w:color="auto"/>
              <w:right w:val="single" w:sz="4" w:space="0" w:color="auto"/>
            </w:tcBorders>
            <w:shd w:val="clear" w:color="auto" w:fill="auto"/>
            <w:vAlign w:val="center"/>
          </w:tcPr>
          <w:p w14:paraId="3A6A5D21" w14:textId="477F380A" w:rsidR="00A61358" w:rsidRPr="009A61E4" w:rsidRDefault="006147A2"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shd w:val="clear" w:color="auto" w:fill="auto"/>
            <w:vAlign w:val="center"/>
          </w:tcPr>
          <w:p w14:paraId="1D838B64" w14:textId="7695C22E" w:rsidR="00A61358" w:rsidRPr="009A61E4" w:rsidRDefault="006147A2" w:rsidP="00A61358">
            <w:pPr>
              <w:jc w:val="center"/>
              <w:rPr>
                <w:rFonts w:eastAsia="Times New Roman" w:cs="Times New Roman"/>
                <w:color w:val="000000"/>
                <w:sz w:val="22"/>
                <w:lang w:eastAsia="hr-HR"/>
              </w:rPr>
            </w:pPr>
            <w:r>
              <w:rPr>
                <w:color w:val="000000"/>
                <w:sz w:val="22"/>
              </w:rPr>
              <w:t>4</w:t>
            </w:r>
          </w:p>
        </w:tc>
        <w:tc>
          <w:tcPr>
            <w:tcW w:w="986" w:type="dxa"/>
            <w:tcBorders>
              <w:top w:val="single" w:sz="4" w:space="0" w:color="auto"/>
              <w:left w:val="nil"/>
              <w:bottom w:val="single" w:sz="4" w:space="0" w:color="auto"/>
              <w:right w:val="single" w:sz="4" w:space="0" w:color="auto"/>
            </w:tcBorders>
            <w:shd w:val="clear" w:color="auto" w:fill="auto"/>
            <w:vAlign w:val="center"/>
          </w:tcPr>
          <w:p w14:paraId="5A872AFB" w14:textId="04737637" w:rsidR="00A61358" w:rsidRPr="009A61E4" w:rsidRDefault="00A61358" w:rsidP="00A61358">
            <w:pPr>
              <w:jc w:val="center"/>
              <w:rPr>
                <w:rFonts w:eastAsia="Times New Roman" w:cs="Times New Roman"/>
                <w:color w:val="000000"/>
                <w:sz w:val="22"/>
                <w:lang w:eastAsia="hr-HR"/>
              </w:rPr>
            </w:pPr>
            <w:r>
              <w:rPr>
                <w:color w:val="000000"/>
                <w:sz w:val="22"/>
              </w:rPr>
              <w:t>4</w:t>
            </w:r>
          </w:p>
        </w:tc>
        <w:tc>
          <w:tcPr>
            <w:tcW w:w="1206" w:type="dxa"/>
            <w:tcBorders>
              <w:top w:val="single" w:sz="4" w:space="0" w:color="auto"/>
              <w:left w:val="nil"/>
              <w:bottom w:val="single" w:sz="4" w:space="0" w:color="auto"/>
              <w:right w:val="single" w:sz="4" w:space="0" w:color="auto"/>
            </w:tcBorders>
            <w:shd w:val="clear" w:color="auto" w:fill="auto"/>
            <w:vAlign w:val="center"/>
          </w:tcPr>
          <w:p w14:paraId="0E88CD1B" w14:textId="5C8ABE12"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1360" w:type="dxa"/>
            <w:tcBorders>
              <w:top w:val="single" w:sz="4" w:space="0" w:color="auto"/>
              <w:left w:val="nil"/>
              <w:bottom w:val="single" w:sz="4" w:space="0" w:color="auto"/>
              <w:right w:val="single" w:sz="4" w:space="0" w:color="auto"/>
            </w:tcBorders>
            <w:shd w:val="clear" w:color="auto" w:fill="auto"/>
            <w:vAlign w:val="center"/>
          </w:tcPr>
          <w:p w14:paraId="31314A32" w14:textId="51AAAB2E" w:rsidR="00A61358" w:rsidRPr="009A61E4" w:rsidRDefault="00A61358" w:rsidP="00A61358">
            <w:pPr>
              <w:jc w:val="center"/>
              <w:rPr>
                <w:rFonts w:eastAsia="Times New Roman" w:cs="Times New Roman"/>
                <w:color w:val="000000"/>
                <w:sz w:val="22"/>
                <w:lang w:eastAsia="hr-HR"/>
              </w:rPr>
            </w:pPr>
            <w:r>
              <w:rPr>
                <w:color w:val="000000"/>
                <w:sz w:val="22"/>
              </w:rPr>
              <w:t>8</w:t>
            </w:r>
          </w:p>
        </w:tc>
        <w:tc>
          <w:tcPr>
            <w:tcW w:w="222" w:type="dxa"/>
            <w:shd w:val="clear" w:color="auto" w:fill="auto"/>
            <w:vAlign w:val="center"/>
          </w:tcPr>
          <w:p w14:paraId="4AF81B48" w14:textId="77777777" w:rsidR="00A61358" w:rsidRPr="00687C07" w:rsidRDefault="00A61358" w:rsidP="00A61358">
            <w:pPr>
              <w:rPr>
                <w:rFonts w:eastAsia="Times New Roman" w:cs="Times New Roman"/>
                <w:sz w:val="18"/>
                <w:szCs w:val="18"/>
                <w:lang w:eastAsia="hr-HR"/>
              </w:rPr>
            </w:pPr>
          </w:p>
        </w:tc>
      </w:tr>
      <w:tr w:rsidR="00A61358" w:rsidRPr="00687C07" w14:paraId="5FF68FC0" w14:textId="77777777" w:rsidTr="00A61358">
        <w:trPr>
          <w:trHeight w:val="915"/>
        </w:trPr>
        <w:tc>
          <w:tcPr>
            <w:tcW w:w="1656" w:type="dxa"/>
            <w:tcBorders>
              <w:top w:val="single" w:sz="4" w:space="0" w:color="auto"/>
              <w:left w:val="single" w:sz="4" w:space="0" w:color="auto"/>
              <w:bottom w:val="single" w:sz="4" w:space="0" w:color="auto"/>
              <w:right w:val="single" w:sz="4" w:space="0" w:color="auto"/>
            </w:tcBorders>
          </w:tcPr>
          <w:p w14:paraId="24863D7D" w14:textId="77777777" w:rsidR="00A61358" w:rsidRPr="00687C07" w:rsidRDefault="00A61358" w:rsidP="00A61358">
            <w:pPr>
              <w:rPr>
                <w:rFonts w:cs="Times New Roman"/>
                <w:sz w:val="16"/>
                <w:szCs w:val="16"/>
              </w:rPr>
            </w:pPr>
            <w:r w:rsidRPr="00687C07">
              <w:rPr>
                <w:rFonts w:cs="Times New Roman"/>
                <w:sz w:val="16"/>
                <w:szCs w:val="16"/>
              </w:rPr>
              <w:t xml:space="preserve">R.9. Modernizacija </w:t>
            </w:r>
          </w:p>
          <w:p w14:paraId="4CF1B27C"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 xml:space="preserve">poljoprivrednih gospodarstava </w:t>
            </w:r>
          </w:p>
        </w:tc>
        <w:tc>
          <w:tcPr>
            <w:tcW w:w="1878" w:type="dxa"/>
            <w:tcBorders>
              <w:top w:val="single" w:sz="4" w:space="0" w:color="auto"/>
              <w:left w:val="single" w:sz="4" w:space="0" w:color="auto"/>
              <w:bottom w:val="single" w:sz="4" w:space="0" w:color="auto"/>
              <w:right w:val="single" w:sz="4" w:space="0" w:color="auto"/>
            </w:tcBorders>
          </w:tcPr>
          <w:p w14:paraId="6F592339" w14:textId="77777777" w:rsidR="00A61358" w:rsidRPr="00687C07" w:rsidRDefault="00A61358" w:rsidP="00A61358">
            <w:pPr>
              <w:rPr>
                <w:rFonts w:cs="Times New Roman"/>
                <w:sz w:val="16"/>
                <w:szCs w:val="16"/>
              </w:rPr>
            </w:pPr>
            <w:r w:rsidRPr="00687C07">
              <w:rPr>
                <w:rFonts w:cs="Times New Roman"/>
                <w:sz w:val="16"/>
                <w:szCs w:val="16"/>
              </w:rPr>
              <w:t xml:space="preserve">Udio poljoprivrednih gospodarstava koja primaju </w:t>
            </w:r>
          </w:p>
          <w:p w14:paraId="49A93C4A"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potporu za ulaganja u restrukturiranje i modernizaciju, uključujući poboljšanje učinkovitosti resursa</w:t>
            </w:r>
          </w:p>
        </w:tc>
        <w:tc>
          <w:tcPr>
            <w:tcW w:w="1308" w:type="dxa"/>
            <w:tcBorders>
              <w:top w:val="single" w:sz="4" w:space="0" w:color="auto"/>
              <w:left w:val="single" w:sz="4" w:space="0" w:color="auto"/>
              <w:bottom w:val="single" w:sz="4" w:space="0" w:color="auto"/>
              <w:right w:val="single" w:sz="4" w:space="0" w:color="auto"/>
            </w:tcBorders>
          </w:tcPr>
          <w:p w14:paraId="7C7AC303"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poljoprivrednih gospodarstva koji primaju potporu</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14:paraId="0C984C05" w14:textId="1B75DA1B" w:rsidR="00A61358" w:rsidRPr="009A61E4" w:rsidRDefault="00A61358" w:rsidP="00A61358">
            <w:pPr>
              <w:jc w:val="center"/>
              <w:rPr>
                <w:rFonts w:eastAsia="Times New Roman" w:cs="Times New Roman"/>
                <w:color w:val="000000"/>
                <w:sz w:val="22"/>
                <w:lang w:eastAsia="hr-HR"/>
              </w:rPr>
            </w:pPr>
            <w:r w:rsidRPr="009A61E4">
              <w:rPr>
                <w:rFonts w:cs="Times New Roman"/>
                <w:color w:val="000000"/>
                <w:sz w:val="22"/>
              </w:rPr>
              <w:t>1.</w:t>
            </w:r>
            <w:r>
              <w:rPr>
                <w:rFonts w:cs="Times New Roman"/>
                <w:color w:val="000000"/>
                <w:sz w:val="22"/>
              </w:rPr>
              <w:t>2</w:t>
            </w:r>
            <w:r w:rsidRPr="009A61E4">
              <w:rPr>
                <w:rFonts w:cs="Times New Roman"/>
                <w:color w:val="000000"/>
                <w:sz w:val="22"/>
              </w:rPr>
              <w:t>.</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49A90E18" w14:textId="133D01D9"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shd w:val="clear" w:color="auto" w:fill="auto"/>
            <w:vAlign w:val="center"/>
          </w:tcPr>
          <w:p w14:paraId="758E83FC" w14:textId="267C929D"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shd w:val="clear" w:color="auto" w:fill="auto"/>
            <w:vAlign w:val="center"/>
          </w:tcPr>
          <w:p w14:paraId="776A4F82" w14:textId="14114E08"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986" w:type="dxa"/>
            <w:tcBorders>
              <w:top w:val="single" w:sz="4" w:space="0" w:color="auto"/>
              <w:left w:val="nil"/>
              <w:bottom w:val="single" w:sz="4" w:space="0" w:color="auto"/>
              <w:right w:val="single" w:sz="4" w:space="0" w:color="auto"/>
            </w:tcBorders>
            <w:shd w:val="clear" w:color="auto" w:fill="auto"/>
            <w:vAlign w:val="center"/>
          </w:tcPr>
          <w:p w14:paraId="44791CE5" w14:textId="6A4743C9" w:rsidR="00A61358" w:rsidRPr="009A61E4" w:rsidRDefault="006147A2"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shd w:val="clear" w:color="auto" w:fill="auto"/>
            <w:vAlign w:val="center"/>
          </w:tcPr>
          <w:p w14:paraId="755661F8" w14:textId="4B007792" w:rsidR="00A61358" w:rsidRPr="009A61E4" w:rsidRDefault="006147A2" w:rsidP="00A61358">
            <w:pPr>
              <w:jc w:val="center"/>
              <w:rPr>
                <w:rFonts w:eastAsia="Times New Roman" w:cs="Times New Roman"/>
                <w:color w:val="000000"/>
                <w:sz w:val="22"/>
                <w:lang w:eastAsia="hr-HR"/>
              </w:rPr>
            </w:pPr>
            <w:r>
              <w:rPr>
                <w:color w:val="000000"/>
                <w:sz w:val="22"/>
              </w:rPr>
              <w:t>4</w:t>
            </w:r>
          </w:p>
        </w:tc>
        <w:tc>
          <w:tcPr>
            <w:tcW w:w="986" w:type="dxa"/>
            <w:tcBorders>
              <w:top w:val="single" w:sz="4" w:space="0" w:color="auto"/>
              <w:left w:val="nil"/>
              <w:bottom w:val="single" w:sz="4" w:space="0" w:color="auto"/>
              <w:right w:val="single" w:sz="4" w:space="0" w:color="auto"/>
            </w:tcBorders>
            <w:shd w:val="clear" w:color="auto" w:fill="auto"/>
            <w:vAlign w:val="center"/>
          </w:tcPr>
          <w:p w14:paraId="0DF94CB3" w14:textId="76DEB3E8" w:rsidR="00A61358" w:rsidRPr="009A61E4" w:rsidRDefault="00A61358" w:rsidP="00A61358">
            <w:pPr>
              <w:jc w:val="center"/>
              <w:rPr>
                <w:rFonts w:eastAsia="Times New Roman" w:cs="Times New Roman"/>
                <w:color w:val="000000"/>
                <w:sz w:val="22"/>
                <w:lang w:eastAsia="hr-HR"/>
              </w:rPr>
            </w:pPr>
            <w:r>
              <w:rPr>
                <w:color w:val="000000"/>
                <w:sz w:val="22"/>
              </w:rPr>
              <w:t>4</w:t>
            </w:r>
          </w:p>
        </w:tc>
        <w:tc>
          <w:tcPr>
            <w:tcW w:w="1206" w:type="dxa"/>
            <w:tcBorders>
              <w:top w:val="single" w:sz="4" w:space="0" w:color="auto"/>
              <w:left w:val="nil"/>
              <w:bottom w:val="single" w:sz="4" w:space="0" w:color="auto"/>
              <w:right w:val="single" w:sz="4" w:space="0" w:color="auto"/>
            </w:tcBorders>
            <w:shd w:val="clear" w:color="auto" w:fill="auto"/>
            <w:vAlign w:val="center"/>
          </w:tcPr>
          <w:p w14:paraId="30002E31" w14:textId="58A8CA82"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1360" w:type="dxa"/>
            <w:tcBorders>
              <w:top w:val="single" w:sz="4" w:space="0" w:color="auto"/>
              <w:left w:val="nil"/>
              <w:bottom w:val="single" w:sz="4" w:space="0" w:color="auto"/>
              <w:right w:val="single" w:sz="4" w:space="0" w:color="auto"/>
            </w:tcBorders>
            <w:shd w:val="clear" w:color="auto" w:fill="auto"/>
            <w:vAlign w:val="center"/>
          </w:tcPr>
          <w:p w14:paraId="11F8EC5D" w14:textId="5E6DC78C" w:rsidR="00A61358" w:rsidRPr="009A61E4" w:rsidRDefault="00A61358" w:rsidP="00A61358">
            <w:pPr>
              <w:jc w:val="center"/>
              <w:rPr>
                <w:rFonts w:eastAsia="Times New Roman" w:cs="Times New Roman"/>
                <w:color w:val="000000"/>
                <w:sz w:val="22"/>
                <w:lang w:eastAsia="hr-HR"/>
              </w:rPr>
            </w:pPr>
            <w:r>
              <w:rPr>
                <w:color w:val="000000"/>
                <w:sz w:val="22"/>
              </w:rPr>
              <w:t>8</w:t>
            </w:r>
          </w:p>
        </w:tc>
        <w:tc>
          <w:tcPr>
            <w:tcW w:w="222" w:type="dxa"/>
            <w:shd w:val="clear" w:color="auto" w:fill="auto"/>
            <w:vAlign w:val="center"/>
          </w:tcPr>
          <w:p w14:paraId="1590681B" w14:textId="77777777" w:rsidR="00A61358" w:rsidRPr="00687C07" w:rsidRDefault="00A61358" w:rsidP="00A61358">
            <w:pPr>
              <w:rPr>
                <w:rFonts w:eastAsia="Times New Roman" w:cs="Times New Roman"/>
                <w:sz w:val="18"/>
                <w:szCs w:val="18"/>
                <w:lang w:eastAsia="hr-HR"/>
              </w:rPr>
            </w:pPr>
          </w:p>
        </w:tc>
      </w:tr>
      <w:tr w:rsidR="00A61358" w:rsidRPr="00687C07" w14:paraId="76567446" w14:textId="77777777" w:rsidTr="00A61358">
        <w:trPr>
          <w:trHeight w:val="915"/>
        </w:trPr>
        <w:tc>
          <w:tcPr>
            <w:tcW w:w="1656" w:type="dxa"/>
            <w:tcBorders>
              <w:top w:val="single" w:sz="4" w:space="0" w:color="auto"/>
              <w:left w:val="single" w:sz="4" w:space="0" w:color="auto"/>
              <w:bottom w:val="single" w:sz="4" w:space="0" w:color="auto"/>
              <w:right w:val="single" w:sz="4" w:space="0" w:color="auto"/>
            </w:tcBorders>
          </w:tcPr>
          <w:p w14:paraId="6333B8D7"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R.37</w:t>
            </w:r>
            <w:r w:rsidRPr="00687C07">
              <w:rPr>
                <w:rFonts w:asciiTheme="minorHAnsi" w:hAnsiTheme="minorHAnsi"/>
                <w:sz w:val="22"/>
              </w:rPr>
              <w:t xml:space="preserve"> </w:t>
            </w:r>
            <w:r w:rsidRPr="00687C07">
              <w:rPr>
                <w:rFonts w:cs="Times New Roman"/>
                <w:sz w:val="16"/>
                <w:szCs w:val="16"/>
              </w:rPr>
              <w:t>Rast i radna mjesta u ruralnim područjima</w:t>
            </w:r>
          </w:p>
        </w:tc>
        <w:tc>
          <w:tcPr>
            <w:tcW w:w="1878" w:type="dxa"/>
            <w:tcBorders>
              <w:top w:val="single" w:sz="4" w:space="0" w:color="auto"/>
              <w:left w:val="single" w:sz="4" w:space="0" w:color="auto"/>
              <w:bottom w:val="single" w:sz="4" w:space="0" w:color="auto"/>
              <w:right w:val="single" w:sz="4" w:space="0" w:color="auto"/>
            </w:tcBorders>
          </w:tcPr>
          <w:p w14:paraId="52470179" w14:textId="77777777" w:rsidR="00A61358" w:rsidRPr="00687C07" w:rsidRDefault="00A61358" w:rsidP="00A61358">
            <w:pPr>
              <w:autoSpaceDE w:val="0"/>
              <w:autoSpaceDN w:val="0"/>
              <w:adjustRightInd w:val="0"/>
              <w:rPr>
                <w:rFonts w:cs="Times New Roman"/>
                <w:sz w:val="16"/>
                <w:szCs w:val="16"/>
              </w:rPr>
            </w:pPr>
            <w:r w:rsidRPr="00687C07">
              <w:rPr>
                <w:rFonts w:cs="Times New Roman"/>
                <w:sz w:val="16"/>
                <w:szCs w:val="16"/>
              </w:rPr>
              <w:t xml:space="preserve">Nova radna mjesta koja primaju potporu u okviru projekata ZPP-a </w:t>
            </w:r>
          </w:p>
          <w:p w14:paraId="091051FB" w14:textId="77777777" w:rsidR="00A61358" w:rsidRPr="00687C07" w:rsidRDefault="00A61358" w:rsidP="00A61358">
            <w:pPr>
              <w:rPr>
                <w:rFonts w:eastAsia="Times New Roman" w:cs="Times New Roman"/>
                <w:color w:val="000000"/>
                <w:sz w:val="18"/>
                <w:szCs w:val="18"/>
                <w:lang w:eastAsia="hr-HR"/>
              </w:rPr>
            </w:pPr>
          </w:p>
        </w:tc>
        <w:tc>
          <w:tcPr>
            <w:tcW w:w="1308" w:type="dxa"/>
            <w:tcBorders>
              <w:top w:val="single" w:sz="4" w:space="0" w:color="auto"/>
              <w:left w:val="single" w:sz="4" w:space="0" w:color="auto"/>
              <w:bottom w:val="single" w:sz="4" w:space="0" w:color="auto"/>
              <w:right w:val="single" w:sz="4" w:space="0" w:color="auto"/>
            </w:tcBorders>
            <w:vAlign w:val="center"/>
          </w:tcPr>
          <w:p w14:paraId="5225C78D"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otvorenih radnih mjesta u ekvivalentu punog radnog vremena (FTE)</w:t>
            </w:r>
          </w:p>
        </w:tc>
        <w:tc>
          <w:tcPr>
            <w:tcW w:w="1504" w:type="dxa"/>
            <w:tcBorders>
              <w:top w:val="single" w:sz="4" w:space="0" w:color="auto"/>
              <w:left w:val="nil"/>
              <w:bottom w:val="single" w:sz="4" w:space="0" w:color="auto"/>
              <w:right w:val="single" w:sz="4" w:space="0" w:color="auto"/>
            </w:tcBorders>
            <w:shd w:val="clear" w:color="auto" w:fill="auto"/>
            <w:vAlign w:val="center"/>
          </w:tcPr>
          <w:p w14:paraId="5CE1D522" w14:textId="223A9158"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1.1./1.2.</w:t>
            </w:r>
          </w:p>
        </w:tc>
        <w:tc>
          <w:tcPr>
            <w:tcW w:w="752" w:type="dxa"/>
            <w:tcBorders>
              <w:top w:val="single" w:sz="4" w:space="0" w:color="auto"/>
              <w:left w:val="nil"/>
              <w:bottom w:val="single" w:sz="4" w:space="0" w:color="auto"/>
              <w:right w:val="single" w:sz="4" w:space="0" w:color="auto"/>
            </w:tcBorders>
            <w:shd w:val="clear" w:color="auto" w:fill="auto"/>
            <w:vAlign w:val="center"/>
          </w:tcPr>
          <w:p w14:paraId="5EBA52AA" w14:textId="3CA39350" w:rsidR="00A61358" w:rsidRPr="00A61358" w:rsidRDefault="00A61358" w:rsidP="00A61358">
            <w:pPr>
              <w:jc w:val="center"/>
              <w:rPr>
                <w:rFonts w:eastAsia="Times New Roman" w:cs="Times New Roman"/>
                <w:color w:val="000000"/>
                <w:sz w:val="22"/>
                <w:lang w:eastAsia="hr-HR"/>
              </w:rPr>
            </w:pPr>
            <w:r w:rsidRPr="00A61358">
              <w:rPr>
                <w:color w:val="000000"/>
                <w:sz w:val="22"/>
              </w:rPr>
              <w:t>0</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2D023161" w14:textId="6A57288B" w:rsidR="00A61358" w:rsidRPr="00A61358" w:rsidRDefault="00A61358" w:rsidP="00A61358">
            <w:pPr>
              <w:jc w:val="center"/>
              <w:rPr>
                <w:rFonts w:eastAsia="Times New Roman" w:cs="Times New Roman"/>
                <w:color w:val="000000"/>
                <w:sz w:val="22"/>
                <w:lang w:eastAsia="hr-HR"/>
              </w:rPr>
            </w:pPr>
            <w:r w:rsidRPr="00A61358">
              <w:rPr>
                <w:color w:val="000000"/>
                <w:sz w:val="22"/>
              </w:rPr>
              <w:t>0</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482D261D" w14:textId="2CBB5D73" w:rsidR="00A61358" w:rsidRPr="00A61358" w:rsidRDefault="00A61358" w:rsidP="00A61358">
            <w:pPr>
              <w:jc w:val="center"/>
              <w:rPr>
                <w:rFonts w:eastAsia="Times New Roman" w:cs="Times New Roman"/>
                <w:color w:val="000000"/>
                <w:sz w:val="22"/>
                <w:lang w:eastAsia="hr-HR"/>
              </w:rPr>
            </w:pPr>
            <w:r w:rsidRPr="00A61358">
              <w:rPr>
                <w:color w:val="000000"/>
                <w:sz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71BF224" w14:textId="6BF7F80C" w:rsidR="00A61358" w:rsidRPr="00A61358" w:rsidRDefault="00A971E0"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56250D1E" w14:textId="3FAD9F53" w:rsidR="00A61358" w:rsidRPr="00A61358" w:rsidRDefault="00A61358" w:rsidP="00A61358">
            <w:pPr>
              <w:jc w:val="center"/>
              <w:rPr>
                <w:rFonts w:eastAsia="Times New Roman" w:cs="Times New Roman"/>
                <w:color w:val="000000"/>
                <w:sz w:val="22"/>
                <w:lang w:eastAsia="hr-HR"/>
              </w:rPr>
            </w:pPr>
            <w:r w:rsidRPr="00A61358">
              <w:rPr>
                <w:color w:val="000000"/>
                <w:sz w:val="22"/>
              </w:rPr>
              <w:t>1</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66752105" w14:textId="22F3E6A9" w:rsidR="00A61358" w:rsidRPr="00A61358" w:rsidRDefault="00A971E0" w:rsidP="00A61358">
            <w:pPr>
              <w:jc w:val="center"/>
              <w:rPr>
                <w:rFonts w:eastAsia="Times New Roman" w:cs="Times New Roman"/>
                <w:color w:val="000000"/>
                <w:sz w:val="22"/>
                <w:lang w:eastAsia="hr-HR"/>
              </w:rPr>
            </w:pPr>
            <w:r>
              <w:rPr>
                <w:color w:val="000000"/>
                <w:sz w:val="22"/>
              </w:rPr>
              <w:t>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3680B6F3" w14:textId="01E4B671" w:rsidR="00A61358" w:rsidRPr="00A61358" w:rsidRDefault="00A971E0" w:rsidP="00A61358">
            <w:pPr>
              <w:jc w:val="center"/>
              <w:rPr>
                <w:rFonts w:eastAsia="Times New Roman" w:cs="Times New Roman"/>
                <w:color w:val="000000"/>
                <w:sz w:val="22"/>
                <w:lang w:eastAsia="hr-HR"/>
              </w:rPr>
            </w:pPr>
            <w:r>
              <w:rPr>
                <w:color w:val="000000"/>
                <w:sz w:val="22"/>
              </w:rPr>
              <w:t>0</w:t>
            </w:r>
          </w:p>
        </w:tc>
        <w:tc>
          <w:tcPr>
            <w:tcW w:w="1360" w:type="dxa"/>
            <w:tcBorders>
              <w:top w:val="single" w:sz="4" w:space="0" w:color="auto"/>
              <w:left w:val="single" w:sz="4" w:space="0" w:color="auto"/>
              <w:bottom w:val="single" w:sz="4" w:space="0" w:color="auto"/>
              <w:right w:val="nil"/>
            </w:tcBorders>
            <w:shd w:val="clear" w:color="auto" w:fill="auto"/>
            <w:vAlign w:val="center"/>
          </w:tcPr>
          <w:p w14:paraId="02F764F8" w14:textId="278CD7CA" w:rsidR="00A61358" w:rsidRPr="00A61358" w:rsidRDefault="00A61358" w:rsidP="00A61358">
            <w:pPr>
              <w:jc w:val="center"/>
              <w:rPr>
                <w:rFonts w:eastAsia="Times New Roman" w:cs="Times New Roman"/>
                <w:color w:val="000000"/>
                <w:sz w:val="22"/>
                <w:lang w:eastAsia="hr-HR"/>
              </w:rPr>
            </w:pPr>
            <w:r w:rsidRPr="00A61358">
              <w:rPr>
                <w:color w:val="000000"/>
                <w:sz w:val="22"/>
              </w:rPr>
              <w:t>4</w:t>
            </w:r>
          </w:p>
        </w:tc>
        <w:tc>
          <w:tcPr>
            <w:tcW w:w="222" w:type="dxa"/>
            <w:tcBorders>
              <w:left w:val="single" w:sz="4" w:space="0" w:color="auto"/>
            </w:tcBorders>
            <w:shd w:val="clear" w:color="auto" w:fill="auto"/>
            <w:vAlign w:val="center"/>
          </w:tcPr>
          <w:p w14:paraId="67E925A7" w14:textId="77777777" w:rsidR="00A61358" w:rsidRPr="00687C07" w:rsidRDefault="00A61358" w:rsidP="00A61358">
            <w:pPr>
              <w:rPr>
                <w:rFonts w:eastAsia="Times New Roman" w:cs="Times New Roman"/>
                <w:sz w:val="18"/>
                <w:szCs w:val="18"/>
                <w:lang w:eastAsia="hr-HR"/>
              </w:rPr>
            </w:pPr>
          </w:p>
        </w:tc>
      </w:tr>
      <w:tr w:rsidR="00A61358" w:rsidRPr="00687C07" w14:paraId="4A12E54C" w14:textId="77777777" w:rsidTr="00A61358">
        <w:trPr>
          <w:trHeight w:val="624"/>
        </w:trPr>
        <w:tc>
          <w:tcPr>
            <w:tcW w:w="1656" w:type="dxa"/>
            <w:tcBorders>
              <w:top w:val="single" w:sz="4" w:space="0" w:color="auto"/>
              <w:left w:val="single" w:sz="4" w:space="0" w:color="auto"/>
              <w:bottom w:val="single" w:sz="4" w:space="0" w:color="auto"/>
              <w:right w:val="single" w:sz="4" w:space="0" w:color="auto"/>
            </w:tcBorders>
          </w:tcPr>
          <w:p w14:paraId="6DB794E4"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R.39</w:t>
            </w:r>
            <w:r w:rsidRPr="00687C07">
              <w:rPr>
                <w:rFonts w:asciiTheme="minorHAnsi" w:hAnsiTheme="minorHAnsi"/>
                <w:sz w:val="22"/>
              </w:rPr>
              <w:t xml:space="preserve"> </w:t>
            </w:r>
            <w:r w:rsidRPr="00687C07">
              <w:rPr>
                <w:rFonts w:cs="Times New Roman"/>
                <w:sz w:val="16"/>
                <w:szCs w:val="16"/>
              </w:rPr>
              <w:t>Razvoj ruralnoga gospodarstva</w:t>
            </w:r>
          </w:p>
        </w:tc>
        <w:tc>
          <w:tcPr>
            <w:tcW w:w="1878" w:type="dxa"/>
            <w:tcBorders>
              <w:top w:val="single" w:sz="4" w:space="0" w:color="auto"/>
              <w:left w:val="single" w:sz="4" w:space="0" w:color="auto"/>
              <w:bottom w:val="single" w:sz="4" w:space="0" w:color="auto"/>
              <w:right w:val="single" w:sz="4" w:space="0" w:color="auto"/>
            </w:tcBorders>
          </w:tcPr>
          <w:p w14:paraId="36D7EB96" w14:textId="77777777" w:rsidR="00A61358" w:rsidRPr="00687C07" w:rsidRDefault="00A61358" w:rsidP="00A61358">
            <w:pPr>
              <w:autoSpaceDE w:val="0"/>
              <w:autoSpaceDN w:val="0"/>
              <w:adjustRightInd w:val="0"/>
              <w:rPr>
                <w:rFonts w:cs="Times New Roman"/>
                <w:sz w:val="16"/>
                <w:szCs w:val="16"/>
              </w:rPr>
            </w:pPr>
            <w:r w:rsidRPr="00687C07">
              <w:rPr>
                <w:rFonts w:cs="Times New Roman"/>
                <w:sz w:val="16"/>
                <w:szCs w:val="16"/>
              </w:rPr>
              <w:t>Broj ruralnih poduzeća, uključujući poduzeća za biogospodarstvo, razvijenih uz potporu u okviru ZPP-a</w:t>
            </w:r>
          </w:p>
        </w:tc>
        <w:tc>
          <w:tcPr>
            <w:tcW w:w="1308" w:type="dxa"/>
            <w:tcBorders>
              <w:top w:val="single" w:sz="4" w:space="0" w:color="auto"/>
              <w:left w:val="single" w:sz="4" w:space="0" w:color="auto"/>
              <w:bottom w:val="single" w:sz="4" w:space="0" w:color="auto"/>
              <w:right w:val="single" w:sz="4" w:space="0" w:color="auto"/>
            </w:tcBorders>
          </w:tcPr>
          <w:p w14:paraId="14759D9B"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poduzeća</w:t>
            </w:r>
          </w:p>
        </w:tc>
        <w:tc>
          <w:tcPr>
            <w:tcW w:w="1504" w:type="dxa"/>
            <w:tcBorders>
              <w:top w:val="single" w:sz="4" w:space="0" w:color="auto"/>
              <w:left w:val="nil"/>
              <w:bottom w:val="single" w:sz="4" w:space="0" w:color="auto"/>
              <w:right w:val="single" w:sz="4" w:space="0" w:color="auto"/>
            </w:tcBorders>
            <w:shd w:val="clear" w:color="auto" w:fill="auto"/>
            <w:vAlign w:val="center"/>
          </w:tcPr>
          <w:p w14:paraId="7F2BFB0D" w14:textId="613F1E44"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1.1./1.2.</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554B2752" w14:textId="4D79109C"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752" w:type="dxa"/>
            <w:tcBorders>
              <w:top w:val="single" w:sz="4" w:space="0" w:color="auto"/>
              <w:left w:val="nil"/>
              <w:bottom w:val="single" w:sz="4" w:space="0" w:color="auto"/>
              <w:right w:val="single" w:sz="4" w:space="0" w:color="auto"/>
            </w:tcBorders>
            <w:shd w:val="clear" w:color="auto" w:fill="auto"/>
            <w:vAlign w:val="center"/>
          </w:tcPr>
          <w:p w14:paraId="3F304989" w14:textId="387F1ED1"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752" w:type="dxa"/>
            <w:tcBorders>
              <w:top w:val="single" w:sz="4" w:space="0" w:color="auto"/>
              <w:left w:val="nil"/>
              <w:bottom w:val="single" w:sz="4" w:space="0" w:color="auto"/>
              <w:right w:val="single" w:sz="4" w:space="0" w:color="auto"/>
            </w:tcBorders>
            <w:shd w:val="clear" w:color="auto" w:fill="auto"/>
            <w:vAlign w:val="center"/>
          </w:tcPr>
          <w:p w14:paraId="3A81D0F4" w14:textId="7FCE1236"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986" w:type="dxa"/>
            <w:tcBorders>
              <w:top w:val="single" w:sz="4" w:space="0" w:color="auto"/>
              <w:left w:val="nil"/>
              <w:bottom w:val="single" w:sz="4" w:space="0" w:color="auto"/>
              <w:right w:val="single" w:sz="4" w:space="0" w:color="auto"/>
            </w:tcBorders>
            <w:shd w:val="clear" w:color="auto" w:fill="auto"/>
            <w:vAlign w:val="center"/>
          </w:tcPr>
          <w:p w14:paraId="213A05B9" w14:textId="3E37C6BF" w:rsidR="00A61358" w:rsidRPr="00A61358" w:rsidRDefault="00A971E0" w:rsidP="00A61358">
            <w:pPr>
              <w:jc w:val="center"/>
              <w:rPr>
                <w:rFonts w:eastAsia="Times New Roman" w:cs="Times New Roman"/>
                <w:color w:val="000000"/>
                <w:sz w:val="22"/>
                <w:lang w:eastAsia="hr-HR"/>
              </w:rPr>
            </w:pPr>
            <w:r>
              <w:rPr>
                <w:rFonts w:cs="Times New Roman"/>
                <w:color w:val="000000"/>
                <w:sz w:val="22"/>
              </w:rPr>
              <w:t>0</w:t>
            </w:r>
          </w:p>
        </w:tc>
        <w:tc>
          <w:tcPr>
            <w:tcW w:w="1206" w:type="dxa"/>
            <w:tcBorders>
              <w:top w:val="single" w:sz="4" w:space="0" w:color="auto"/>
              <w:left w:val="nil"/>
              <w:bottom w:val="single" w:sz="4" w:space="0" w:color="auto"/>
              <w:right w:val="single" w:sz="4" w:space="0" w:color="auto"/>
            </w:tcBorders>
            <w:shd w:val="clear" w:color="auto" w:fill="auto"/>
            <w:vAlign w:val="center"/>
          </w:tcPr>
          <w:p w14:paraId="49FA3EF5" w14:textId="7CD061FB" w:rsidR="00A61358" w:rsidRPr="00A61358" w:rsidRDefault="00A971E0" w:rsidP="00A61358">
            <w:pPr>
              <w:jc w:val="center"/>
              <w:rPr>
                <w:rFonts w:eastAsia="Times New Roman" w:cs="Times New Roman"/>
                <w:color w:val="000000"/>
                <w:sz w:val="22"/>
                <w:lang w:eastAsia="hr-HR"/>
              </w:rPr>
            </w:pPr>
            <w:r>
              <w:rPr>
                <w:rFonts w:cs="Times New Roman"/>
                <w:color w:val="000000"/>
                <w:sz w:val="22"/>
              </w:rPr>
              <w:t>1</w:t>
            </w:r>
          </w:p>
        </w:tc>
        <w:tc>
          <w:tcPr>
            <w:tcW w:w="986" w:type="dxa"/>
            <w:tcBorders>
              <w:top w:val="single" w:sz="4" w:space="0" w:color="auto"/>
              <w:left w:val="nil"/>
              <w:bottom w:val="single" w:sz="4" w:space="0" w:color="auto"/>
              <w:right w:val="single" w:sz="4" w:space="0" w:color="auto"/>
            </w:tcBorders>
            <w:shd w:val="clear" w:color="auto" w:fill="auto"/>
            <w:vAlign w:val="center"/>
          </w:tcPr>
          <w:p w14:paraId="204E120D" w14:textId="614BCDCC" w:rsidR="00A61358" w:rsidRPr="00A61358" w:rsidRDefault="00A971E0" w:rsidP="00A61358">
            <w:pPr>
              <w:jc w:val="center"/>
              <w:rPr>
                <w:rFonts w:eastAsia="Times New Roman" w:cs="Times New Roman"/>
                <w:color w:val="000000"/>
                <w:sz w:val="22"/>
                <w:lang w:eastAsia="hr-HR"/>
              </w:rPr>
            </w:pPr>
            <w:r>
              <w:rPr>
                <w:rFonts w:cs="Times New Roman"/>
                <w:color w:val="000000"/>
                <w:sz w:val="22"/>
              </w:rPr>
              <w:t>7</w:t>
            </w:r>
          </w:p>
        </w:tc>
        <w:tc>
          <w:tcPr>
            <w:tcW w:w="1206" w:type="dxa"/>
            <w:tcBorders>
              <w:top w:val="single" w:sz="4" w:space="0" w:color="auto"/>
              <w:left w:val="nil"/>
              <w:bottom w:val="single" w:sz="4" w:space="0" w:color="auto"/>
              <w:right w:val="single" w:sz="4" w:space="0" w:color="auto"/>
            </w:tcBorders>
            <w:shd w:val="clear" w:color="auto" w:fill="auto"/>
            <w:vAlign w:val="center"/>
          </w:tcPr>
          <w:p w14:paraId="6E17366A" w14:textId="3422EF70" w:rsidR="00A61358" w:rsidRPr="00A61358" w:rsidRDefault="00A971E0" w:rsidP="00A61358">
            <w:pPr>
              <w:jc w:val="center"/>
              <w:rPr>
                <w:rFonts w:eastAsia="Times New Roman" w:cs="Times New Roman"/>
                <w:color w:val="000000"/>
                <w:sz w:val="22"/>
                <w:lang w:eastAsia="hr-HR"/>
              </w:rPr>
            </w:pPr>
            <w:r>
              <w:rPr>
                <w:rFonts w:cs="Times New Roman"/>
                <w:color w:val="000000"/>
                <w:sz w:val="22"/>
              </w:rPr>
              <w:t>0</w:t>
            </w:r>
          </w:p>
        </w:tc>
        <w:tc>
          <w:tcPr>
            <w:tcW w:w="1360" w:type="dxa"/>
            <w:tcBorders>
              <w:top w:val="single" w:sz="4" w:space="0" w:color="auto"/>
              <w:left w:val="nil"/>
              <w:bottom w:val="single" w:sz="4" w:space="0" w:color="auto"/>
              <w:right w:val="single" w:sz="4" w:space="0" w:color="auto"/>
            </w:tcBorders>
            <w:shd w:val="clear" w:color="auto" w:fill="auto"/>
            <w:vAlign w:val="center"/>
          </w:tcPr>
          <w:p w14:paraId="0B8F7B78" w14:textId="0DD1A8A4"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8</w:t>
            </w:r>
          </w:p>
        </w:tc>
        <w:tc>
          <w:tcPr>
            <w:tcW w:w="222" w:type="dxa"/>
            <w:shd w:val="clear" w:color="auto" w:fill="auto"/>
            <w:vAlign w:val="center"/>
          </w:tcPr>
          <w:p w14:paraId="1A8060EB" w14:textId="77777777" w:rsidR="00A61358" w:rsidRPr="00687C07" w:rsidRDefault="00A61358" w:rsidP="00A61358">
            <w:pPr>
              <w:rPr>
                <w:rFonts w:eastAsia="Times New Roman" w:cs="Times New Roman"/>
                <w:sz w:val="18"/>
                <w:szCs w:val="18"/>
                <w:lang w:eastAsia="hr-HR"/>
              </w:rPr>
            </w:pPr>
          </w:p>
        </w:tc>
      </w:tr>
      <w:tr w:rsidR="00A61358" w:rsidRPr="00687C07" w14:paraId="3D27982C" w14:textId="77777777" w:rsidTr="00A61358">
        <w:trPr>
          <w:trHeight w:val="570"/>
        </w:trPr>
        <w:tc>
          <w:tcPr>
            <w:tcW w:w="1656" w:type="dxa"/>
            <w:tcBorders>
              <w:top w:val="single" w:sz="4" w:space="0" w:color="auto"/>
              <w:left w:val="single" w:sz="4" w:space="0" w:color="auto"/>
              <w:bottom w:val="single" w:sz="4" w:space="0" w:color="auto"/>
              <w:right w:val="single" w:sz="4" w:space="0" w:color="auto"/>
            </w:tcBorders>
          </w:tcPr>
          <w:p w14:paraId="51F36ADA"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R.40 Pametna tranzicija ruralnoga gospodarstva</w:t>
            </w:r>
          </w:p>
        </w:tc>
        <w:tc>
          <w:tcPr>
            <w:tcW w:w="1878" w:type="dxa"/>
            <w:tcBorders>
              <w:top w:val="single" w:sz="4" w:space="0" w:color="auto"/>
              <w:left w:val="single" w:sz="4" w:space="0" w:color="auto"/>
              <w:bottom w:val="single" w:sz="4" w:space="0" w:color="auto"/>
              <w:right w:val="single" w:sz="4" w:space="0" w:color="auto"/>
            </w:tcBorders>
          </w:tcPr>
          <w:p w14:paraId="025709A9" w14:textId="77777777" w:rsidR="00A61358" w:rsidRPr="00687C07" w:rsidRDefault="00A61358" w:rsidP="00A61358">
            <w:pPr>
              <w:autoSpaceDE w:val="0"/>
              <w:autoSpaceDN w:val="0"/>
              <w:adjustRightInd w:val="0"/>
              <w:rPr>
                <w:rFonts w:cs="Times New Roman"/>
                <w:sz w:val="16"/>
                <w:szCs w:val="16"/>
              </w:rPr>
            </w:pPr>
            <w:r w:rsidRPr="00687C07">
              <w:rPr>
                <w:rFonts w:cs="Times New Roman"/>
                <w:sz w:val="16"/>
                <w:szCs w:val="16"/>
              </w:rPr>
              <w:t xml:space="preserve">Broj strategija pametnih sela za koje je dodijeljena potpora </w:t>
            </w:r>
          </w:p>
        </w:tc>
        <w:tc>
          <w:tcPr>
            <w:tcW w:w="1308" w:type="dxa"/>
            <w:tcBorders>
              <w:top w:val="single" w:sz="4" w:space="0" w:color="auto"/>
              <w:left w:val="single" w:sz="4" w:space="0" w:color="auto"/>
              <w:bottom w:val="single" w:sz="4" w:space="0" w:color="auto"/>
              <w:right w:val="single" w:sz="4" w:space="0" w:color="auto"/>
            </w:tcBorders>
          </w:tcPr>
          <w:p w14:paraId="601A516A"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projekata</w:t>
            </w:r>
          </w:p>
        </w:tc>
        <w:tc>
          <w:tcPr>
            <w:tcW w:w="1504" w:type="dxa"/>
            <w:tcBorders>
              <w:top w:val="single" w:sz="4" w:space="0" w:color="auto"/>
              <w:left w:val="nil"/>
              <w:bottom w:val="single" w:sz="4" w:space="0" w:color="auto"/>
              <w:right w:val="single" w:sz="4" w:space="0" w:color="auto"/>
            </w:tcBorders>
            <w:shd w:val="clear" w:color="auto" w:fill="auto"/>
            <w:vAlign w:val="center"/>
          </w:tcPr>
          <w:p w14:paraId="6CB2321D" w14:textId="77777777"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1.1./1.2./</w:t>
            </w:r>
          </w:p>
          <w:p w14:paraId="0B3974E1" w14:textId="3F3F5919"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2.1</w:t>
            </w:r>
          </w:p>
        </w:tc>
        <w:tc>
          <w:tcPr>
            <w:tcW w:w="752" w:type="dxa"/>
            <w:tcBorders>
              <w:top w:val="single" w:sz="4" w:space="0" w:color="auto"/>
              <w:left w:val="nil"/>
              <w:bottom w:val="single" w:sz="4" w:space="0" w:color="auto"/>
              <w:right w:val="single" w:sz="4" w:space="0" w:color="auto"/>
            </w:tcBorders>
            <w:shd w:val="clear" w:color="auto" w:fill="auto"/>
            <w:vAlign w:val="center"/>
          </w:tcPr>
          <w:p w14:paraId="36459668" w14:textId="7C49E36E"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26A7F63D" w14:textId="39A6DA83"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149E4F90" w14:textId="5119AEA1"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185F1325" w14:textId="3B487DD8" w:rsidR="00A61358" w:rsidRPr="00A61358" w:rsidRDefault="00A971E0" w:rsidP="00A61358">
            <w:pPr>
              <w:jc w:val="center"/>
              <w:rPr>
                <w:rFonts w:eastAsia="Times New Roman" w:cs="Times New Roman"/>
                <w:color w:val="000000"/>
                <w:sz w:val="22"/>
                <w:lang w:eastAsia="hr-HR"/>
              </w:rPr>
            </w:pPr>
            <w:r>
              <w:rPr>
                <w:rFonts w:cs="Times New Roman"/>
                <w:color w:val="000000"/>
                <w:sz w:val="22"/>
              </w:rPr>
              <w:t>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126E1F07" w14:textId="67109F5C" w:rsidR="00A61358" w:rsidRPr="00A61358" w:rsidRDefault="00A971E0" w:rsidP="00A61358">
            <w:pPr>
              <w:jc w:val="center"/>
              <w:rPr>
                <w:rFonts w:eastAsia="Times New Roman" w:cs="Times New Roman"/>
                <w:color w:val="000000"/>
                <w:sz w:val="22"/>
                <w:lang w:eastAsia="hr-HR"/>
              </w:rPr>
            </w:pPr>
            <w:r>
              <w:rPr>
                <w:rFonts w:cs="Times New Roman"/>
                <w:color w:val="000000"/>
                <w:sz w:val="22"/>
              </w:rPr>
              <w:t>15</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25A905F1" w14:textId="03BE68BD" w:rsidR="00A61358" w:rsidRPr="00A61358" w:rsidRDefault="00A971E0" w:rsidP="00A61358">
            <w:pPr>
              <w:jc w:val="center"/>
              <w:rPr>
                <w:rFonts w:eastAsia="Times New Roman" w:cs="Times New Roman"/>
                <w:color w:val="000000"/>
                <w:sz w:val="22"/>
                <w:lang w:eastAsia="hr-HR"/>
              </w:rPr>
            </w:pPr>
            <w:r>
              <w:rPr>
                <w:rFonts w:cs="Times New Roman"/>
                <w:color w:val="000000"/>
                <w:sz w:val="22"/>
              </w:rPr>
              <w:t>11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6055C371" w14:textId="3AC4C5BF" w:rsidR="00A61358" w:rsidRPr="00A61358" w:rsidRDefault="00A971E0" w:rsidP="00A61358">
            <w:pPr>
              <w:jc w:val="center"/>
              <w:rPr>
                <w:rFonts w:eastAsia="Times New Roman" w:cs="Times New Roman"/>
                <w:color w:val="000000"/>
                <w:sz w:val="22"/>
                <w:lang w:eastAsia="hr-HR"/>
              </w:rPr>
            </w:pPr>
            <w:r>
              <w:rPr>
                <w:rFonts w:cs="Times New Roman"/>
                <w:color w:val="000000"/>
                <w:sz w:val="22"/>
              </w:rPr>
              <w:t>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5537BE89" w14:textId="22A67A59" w:rsidR="00A61358" w:rsidRPr="00A61358" w:rsidRDefault="00A61358" w:rsidP="00A61358">
            <w:pPr>
              <w:jc w:val="center"/>
              <w:rPr>
                <w:rFonts w:eastAsia="Times New Roman" w:cs="Times New Roman"/>
                <w:color w:val="000000"/>
                <w:sz w:val="22"/>
                <w:lang w:eastAsia="hr-HR"/>
              </w:rPr>
            </w:pPr>
            <w:r w:rsidRPr="00A61358">
              <w:rPr>
                <w:rFonts w:cs="Times New Roman"/>
                <w:color w:val="000000"/>
                <w:sz w:val="22"/>
              </w:rPr>
              <w:t>26</w:t>
            </w:r>
          </w:p>
        </w:tc>
        <w:tc>
          <w:tcPr>
            <w:tcW w:w="222" w:type="dxa"/>
            <w:tcBorders>
              <w:left w:val="single" w:sz="4" w:space="0" w:color="auto"/>
            </w:tcBorders>
            <w:shd w:val="clear" w:color="auto" w:fill="auto"/>
            <w:vAlign w:val="center"/>
          </w:tcPr>
          <w:p w14:paraId="56956A9B" w14:textId="77777777" w:rsidR="00A61358" w:rsidRPr="00687C07" w:rsidRDefault="00A61358" w:rsidP="00A61358">
            <w:pPr>
              <w:rPr>
                <w:rFonts w:eastAsia="Times New Roman" w:cs="Times New Roman"/>
                <w:sz w:val="18"/>
                <w:szCs w:val="18"/>
                <w:lang w:eastAsia="hr-HR"/>
              </w:rPr>
            </w:pPr>
          </w:p>
        </w:tc>
      </w:tr>
      <w:tr w:rsidR="00A61358" w:rsidRPr="00687C07" w14:paraId="4AC34F89" w14:textId="77777777" w:rsidTr="00A61358">
        <w:trPr>
          <w:trHeight w:val="915"/>
        </w:trPr>
        <w:tc>
          <w:tcPr>
            <w:tcW w:w="1656" w:type="dxa"/>
            <w:tcBorders>
              <w:top w:val="single" w:sz="4" w:space="0" w:color="auto"/>
              <w:left w:val="single" w:sz="4" w:space="0" w:color="auto"/>
              <w:bottom w:val="single" w:sz="4" w:space="0" w:color="auto"/>
              <w:right w:val="single" w:sz="4" w:space="0" w:color="auto"/>
            </w:tcBorders>
          </w:tcPr>
          <w:p w14:paraId="33059DFC"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R.41</w:t>
            </w:r>
            <w:r w:rsidRPr="00687C07">
              <w:rPr>
                <w:rFonts w:asciiTheme="minorHAnsi" w:hAnsiTheme="minorHAnsi"/>
                <w:sz w:val="22"/>
              </w:rPr>
              <w:t xml:space="preserve"> </w:t>
            </w:r>
            <w:r w:rsidRPr="00687C07">
              <w:rPr>
                <w:rFonts w:cs="Times New Roman"/>
                <w:sz w:val="16"/>
                <w:szCs w:val="16"/>
              </w:rPr>
              <w:t>Povezivanje ruralnih područja Europe</w:t>
            </w:r>
          </w:p>
        </w:tc>
        <w:tc>
          <w:tcPr>
            <w:tcW w:w="1878" w:type="dxa"/>
            <w:tcBorders>
              <w:top w:val="single" w:sz="4" w:space="0" w:color="auto"/>
              <w:left w:val="single" w:sz="4" w:space="0" w:color="auto"/>
              <w:bottom w:val="single" w:sz="4" w:space="0" w:color="auto"/>
              <w:right w:val="single" w:sz="4" w:space="0" w:color="auto"/>
            </w:tcBorders>
          </w:tcPr>
          <w:p w14:paraId="798AA9C1" w14:textId="77777777" w:rsidR="00A61358" w:rsidRPr="00687C07" w:rsidRDefault="00A61358" w:rsidP="00A61358">
            <w:pPr>
              <w:autoSpaceDE w:val="0"/>
              <w:autoSpaceDN w:val="0"/>
              <w:adjustRightInd w:val="0"/>
              <w:rPr>
                <w:rFonts w:cs="Times New Roman"/>
                <w:sz w:val="16"/>
                <w:szCs w:val="16"/>
              </w:rPr>
            </w:pPr>
            <w:r w:rsidRPr="00687C07">
              <w:rPr>
                <w:rFonts w:cs="Times New Roman"/>
                <w:sz w:val="16"/>
                <w:szCs w:val="16"/>
              </w:rPr>
              <w:t xml:space="preserve">Udio ruralnog stanovništva koje ima koristi od poboljšanog pristupa uslugama i infrastrukturi kroz potporu u okviru ZPP-a </w:t>
            </w:r>
          </w:p>
        </w:tc>
        <w:tc>
          <w:tcPr>
            <w:tcW w:w="1308" w:type="dxa"/>
            <w:tcBorders>
              <w:top w:val="single" w:sz="4" w:space="0" w:color="auto"/>
              <w:left w:val="single" w:sz="4" w:space="0" w:color="auto"/>
              <w:bottom w:val="single" w:sz="4" w:space="0" w:color="auto"/>
              <w:right w:val="single" w:sz="4" w:space="0" w:color="auto"/>
            </w:tcBorders>
          </w:tcPr>
          <w:p w14:paraId="579F4FD1" w14:textId="77777777" w:rsidR="00A61358" w:rsidRPr="00687C07" w:rsidRDefault="00A61358" w:rsidP="00A61358">
            <w:pPr>
              <w:rPr>
                <w:rFonts w:cs="Times New Roman"/>
                <w:sz w:val="16"/>
                <w:szCs w:val="16"/>
              </w:rPr>
            </w:pPr>
            <w:r w:rsidRPr="00687C07">
              <w:rPr>
                <w:rFonts w:cs="Times New Roman"/>
                <w:sz w:val="16"/>
                <w:szCs w:val="16"/>
              </w:rPr>
              <w:t>Broj</w:t>
            </w:r>
            <w:r w:rsidRPr="00687C07">
              <w:rPr>
                <w:rFonts w:asciiTheme="minorHAnsi" w:hAnsiTheme="minorHAnsi"/>
                <w:sz w:val="22"/>
              </w:rPr>
              <w:t xml:space="preserve"> </w:t>
            </w:r>
            <w:r w:rsidRPr="00687C07">
              <w:rPr>
                <w:rFonts w:cs="Times New Roman"/>
                <w:sz w:val="16"/>
                <w:szCs w:val="16"/>
              </w:rPr>
              <w:t>ruralnog stanovništva koje ima koristi</w:t>
            </w:r>
          </w:p>
          <w:p w14:paraId="15C5E4C3" w14:textId="77777777" w:rsidR="00A61358" w:rsidRPr="00687C07" w:rsidRDefault="00A61358" w:rsidP="00A61358">
            <w:pPr>
              <w:rPr>
                <w:rFonts w:eastAsia="Times New Roman" w:cs="Times New Roman"/>
                <w:color w:val="000000"/>
                <w:sz w:val="18"/>
                <w:szCs w:val="18"/>
                <w:lang w:eastAsia="hr-HR"/>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01E44006" w14:textId="30AD7C12"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2.1.</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2C78C5A7" w14:textId="67B05A75"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shd w:val="clear" w:color="auto" w:fill="auto"/>
            <w:vAlign w:val="center"/>
          </w:tcPr>
          <w:p w14:paraId="3043563D" w14:textId="738B2832"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shd w:val="clear" w:color="auto" w:fill="auto"/>
            <w:vAlign w:val="center"/>
          </w:tcPr>
          <w:p w14:paraId="22501FFA" w14:textId="3C92035F"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986" w:type="dxa"/>
            <w:tcBorders>
              <w:top w:val="single" w:sz="4" w:space="0" w:color="auto"/>
              <w:left w:val="nil"/>
              <w:bottom w:val="single" w:sz="4" w:space="0" w:color="auto"/>
              <w:right w:val="single" w:sz="4" w:space="0" w:color="auto"/>
            </w:tcBorders>
            <w:shd w:val="clear" w:color="auto" w:fill="auto"/>
            <w:vAlign w:val="center"/>
          </w:tcPr>
          <w:p w14:paraId="76E78E09" w14:textId="29E2F4DF" w:rsidR="00A61358" w:rsidRPr="009A61E4" w:rsidRDefault="00A971E0"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shd w:val="clear" w:color="auto" w:fill="auto"/>
            <w:vAlign w:val="center"/>
          </w:tcPr>
          <w:p w14:paraId="2C40F5C4" w14:textId="02D8E99B" w:rsidR="00A61358" w:rsidRPr="009A61E4" w:rsidRDefault="00A971E0" w:rsidP="00A61358">
            <w:pPr>
              <w:jc w:val="center"/>
              <w:rPr>
                <w:rFonts w:eastAsia="Times New Roman" w:cs="Times New Roman"/>
                <w:color w:val="000000"/>
                <w:sz w:val="22"/>
                <w:lang w:eastAsia="hr-HR"/>
              </w:rPr>
            </w:pPr>
            <w:r>
              <w:rPr>
                <w:color w:val="000000"/>
                <w:sz w:val="22"/>
              </w:rPr>
              <w:t>10.000</w:t>
            </w:r>
          </w:p>
        </w:tc>
        <w:tc>
          <w:tcPr>
            <w:tcW w:w="986" w:type="dxa"/>
            <w:tcBorders>
              <w:top w:val="single" w:sz="4" w:space="0" w:color="auto"/>
              <w:left w:val="nil"/>
              <w:bottom w:val="single" w:sz="4" w:space="0" w:color="auto"/>
              <w:right w:val="single" w:sz="4" w:space="0" w:color="auto"/>
            </w:tcBorders>
            <w:shd w:val="clear" w:color="auto" w:fill="auto"/>
            <w:vAlign w:val="center"/>
          </w:tcPr>
          <w:p w14:paraId="53213BD7" w14:textId="56868393" w:rsidR="00A61358" w:rsidRPr="009A61E4" w:rsidRDefault="00A971E0"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shd w:val="clear" w:color="auto" w:fill="auto"/>
            <w:vAlign w:val="center"/>
          </w:tcPr>
          <w:p w14:paraId="3D018691" w14:textId="1905FCE3"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1360" w:type="dxa"/>
            <w:tcBorders>
              <w:top w:val="single" w:sz="4" w:space="0" w:color="auto"/>
              <w:left w:val="nil"/>
              <w:bottom w:val="single" w:sz="4" w:space="0" w:color="auto"/>
              <w:right w:val="single" w:sz="4" w:space="0" w:color="auto"/>
            </w:tcBorders>
            <w:shd w:val="clear" w:color="auto" w:fill="auto"/>
            <w:vAlign w:val="center"/>
          </w:tcPr>
          <w:p w14:paraId="7E942BE2" w14:textId="15C34524" w:rsidR="00A61358" w:rsidRPr="009A61E4" w:rsidRDefault="00A61358" w:rsidP="00A61358">
            <w:pPr>
              <w:jc w:val="center"/>
              <w:rPr>
                <w:rFonts w:eastAsia="Times New Roman" w:cs="Times New Roman"/>
                <w:color w:val="000000"/>
                <w:sz w:val="22"/>
                <w:lang w:eastAsia="hr-HR"/>
              </w:rPr>
            </w:pPr>
            <w:r>
              <w:rPr>
                <w:color w:val="000000"/>
                <w:sz w:val="22"/>
              </w:rPr>
              <w:t>10.000</w:t>
            </w:r>
          </w:p>
        </w:tc>
        <w:tc>
          <w:tcPr>
            <w:tcW w:w="222" w:type="dxa"/>
            <w:tcBorders>
              <w:left w:val="single" w:sz="4" w:space="0" w:color="auto"/>
            </w:tcBorders>
            <w:shd w:val="clear" w:color="auto" w:fill="auto"/>
            <w:vAlign w:val="center"/>
          </w:tcPr>
          <w:p w14:paraId="15647AAF" w14:textId="77777777" w:rsidR="00A61358" w:rsidRPr="00687C07" w:rsidRDefault="00A61358" w:rsidP="00A61358">
            <w:pPr>
              <w:rPr>
                <w:rFonts w:eastAsia="Times New Roman" w:cs="Times New Roman"/>
                <w:sz w:val="18"/>
                <w:szCs w:val="18"/>
                <w:lang w:eastAsia="hr-HR"/>
              </w:rPr>
            </w:pPr>
          </w:p>
        </w:tc>
      </w:tr>
      <w:tr w:rsidR="00A61358" w:rsidRPr="00687C07" w14:paraId="020CA079" w14:textId="77777777" w:rsidTr="00A61358">
        <w:trPr>
          <w:trHeight w:val="737"/>
        </w:trPr>
        <w:tc>
          <w:tcPr>
            <w:tcW w:w="1656" w:type="dxa"/>
            <w:tcBorders>
              <w:top w:val="single" w:sz="4" w:space="0" w:color="auto"/>
              <w:left w:val="single" w:sz="4" w:space="0" w:color="auto"/>
              <w:bottom w:val="single" w:sz="4" w:space="0" w:color="auto"/>
              <w:right w:val="single" w:sz="4" w:space="0" w:color="auto"/>
            </w:tcBorders>
          </w:tcPr>
          <w:p w14:paraId="41CF0AF1"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R.42 Promicanje socijalne uključenosti</w:t>
            </w:r>
          </w:p>
        </w:tc>
        <w:tc>
          <w:tcPr>
            <w:tcW w:w="1878" w:type="dxa"/>
            <w:tcBorders>
              <w:top w:val="single" w:sz="4" w:space="0" w:color="auto"/>
              <w:left w:val="single" w:sz="4" w:space="0" w:color="auto"/>
              <w:bottom w:val="single" w:sz="4" w:space="0" w:color="auto"/>
              <w:right w:val="single" w:sz="4" w:space="0" w:color="auto"/>
            </w:tcBorders>
          </w:tcPr>
          <w:p w14:paraId="3EE3A707" w14:textId="77777777" w:rsidR="00A61358" w:rsidRPr="00687C07" w:rsidRDefault="00A61358" w:rsidP="00A61358">
            <w:pPr>
              <w:autoSpaceDE w:val="0"/>
              <w:autoSpaceDN w:val="0"/>
              <w:adjustRightInd w:val="0"/>
              <w:rPr>
                <w:rFonts w:cs="Times New Roman"/>
                <w:sz w:val="16"/>
                <w:szCs w:val="16"/>
              </w:rPr>
            </w:pPr>
            <w:r w:rsidRPr="00687C07">
              <w:rPr>
                <w:rFonts w:cs="Times New Roman"/>
                <w:sz w:val="16"/>
                <w:szCs w:val="16"/>
              </w:rPr>
              <w:t>Broj osoba obuhvaćenih projektima socijalne uključenosti za koje je dodijeljena potpora</w:t>
            </w:r>
          </w:p>
        </w:tc>
        <w:tc>
          <w:tcPr>
            <w:tcW w:w="1308" w:type="dxa"/>
            <w:tcBorders>
              <w:top w:val="single" w:sz="4" w:space="0" w:color="auto"/>
              <w:left w:val="single" w:sz="4" w:space="0" w:color="auto"/>
              <w:bottom w:val="single" w:sz="4" w:space="0" w:color="auto"/>
              <w:right w:val="single" w:sz="4" w:space="0" w:color="auto"/>
            </w:tcBorders>
          </w:tcPr>
          <w:p w14:paraId="3E8B8B77" w14:textId="77777777" w:rsidR="00A61358" w:rsidRPr="00687C07" w:rsidRDefault="00A61358" w:rsidP="00A61358">
            <w:pPr>
              <w:rPr>
                <w:rFonts w:eastAsia="Times New Roman" w:cs="Times New Roman"/>
                <w:color w:val="000000"/>
                <w:sz w:val="18"/>
                <w:szCs w:val="18"/>
                <w:lang w:eastAsia="hr-HR"/>
              </w:rPr>
            </w:pPr>
            <w:r w:rsidRPr="00687C07">
              <w:rPr>
                <w:rFonts w:cs="Times New Roman"/>
                <w:sz w:val="16"/>
                <w:szCs w:val="16"/>
              </w:rPr>
              <w:t>Broj osoba</w:t>
            </w:r>
          </w:p>
        </w:tc>
        <w:tc>
          <w:tcPr>
            <w:tcW w:w="1504" w:type="dxa"/>
            <w:tcBorders>
              <w:top w:val="single" w:sz="4" w:space="0" w:color="auto"/>
              <w:left w:val="nil"/>
              <w:bottom w:val="single" w:sz="4" w:space="0" w:color="auto"/>
              <w:right w:val="single" w:sz="4" w:space="0" w:color="auto"/>
            </w:tcBorders>
            <w:shd w:val="clear" w:color="auto" w:fill="auto"/>
            <w:vAlign w:val="center"/>
          </w:tcPr>
          <w:p w14:paraId="56225F75" w14:textId="7F404426" w:rsidR="00A61358" w:rsidRPr="009A61E4" w:rsidRDefault="00A61358" w:rsidP="00A61358">
            <w:pPr>
              <w:jc w:val="center"/>
              <w:rPr>
                <w:rFonts w:eastAsia="Times New Roman" w:cs="Times New Roman"/>
                <w:color w:val="000000"/>
                <w:sz w:val="22"/>
                <w:lang w:eastAsia="hr-HR"/>
              </w:rPr>
            </w:pPr>
            <w:r w:rsidRPr="009A61E4">
              <w:rPr>
                <w:rFonts w:eastAsia="Times New Roman" w:cs="Times New Roman"/>
                <w:color w:val="000000"/>
                <w:sz w:val="22"/>
                <w:lang w:eastAsia="hr-HR"/>
              </w:rPr>
              <w:t>2.</w:t>
            </w:r>
            <w:r>
              <w:rPr>
                <w:rFonts w:eastAsia="Times New Roman" w:cs="Times New Roman"/>
                <w:color w:val="000000"/>
                <w:sz w:val="22"/>
                <w:lang w:eastAsia="hr-HR"/>
              </w:rPr>
              <w:t>1</w:t>
            </w:r>
            <w:r w:rsidRPr="009A61E4">
              <w:rPr>
                <w:rFonts w:eastAsia="Times New Roman" w:cs="Times New Roman"/>
                <w:color w:val="000000"/>
                <w:sz w:val="22"/>
                <w:lang w:eastAsia="hr-HR"/>
              </w:rPr>
              <w:t>.</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7FB4E27E" w14:textId="5F837058"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shd w:val="clear" w:color="auto" w:fill="auto"/>
            <w:vAlign w:val="center"/>
          </w:tcPr>
          <w:p w14:paraId="5961F78E" w14:textId="5079DAA0"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752" w:type="dxa"/>
            <w:tcBorders>
              <w:top w:val="single" w:sz="4" w:space="0" w:color="auto"/>
              <w:left w:val="nil"/>
              <w:bottom w:val="single" w:sz="4" w:space="0" w:color="auto"/>
              <w:right w:val="single" w:sz="4" w:space="0" w:color="auto"/>
            </w:tcBorders>
            <w:shd w:val="clear" w:color="auto" w:fill="auto"/>
            <w:vAlign w:val="center"/>
          </w:tcPr>
          <w:p w14:paraId="1E62DF20" w14:textId="6DC51339"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986" w:type="dxa"/>
            <w:tcBorders>
              <w:top w:val="single" w:sz="4" w:space="0" w:color="auto"/>
              <w:left w:val="nil"/>
              <w:bottom w:val="single" w:sz="4" w:space="0" w:color="auto"/>
              <w:right w:val="single" w:sz="4" w:space="0" w:color="auto"/>
            </w:tcBorders>
            <w:shd w:val="clear" w:color="auto" w:fill="auto"/>
            <w:vAlign w:val="center"/>
          </w:tcPr>
          <w:p w14:paraId="52168E9D" w14:textId="017274F3" w:rsidR="00A61358" w:rsidRPr="009A61E4" w:rsidRDefault="00A971E0"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shd w:val="clear" w:color="auto" w:fill="auto"/>
            <w:vAlign w:val="center"/>
          </w:tcPr>
          <w:p w14:paraId="4669FB85" w14:textId="1EFD50E4" w:rsidR="00A61358" w:rsidRPr="009A61E4" w:rsidRDefault="00A971E0" w:rsidP="00A61358">
            <w:pPr>
              <w:jc w:val="center"/>
              <w:rPr>
                <w:rFonts w:eastAsia="Times New Roman" w:cs="Times New Roman"/>
                <w:color w:val="000000"/>
                <w:sz w:val="22"/>
                <w:lang w:eastAsia="hr-HR"/>
              </w:rPr>
            </w:pPr>
            <w:r>
              <w:rPr>
                <w:color w:val="000000"/>
                <w:sz w:val="22"/>
              </w:rPr>
              <w:t>50</w:t>
            </w:r>
          </w:p>
        </w:tc>
        <w:tc>
          <w:tcPr>
            <w:tcW w:w="986" w:type="dxa"/>
            <w:tcBorders>
              <w:top w:val="single" w:sz="4" w:space="0" w:color="auto"/>
              <w:left w:val="nil"/>
              <w:bottom w:val="single" w:sz="4" w:space="0" w:color="auto"/>
              <w:right w:val="single" w:sz="4" w:space="0" w:color="auto"/>
            </w:tcBorders>
            <w:shd w:val="clear" w:color="auto" w:fill="auto"/>
            <w:vAlign w:val="center"/>
          </w:tcPr>
          <w:p w14:paraId="6AE2F907" w14:textId="771500A9" w:rsidR="00A61358" w:rsidRPr="009A61E4" w:rsidRDefault="00A971E0" w:rsidP="00A61358">
            <w:pPr>
              <w:jc w:val="center"/>
              <w:rPr>
                <w:rFonts w:eastAsia="Times New Roman" w:cs="Times New Roman"/>
                <w:color w:val="000000"/>
                <w:sz w:val="22"/>
                <w:lang w:eastAsia="hr-HR"/>
              </w:rPr>
            </w:pPr>
            <w:r>
              <w:rPr>
                <w:color w:val="000000"/>
                <w:sz w:val="22"/>
              </w:rPr>
              <w:t>0</w:t>
            </w:r>
          </w:p>
        </w:tc>
        <w:tc>
          <w:tcPr>
            <w:tcW w:w="1206" w:type="dxa"/>
            <w:tcBorders>
              <w:top w:val="single" w:sz="4" w:space="0" w:color="auto"/>
              <w:left w:val="nil"/>
              <w:bottom w:val="single" w:sz="4" w:space="0" w:color="auto"/>
              <w:right w:val="single" w:sz="4" w:space="0" w:color="auto"/>
            </w:tcBorders>
            <w:shd w:val="clear" w:color="auto" w:fill="auto"/>
            <w:vAlign w:val="center"/>
          </w:tcPr>
          <w:p w14:paraId="207867F9" w14:textId="696FE0B3" w:rsidR="00A61358" w:rsidRPr="009A61E4" w:rsidRDefault="00A61358" w:rsidP="00A61358">
            <w:pPr>
              <w:jc w:val="center"/>
              <w:rPr>
                <w:rFonts w:eastAsia="Times New Roman" w:cs="Times New Roman"/>
                <w:color w:val="000000"/>
                <w:sz w:val="22"/>
                <w:lang w:eastAsia="hr-HR"/>
              </w:rPr>
            </w:pPr>
            <w:r>
              <w:rPr>
                <w:color w:val="000000"/>
                <w:sz w:val="22"/>
              </w:rPr>
              <w:t>0</w:t>
            </w:r>
          </w:p>
        </w:tc>
        <w:tc>
          <w:tcPr>
            <w:tcW w:w="1360" w:type="dxa"/>
            <w:tcBorders>
              <w:top w:val="single" w:sz="4" w:space="0" w:color="auto"/>
              <w:left w:val="nil"/>
              <w:bottom w:val="single" w:sz="4" w:space="0" w:color="auto"/>
              <w:right w:val="single" w:sz="4" w:space="0" w:color="auto"/>
            </w:tcBorders>
            <w:shd w:val="clear" w:color="auto" w:fill="auto"/>
            <w:vAlign w:val="center"/>
          </w:tcPr>
          <w:p w14:paraId="46397A9F" w14:textId="040C3110" w:rsidR="00A61358" w:rsidRPr="009A61E4" w:rsidRDefault="00A61358" w:rsidP="00A61358">
            <w:pPr>
              <w:jc w:val="center"/>
              <w:rPr>
                <w:rFonts w:eastAsia="Times New Roman" w:cs="Times New Roman"/>
                <w:color w:val="000000"/>
                <w:sz w:val="22"/>
                <w:lang w:eastAsia="hr-HR"/>
              </w:rPr>
            </w:pPr>
            <w:r>
              <w:rPr>
                <w:color w:val="000000"/>
                <w:sz w:val="22"/>
              </w:rPr>
              <w:t>50</w:t>
            </w:r>
          </w:p>
        </w:tc>
        <w:tc>
          <w:tcPr>
            <w:tcW w:w="222" w:type="dxa"/>
            <w:tcBorders>
              <w:left w:val="single" w:sz="4" w:space="0" w:color="auto"/>
            </w:tcBorders>
            <w:shd w:val="clear" w:color="auto" w:fill="auto"/>
            <w:vAlign w:val="center"/>
          </w:tcPr>
          <w:p w14:paraId="26220453" w14:textId="77777777" w:rsidR="00A61358" w:rsidRPr="00687C07" w:rsidRDefault="00A61358" w:rsidP="00A61358">
            <w:pPr>
              <w:rPr>
                <w:rFonts w:eastAsia="Times New Roman" w:cs="Times New Roman"/>
                <w:sz w:val="18"/>
                <w:szCs w:val="18"/>
                <w:lang w:eastAsia="hr-HR"/>
              </w:rPr>
            </w:pPr>
          </w:p>
        </w:tc>
      </w:tr>
    </w:tbl>
    <w:p w14:paraId="506F910C" w14:textId="77777777" w:rsidR="00687C07" w:rsidRDefault="00687C07" w:rsidP="002D58E0">
      <w:pPr>
        <w:jc w:val="both"/>
        <w:rPr>
          <w:rFonts w:eastAsiaTheme="minorEastAsia" w:cs="Times New Roman"/>
          <w:szCs w:val="24"/>
          <w:lang w:eastAsia="hr-HR"/>
        </w:rPr>
        <w:sectPr w:rsidR="00687C07" w:rsidSect="00687C07">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4810C496" w14:textId="77777777" w:rsidR="005C7C16" w:rsidRPr="005C7C16" w:rsidRDefault="005C7C16" w:rsidP="001F030E">
      <w:pPr>
        <w:pStyle w:val="Naslov1"/>
      </w:pPr>
      <w:bookmarkStart w:id="311" w:name="_Toc92892690"/>
      <w:bookmarkStart w:id="312" w:name="_Toc143086593"/>
      <w:bookmarkStart w:id="313" w:name="_Toc149908212"/>
      <w:bookmarkStart w:id="314" w:name="_Hlk143101699"/>
      <w:r w:rsidRPr="005C7C16">
        <w:lastRenderedPageBreak/>
        <w:t>7. FINANCIJSKI I AKCIJSKI PLAN PROVEDBE LRS</w:t>
      </w:r>
      <w:bookmarkEnd w:id="311"/>
      <w:bookmarkEnd w:id="312"/>
      <w:bookmarkEnd w:id="313"/>
    </w:p>
    <w:p w14:paraId="46528110" w14:textId="77777777" w:rsidR="005C7C16" w:rsidRPr="005C7C16" w:rsidRDefault="005C7C16" w:rsidP="005C7C16">
      <w:pPr>
        <w:rPr>
          <w:rFonts w:cs="Times New Roman"/>
        </w:rPr>
      </w:pPr>
      <w:bookmarkStart w:id="315" w:name="_Toc92892691"/>
    </w:p>
    <w:p w14:paraId="662E2318" w14:textId="77777777" w:rsidR="005C7C16" w:rsidRPr="005C7C16" w:rsidRDefault="005C7C16" w:rsidP="001F030E">
      <w:pPr>
        <w:pStyle w:val="Naslov2"/>
      </w:pPr>
      <w:bookmarkStart w:id="316" w:name="_Toc143086594"/>
      <w:bookmarkStart w:id="317" w:name="_Toc149908213"/>
      <w:r w:rsidRPr="005C7C16">
        <w:t xml:space="preserve">7.1. </w:t>
      </w:r>
      <w:r w:rsidRPr="001F030E">
        <w:t>Financijski</w:t>
      </w:r>
      <w:r w:rsidRPr="005C7C16">
        <w:t xml:space="preserve"> plan provedbe LRS</w:t>
      </w:r>
      <w:bookmarkEnd w:id="315"/>
      <w:bookmarkEnd w:id="316"/>
      <w:bookmarkEnd w:id="317"/>
    </w:p>
    <w:p w14:paraId="7811B8A4" w14:textId="246C35BD" w:rsidR="004E2543" w:rsidRDefault="005C7C16" w:rsidP="005C7C16">
      <w:pPr>
        <w:jc w:val="both"/>
        <w:rPr>
          <w:rFonts w:cs="Times New Roman"/>
          <w:szCs w:val="24"/>
        </w:rPr>
      </w:pPr>
      <w:bookmarkStart w:id="318" w:name="_Toc92892692"/>
      <w:r w:rsidRPr="005C7C16">
        <w:rPr>
          <w:rFonts w:cs="Times New Roman"/>
          <w:szCs w:val="24"/>
        </w:rPr>
        <w:t xml:space="preserve">Financijski plan prikazuje predviđanje rashoda za provedbu LRS za programsko razdoblje 2023.-2027. kako bi se osigurala proračunska sredstva za zatvaranje programa u godinama 2028.-2029. Financijski plan predstavlja sažeti prikaz alokacija za provedbu zadaća LAG-a i postizanje ciljeva LRS, a time i doprinosa postizanju specifičnih i općih ciljeva SP ZPP-a RH kao i 5. </w:t>
      </w:r>
      <w:r w:rsidR="00031085">
        <w:rPr>
          <w:rFonts w:cs="Times New Roman"/>
          <w:szCs w:val="24"/>
        </w:rPr>
        <w:t>cilja K</w:t>
      </w:r>
      <w:r w:rsidRPr="005C7C16">
        <w:rPr>
          <w:rFonts w:cs="Times New Roman"/>
          <w:szCs w:val="24"/>
        </w:rPr>
        <w:t xml:space="preserve">ohezijske politike EU </w:t>
      </w:r>
      <w:r w:rsidRPr="00EA0E69">
        <w:rPr>
          <w:rFonts w:cs="Times New Roman"/>
          <w:i/>
          <w:iCs/>
          <w:szCs w:val="24"/>
        </w:rPr>
        <w:t>„Europa bliža građanima poticanjem održivog i integriranog razvoja svih vrsta područja i lokalnih inicijativa“</w:t>
      </w:r>
      <w:r w:rsidRPr="005C7C16">
        <w:rPr>
          <w:rFonts w:cs="Times New Roman"/>
          <w:szCs w:val="24"/>
        </w:rPr>
        <w:t xml:space="preserve"> </w:t>
      </w:r>
      <w:r w:rsidR="004E2543">
        <w:rPr>
          <w:rFonts w:cs="Times New Roman"/>
          <w:szCs w:val="24"/>
        </w:rPr>
        <w:t>za LEADER/CLLD.</w:t>
      </w:r>
    </w:p>
    <w:p w14:paraId="13053939" w14:textId="74017993" w:rsidR="005C7C16" w:rsidRPr="00031085" w:rsidRDefault="005C7C16" w:rsidP="005C7C16">
      <w:pPr>
        <w:jc w:val="both"/>
        <w:rPr>
          <w:rFonts w:cs="Times New Roman"/>
          <w:szCs w:val="24"/>
        </w:rPr>
      </w:pPr>
      <w:r w:rsidRPr="005C7C16">
        <w:rPr>
          <w:rFonts w:cs="Times New Roman"/>
          <w:szCs w:val="24"/>
        </w:rPr>
        <w:t xml:space="preserve">LAG provedbom financijskog plana doprinosi postizanju ciljeva horizontalnih politika EU (Zeleni plan, </w:t>
      </w:r>
      <w:r w:rsidR="00031085">
        <w:rPr>
          <w:rFonts w:cs="Times New Roman"/>
          <w:szCs w:val="24"/>
        </w:rPr>
        <w:t>d</w:t>
      </w:r>
      <w:r w:rsidRPr="005C7C16">
        <w:rPr>
          <w:rFonts w:cs="Times New Roman"/>
          <w:szCs w:val="24"/>
        </w:rPr>
        <w:t>igitalna tranzicija, Dugoročna vizija za ruralna područja, Pametna sela i dr.). Financijski plan sažeto prikazuje vrijednost za nova</w:t>
      </w:r>
      <w:r w:rsidR="004E2543">
        <w:rPr>
          <w:rFonts w:cs="Times New Roman"/>
          <w:szCs w:val="24"/>
        </w:rPr>
        <w:t>c</w:t>
      </w:r>
      <w:r w:rsidRPr="005C7C16">
        <w:rPr>
          <w:rFonts w:cs="Times New Roman"/>
          <w:szCs w:val="24"/>
        </w:rPr>
        <w:t xml:space="preserve"> i izravno je povezan sa </w:t>
      </w:r>
      <w:r w:rsidRPr="00031085">
        <w:rPr>
          <w:rFonts w:cs="Times New Roman"/>
          <w:szCs w:val="24"/>
        </w:rPr>
        <w:t xml:space="preserve">Akcijskim planom provedbe LRS. </w:t>
      </w:r>
    </w:p>
    <w:p w14:paraId="4A70E997" w14:textId="57527860" w:rsidR="005C7C16" w:rsidRPr="00031085" w:rsidRDefault="005C7C16" w:rsidP="005C7C16">
      <w:pPr>
        <w:jc w:val="both"/>
        <w:rPr>
          <w:rFonts w:cs="Times New Roman"/>
          <w:szCs w:val="24"/>
        </w:rPr>
      </w:pPr>
      <w:r w:rsidRPr="00031085">
        <w:rPr>
          <w:rFonts w:cs="Times New Roman"/>
          <w:szCs w:val="24"/>
        </w:rPr>
        <w:t xml:space="preserve">Financijski plan sadrži postotak ukupne financijske alokacije LRS potreban za njezinu provedbu putem projekata razvojnih dionika u okviru alokacija za </w:t>
      </w:r>
      <w:r w:rsidR="006E45B6">
        <w:rPr>
          <w:rFonts w:cs="Times New Roman"/>
          <w:szCs w:val="24"/>
        </w:rPr>
        <w:t>3</w:t>
      </w:r>
      <w:r w:rsidRPr="00031085">
        <w:rPr>
          <w:rFonts w:cs="Times New Roman"/>
          <w:szCs w:val="24"/>
        </w:rPr>
        <w:t xml:space="preserve"> intervencije LRS u ukupnom iznosu od 7</w:t>
      </w:r>
      <w:r w:rsidR="00A61358">
        <w:rPr>
          <w:rFonts w:cs="Times New Roman"/>
          <w:szCs w:val="24"/>
        </w:rPr>
        <w:t>1</w:t>
      </w:r>
      <w:r w:rsidRPr="00031085">
        <w:rPr>
          <w:rFonts w:cs="Times New Roman"/>
          <w:szCs w:val="24"/>
        </w:rPr>
        <w:t xml:space="preserve">% ukupne </w:t>
      </w:r>
      <w:r w:rsidR="00A2755D" w:rsidRPr="00031085">
        <w:rPr>
          <w:rFonts w:cs="Times New Roman"/>
          <w:szCs w:val="24"/>
        </w:rPr>
        <w:t>alokacije</w:t>
      </w:r>
      <w:r w:rsidRPr="00031085">
        <w:rPr>
          <w:rFonts w:cs="Times New Roman"/>
          <w:szCs w:val="24"/>
        </w:rPr>
        <w:t xml:space="preserve"> dodijeljene </w:t>
      </w:r>
      <w:r w:rsidR="004E2543">
        <w:rPr>
          <w:rFonts w:cs="Times New Roman"/>
          <w:szCs w:val="24"/>
        </w:rPr>
        <w:t>LAG-u</w:t>
      </w:r>
      <w:r w:rsidRPr="00031085">
        <w:rPr>
          <w:rFonts w:cs="Times New Roman"/>
          <w:szCs w:val="24"/>
        </w:rPr>
        <w:t xml:space="preserve"> za programsko razdoblje 2023.-2027. Uključuje predviđanje iznosa za prihvatljive troškove projekata lokalnih razvojnih dionika za postizanje ciljeva LRS i ostvarivanje njezine dodane vrijednosti. Za projekte suradnje (njihovu pripremu i provedbu), a koje će provoditi LAG, predviđeno je do </w:t>
      </w:r>
      <w:r w:rsidR="00A61358">
        <w:rPr>
          <w:rFonts w:cs="Times New Roman"/>
          <w:szCs w:val="24"/>
        </w:rPr>
        <w:t>4</w:t>
      </w:r>
      <w:r w:rsidRPr="00031085">
        <w:rPr>
          <w:rFonts w:cs="Times New Roman"/>
          <w:szCs w:val="24"/>
        </w:rPr>
        <w:t xml:space="preserve">% ukupne </w:t>
      </w:r>
      <w:r w:rsidR="00A2755D" w:rsidRPr="00031085">
        <w:rPr>
          <w:rFonts w:cs="Times New Roman"/>
          <w:szCs w:val="24"/>
        </w:rPr>
        <w:t>alokacije</w:t>
      </w:r>
      <w:r w:rsidRPr="00031085">
        <w:rPr>
          <w:rFonts w:cs="Times New Roman"/>
          <w:szCs w:val="24"/>
        </w:rPr>
        <w:t xml:space="preserve">. </w:t>
      </w:r>
    </w:p>
    <w:p w14:paraId="7EE76D77" w14:textId="4C407775" w:rsidR="00DA741E" w:rsidRPr="005C7C16" w:rsidRDefault="005C7C16" w:rsidP="005C7C16">
      <w:pPr>
        <w:jc w:val="both"/>
        <w:rPr>
          <w:rFonts w:cs="Times New Roman"/>
          <w:szCs w:val="24"/>
        </w:rPr>
      </w:pPr>
      <w:r w:rsidRPr="00031085">
        <w:rPr>
          <w:rFonts w:cs="Times New Roman"/>
          <w:szCs w:val="24"/>
        </w:rPr>
        <w:t xml:space="preserve">Za aktivnosti koje se odnose na tekuće troškove i animaciju, odnosno upravljanje provedbom LRS, kojih je isključivi korisnik LAG, planom je predviđeno maksimalno dopuštenih 25% ukupne </w:t>
      </w:r>
      <w:r w:rsidR="00A2755D" w:rsidRPr="00031085">
        <w:rPr>
          <w:rFonts w:cs="Times New Roman"/>
          <w:szCs w:val="24"/>
        </w:rPr>
        <w:t>alokacije</w:t>
      </w:r>
      <w:r w:rsidRPr="00031085">
        <w:rPr>
          <w:rFonts w:cs="Times New Roman"/>
          <w:szCs w:val="24"/>
        </w:rPr>
        <w:t>. Troškovi animacije odnose se na aktivnosti promicanja LRS i jačanje kapaciteta šire lokalne zajednice kao i potencijalnih nositelja (promotora) projekata za provedbu LRS. Posebna pažnja će se posvetiti jačanju kapaciteta dionika koji do sada nisu imali koristi od financiranja iz programa LEADER kao i onih zajednica i skupina koje su u nepovoljnom položaju. Tekući, odnosno administrativni troškovi odnose se na prihvatljive operativne troškove LAG-a povezane sa provedbom LRS, što uključuje troškove plaća djelatnika LAG-a, režijske troškove, promidžbu, komunikaciju</w:t>
      </w:r>
      <w:r w:rsidRPr="005C7C16">
        <w:rPr>
          <w:rFonts w:cs="Times New Roman"/>
          <w:szCs w:val="24"/>
        </w:rPr>
        <w:t xml:space="preserve">, financijsko upravljanje i reviziju te praćenje i evaluaciju provedbe LRS. </w:t>
      </w:r>
    </w:p>
    <w:p w14:paraId="63E93DC5" w14:textId="77777777" w:rsidR="005C7C16" w:rsidRPr="005C7C16" w:rsidRDefault="005C7C16" w:rsidP="005C7C16">
      <w:pPr>
        <w:rPr>
          <w:rFonts w:eastAsia="Calibri" w:cs="Times New Roman"/>
          <w:szCs w:val="24"/>
        </w:rPr>
      </w:pPr>
    </w:p>
    <w:p w14:paraId="64381080" w14:textId="7FB371DA" w:rsidR="004E1142" w:rsidRPr="0052370A" w:rsidRDefault="003D000D" w:rsidP="003D000D">
      <w:pPr>
        <w:pStyle w:val="Opisslike"/>
        <w:rPr>
          <w:rFonts w:eastAsia="Yu Gothic Light" w:cs="Times New Roman"/>
          <w:b w:val="0"/>
          <w:szCs w:val="24"/>
        </w:rPr>
      </w:pPr>
      <w:bookmarkStart w:id="319" w:name="_Toc149908214"/>
      <w:bookmarkStart w:id="320" w:name="_Toc141350888"/>
      <w:bookmarkEnd w:id="318"/>
      <w:r>
        <w:t xml:space="preserve">Tablica </w:t>
      </w:r>
      <w:r w:rsidR="00C9026D">
        <w:rPr>
          <w:rFonts w:eastAsia="Yu Gothic Light" w:cs="Times New Roman"/>
          <w:szCs w:val="24"/>
        </w:rPr>
        <w:t>33:</w:t>
      </w:r>
      <w:r w:rsidR="004E1142" w:rsidRPr="0052370A">
        <w:rPr>
          <w:rFonts w:eastAsia="Yu Gothic Light" w:cs="Times New Roman"/>
          <w:szCs w:val="24"/>
        </w:rPr>
        <w:t xml:space="preserve"> Financijski plan provedbe LRS</w:t>
      </w:r>
      <w:bookmarkEnd w:id="319"/>
      <w:r w:rsidR="004E1142" w:rsidRPr="0052370A">
        <w:rPr>
          <w:rFonts w:eastAsia="Yu Gothic Light" w:cs="Times New Roman"/>
          <w:szCs w:val="24"/>
        </w:rPr>
        <w:t xml:space="preserve"> </w:t>
      </w:r>
      <w:bookmarkEnd w:id="320"/>
    </w:p>
    <w:tbl>
      <w:tblPr>
        <w:tblStyle w:val="Reetkatablice"/>
        <w:tblW w:w="5000" w:type="pct"/>
        <w:tblLook w:val="04A0" w:firstRow="1" w:lastRow="0" w:firstColumn="1" w:lastColumn="0" w:noHBand="0" w:noVBand="1"/>
      </w:tblPr>
      <w:tblGrid>
        <w:gridCol w:w="1607"/>
        <w:gridCol w:w="666"/>
        <w:gridCol w:w="666"/>
        <w:gridCol w:w="666"/>
        <w:gridCol w:w="667"/>
        <w:gridCol w:w="667"/>
        <w:gridCol w:w="667"/>
        <w:gridCol w:w="672"/>
        <w:gridCol w:w="1338"/>
        <w:gridCol w:w="1446"/>
      </w:tblGrid>
      <w:tr w:rsidR="005C7C16" w:rsidRPr="005C7C16" w14:paraId="76B44ACA" w14:textId="77777777" w:rsidTr="00B122D4">
        <w:tc>
          <w:tcPr>
            <w:tcW w:w="887" w:type="pct"/>
            <w:vMerge w:val="restart"/>
            <w:shd w:val="clear" w:color="auto" w:fill="BDD6EE" w:themeFill="accent1" w:themeFillTint="66"/>
            <w:vAlign w:val="center"/>
          </w:tcPr>
          <w:p w14:paraId="6D5711D6" w14:textId="77777777" w:rsidR="005C7C16" w:rsidRPr="005C7C16" w:rsidRDefault="005C7C16" w:rsidP="005C7C16">
            <w:pPr>
              <w:jc w:val="center"/>
              <w:rPr>
                <w:rFonts w:cs="Times New Roman"/>
                <w:sz w:val="20"/>
                <w:szCs w:val="20"/>
              </w:rPr>
            </w:pPr>
            <w:r w:rsidRPr="005C7C16">
              <w:rPr>
                <w:rFonts w:cs="Times New Roman"/>
                <w:sz w:val="20"/>
                <w:szCs w:val="20"/>
              </w:rPr>
              <w:t>Intervencija LRS</w:t>
            </w:r>
          </w:p>
        </w:tc>
        <w:tc>
          <w:tcPr>
            <w:tcW w:w="2577" w:type="pct"/>
            <w:gridSpan w:val="7"/>
            <w:shd w:val="clear" w:color="auto" w:fill="BDD6EE" w:themeFill="accent1" w:themeFillTint="66"/>
          </w:tcPr>
          <w:p w14:paraId="4054277E" w14:textId="77777777" w:rsidR="005C7C16" w:rsidRPr="005C7C16" w:rsidRDefault="005C7C16" w:rsidP="005C7C16">
            <w:pPr>
              <w:jc w:val="center"/>
              <w:rPr>
                <w:rFonts w:cs="Times New Roman"/>
                <w:sz w:val="20"/>
                <w:szCs w:val="20"/>
              </w:rPr>
            </w:pPr>
            <w:r w:rsidRPr="005C7C16">
              <w:rPr>
                <w:rFonts w:cs="Times New Roman"/>
                <w:sz w:val="20"/>
                <w:szCs w:val="20"/>
              </w:rPr>
              <w:t>Raspored sredstava po godinama (%)</w:t>
            </w:r>
          </w:p>
        </w:tc>
        <w:tc>
          <w:tcPr>
            <w:tcW w:w="738" w:type="pct"/>
            <w:shd w:val="clear" w:color="auto" w:fill="BDD6EE" w:themeFill="accent1" w:themeFillTint="66"/>
          </w:tcPr>
          <w:p w14:paraId="777BE436" w14:textId="77777777" w:rsidR="005C7C16" w:rsidRPr="005C7C16" w:rsidRDefault="005C7C16" w:rsidP="005C7C16">
            <w:pPr>
              <w:jc w:val="center"/>
              <w:rPr>
                <w:rFonts w:cs="Times New Roman"/>
                <w:sz w:val="20"/>
                <w:szCs w:val="20"/>
              </w:rPr>
            </w:pPr>
          </w:p>
        </w:tc>
        <w:tc>
          <w:tcPr>
            <w:tcW w:w="798" w:type="pct"/>
            <w:shd w:val="clear" w:color="auto" w:fill="BDD6EE" w:themeFill="accent1" w:themeFillTint="66"/>
          </w:tcPr>
          <w:p w14:paraId="66EEEAD8" w14:textId="77777777" w:rsidR="005C7C16" w:rsidRPr="005C7C16" w:rsidRDefault="005C7C16" w:rsidP="005C7C16">
            <w:pPr>
              <w:jc w:val="center"/>
              <w:rPr>
                <w:rFonts w:cs="Times New Roman"/>
                <w:sz w:val="20"/>
                <w:szCs w:val="20"/>
              </w:rPr>
            </w:pPr>
          </w:p>
        </w:tc>
      </w:tr>
      <w:tr w:rsidR="00EA0E69" w:rsidRPr="005C7C16" w14:paraId="1474D77D" w14:textId="77777777" w:rsidTr="00B122D4">
        <w:tc>
          <w:tcPr>
            <w:tcW w:w="887" w:type="pct"/>
            <w:vMerge/>
            <w:tcBorders>
              <w:bottom w:val="single" w:sz="4" w:space="0" w:color="auto"/>
            </w:tcBorders>
            <w:shd w:val="clear" w:color="auto" w:fill="BDD6EE" w:themeFill="accent1" w:themeFillTint="66"/>
          </w:tcPr>
          <w:p w14:paraId="7DA61DEA" w14:textId="77777777" w:rsidR="005C7C16" w:rsidRPr="005C7C16" w:rsidRDefault="005C7C16" w:rsidP="005C7C16">
            <w:pPr>
              <w:rPr>
                <w:rFonts w:cs="Times New Roman"/>
                <w:sz w:val="20"/>
                <w:szCs w:val="20"/>
              </w:rPr>
            </w:pPr>
          </w:p>
        </w:tc>
        <w:tc>
          <w:tcPr>
            <w:tcW w:w="367" w:type="pct"/>
            <w:tcBorders>
              <w:bottom w:val="single" w:sz="4" w:space="0" w:color="auto"/>
            </w:tcBorders>
            <w:shd w:val="clear" w:color="auto" w:fill="BDD6EE" w:themeFill="accent1" w:themeFillTint="66"/>
          </w:tcPr>
          <w:p w14:paraId="68D6A7FF" w14:textId="77777777" w:rsidR="005C7C16" w:rsidRPr="005C7C16" w:rsidRDefault="005C7C16" w:rsidP="005C7C16">
            <w:pPr>
              <w:rPr>
                <w:rFonts w:cs="Times New Roman"/>
                <w:sz w:val="20"/>
                <w:szCs w:val="20"/>
              </w:rPr>
            </w:pPr>
            <w:r w:rsidRPr="005C7C16">
              <w:rPr>
                <w:rFonts w:cs="Times New Roman"/>
                <w:sz w:val="20"/>
                <w:szCs w:val="20"/>
              </w:rPr>
              <w:t>2023.</w:t>
            </w:r>
          </w:p>
          <w:p w14:paraId="0DF7C392" w14:textId="77777777" w:rsidR="005C7C16" w:rsidRPr="005C7C16" w:rsidRDefault="005C7C16" w:rsidP="005C7C16">
            <w:pPr>
              <w:rPr>
                <w:rFonts w:cs="Times New Roman"/>
                <w:sz w:val="20"/>
                <w:szCs w:val="20"/>
              </w:rPr>
            </w:pPr>
          </w:p>
        </w:tc>
        <w:tc>
          <w:tcPr>
            <w:tcW w:w="367" w:type="pct"/>
            <w:tcBorders>
              <w:bottom w:val="single" w:sz="4" w:space="0" w:color="auto"/>
            </w:tcBorders>
            <w:shd w:val="clear" w:color="auto" w:fill="BDD6EE" w:themeFill="accent1" w:themeFillTint="66"/>
          </w:tcPr>
          <w:p w14:paraId="75167B06" w14:textId="77777777" w:rsidR="005C7C16" w:rsidRPr="005C7C16" w:rsidRDefault="005C7C16" w:rsidP="005C7C16">
            <w:pPr>
              <w:rPr>
                <w:rFonts w:cs="Times New Roman"/>
                <w:sz w:val="20"/>
                <w:szCs w:val="20"/>
              </w:rPr>
            </w:pPr>
            <w:r w:rsidRPr="005C7C16">
              <w:rPr>
                <w:rFonts w:cs="Times New Roman"/>
                <w:sz w:val="20"/>
                <w:szCs w:val="20"/>
              </w:rPr>
              <w:t>2024.</w:t>
            </w:r>
          </w:p>
          <w:p w14:paraId="7A7A7DDA" w14:textId="77777777" w:rsidR="005C7C16" w:rsidRPr="005C7C16" w:rsidRDefault="005C7C16" w:rsidP="005C7C16">
            <w:pPr>
              <w:rPr>
                <w:rFonts w:cs="Times New Roman"/>
                <w:sz w:val="20"/>
                <w:szCs w:val="20"/>
              </w:rPr>
            </w:pPr>
          </w:p>
        </w:tc>
        <w:tc>
          <w:tcPr>
            <w:tcW w:w="368" w:type="pct"/>
            <w:tcBorders>
              <w:bottom w:val="single" w:sz="4" w:space="0" w:color="auto"/>
            </w:tcBorders>
            <w:shd w:val="clear" w:color="auto" w:fill="BDD6EE" w:themeFill="accent1" w:themeFillTint="66"/>
          </w:tcPr>
          <w:p w14:paraId="483B0AF5" w14:textId="77777777" w:rsidR="005C7C16" w:rsidRPr="005C7C16" w:rsidRDefault="005C7C16" w:rsidP="005C7C16">
            <w:pPr>
              <w:rPr>
                <w:rFonts w:cs="Times New Roman"/>
                <w:sz w:val="20"/>
                <w:szCs w:val="20"/>
              </w:rPr>
            </w:pPr>
            <w:r w:rsidRPr="005C7C16">
              <w:rPr>
                <w:rFonts w:cs="Times New Roman"/>
                <w:sz w:val="20"/>
                <w:szCs w:val="20"/>
              </w:rPr>
              <w:t>2025.</w:t>
            </w:r>
          </w:p>
        </w:tc>
        <w:tc>
          <w:tcPr>
            <w:tcW w:w="368" w:type="pct"/>
            <w:tcBorders>
              <w:bottom w:val="single" w:sz="4" w:space="0" w:color="auto"/>
            </w:tcBorders>
            <w:shd w:val="clear" w:color="auto" w:fill="BDD6EE" w:themeFill="accent1" w:themeFillTint="66"/>
          </w:tcPr>
          <w:p w14:paraId="1C202F19" w14:textId="77777777" w:rsidR="005C7C16" w:rsidRPr="005C7C16" w:rsidRDefault="005C7C16" w:rsidP="005C7C16">
            <w:pPr>
              <w:rPr>
                <w:rFonts w:cs="Times New Roman"/>
                <w:sz w:val="20"/>
                <w:szCs w:val="20"/>
              </w:rPr>
            </w:pPr>
            <w:r w:rsidRPr="005C7C16">
              <w:rPr>
                <w:rFonts w:cs="Times New Roman"/>
                <w:sz w:val="20"/>
                <w:szCs w:val="20"/>
              </w:rPr>
              <w:t>2026.</w:t>
            </w:r>
          </w:p>
        </w:tc>
        <w:tc>
          <w:tcPr>
            <w:tcW w:w="368" w:type="pct"/>
            <w:tcBorders>
              <w:bottom w:val="single" w:sz="4" w:space="0" w:color="auto"/>
            </w:tcBorders>
            <w:shd w:val="clear" w:color="auto" w:fill="BDD6EE" w:themeFill="accent1" w:themeFillTint="66"/>
          </w:tcPr>
          <w:p w14:paraId="19BBA09C" w14:textId="77777777" w:rsidR="005C7C16" w:rsidRPr="005C7C16" w:rsidRDefault="005C7C16" w:rsidP="005C7C16">
            <w:pPr>
              <w:rPr>
                <w:rFonts w:cs="Times New Roman"/>
                <w:sz w:val="20"/>
                <w:szCs w:val="20"/>
              </w:rPr>
            </w:pPr>
            <w:r w:rsidRPr="005C7C16">
              <w:rPr>
                <w:rFonts w:cs="Times New Roman"/>
                <w:sz w:val="20"/>
                <w:szCs w:val="20"/>
              </w:rPr>
              <w:t>2027.</w:t>
            </w:r>
          </w:p>
        </w:tc>
        <w:tc>
          <w:tcPr>
            <w:tcW w:w="368" w:type="pct"/>
            <w:tcBorders>
              <w:bottom w:val="single" w:sz="4" w:space="0" w:color="auto"/>
            </w:tcBorders>
            <w:shd w:val="clear" w:color="auto" w:fill="BDD6EE" w:themeFill="accent1" w:themeFillTint="66"/>
          </w:tcPr>
          <w:p w14:paraId="4E0D41EF" w14:textId="77777777" w:rsidR="005C7C16" w:rsidRPr="005C7C16" w:rsidRDefault="005C7C16" w:rsidP="005C7C16">
            <w:pPr>
              <w:rPr>
                <w:rFonts w:cs="Times New Roman"/>
                <w:sz w:val="20"/>
                <w:szCs w:val="20"/>
              </w:rPr>
            </w:pPr>
            <w:r w:rsidRPr="005C7C16">
              <w:rPr>
                <w:rFonts w:cs="Times New Roman"/>
                <w:sz w:val="20"/>
                <w:szCs w:val="20"/>
              </w:rPr>
              <w:t>2028.</w:t>
            </w:r>
          </w:p>
        </w:tc>
        <w:tc>
          <w:tcPr>
            <w:tcW w:w="370" w:type="pct"/>
            <w:tcBorders>
              <w:bottom w:val="single" w:sz="4" w:space="0" w:color="auto"/>
            </w:tcBorders>
            <w:shd w:val="clear" w:color="auto" w:fill="BDD6EE" w:themeFill="accent1" w:themeFillTint="66"/>
          </w:tcPr>
          <w:p w14:paraId="6DA74FAE" w14:textId="77777777" w:rsidR="005C7C16" w:rsidRPr="005C7C16" w:rsidRDefault="005C7C16" w:rsidP="005C7C16">
            <w:pPr>
              <w:rPr>
                <w:rFonts w:cs="Times New Roman"/>
                <w:sz w:val="20"/>
                <w:szCs w:val="20"/>
              </w:rPr>
            </w:pPr>
            <w:r w:rsidRPr="005C7C16">
              <w:rPr>
                <w:rFonts w:cs="Times New Roman"/>
                <w:sz w:val="20"/>
                <w:szCs w:val="20"/>
              </w:rPr>
              <w:t>2029.</w:t>
            </w:r>
          </w:p>
        </w:tc>
        <w:tc>
          <w:tcPr>
            <w:tcW w:w="738" w:type="pct"/>
            <w:tcBorders>
              <w:bottom w:val="single" w:sz="4" w:space="0" w:color="auto"/>
            </w:tcBorders>
            <w:shd w:val="clear" w:color="auto" w:fill="BDD6EE" w:themeFill="accent1" w:themeFillTint="66"/>
          </w:tcPr>
          <w:p w14:paraId="01FCF782" w14:textId="77777777" w:rsidR="005C7C16" w:rsidRDefault="005C7C16" w:rsidP="005C7C16">
            <w:pPr>
              <w:rPr>
                <w:rFonts w:cs="Times New Roman"/>
                <w:sz w:val="20"/>
                <w:szCs w:val="20"/>
              </w:rPr>
            </w:pPr>
            <w:r w:rsidRPr="005C7C16">
              <w:rPr>
                <w:rFonts w:cs="Times New Roman"/>
                <w:sz w:val="20"/>
                <w:szCs w:val="20"/>
              </w:rPr>
              <w:t>Ukupno za cijelo programsko razdoblje po intervenciji</w:t>
            </w:r>
          </w:p>
          <w:p w14:paraId="46A8A897" w14:textId="2CE9BEB1" w:rsidR="004864F1" w:rsidRPr="005C7C16" w:rsidRDefault="004864F1" w:rsidP="005C7C16">
            <w:pPr>
              <w:rPr>
                <w:rFonts w:cs="Times New Roman"/>
                <w:sz w:val="20"/>
                <w:szCs w:val="20"/>
              </w:rPr>
            </w:pPr>
            <w:r>
              <w:rPr>
                <w:rFonts w:cs="Times New Roman"/>
                <w:sz w:val="20"/>
                <w:szCs w:val="20"/>
              </w:rPr>
              <w:t>(%)</w:t>
            </w:r>
          </w:p>
        </w:tc>
        <w:tc>
          <w:tcPr>
            <w:tcW w:w="798" w:type="pct"/>
            <w:tcBorders>
              <w:bottom w:val="single" w:sz="4" w:space="0" w:color="auto"/>
            </w:tcBorders>
            <w:shd w:val="clear" w:color="auto" w:fill="BDD6EE" w:themeFill="accent1" w:themeFillTint="66"/>
          </w:tcPr>
          <w:p w14:paraId="4F5895BA" w14:textId="027F895D" w:rsidR="005C7C16" w:rsidRPr="005C7C16" w:rsidRDefault="005C7C16" w:rsidP="005C7C16">
            <w:pPr>
              <w:rPr>
                <w:rFonts w:cs="Times New Roman"/>
                <w:sz w:val="20"/>
                <w:szCs w:val="20"/>
              </w:rPr>
            </w:pPr>
            <w:r w:rsidRPr="005C7C16">
              <w:rPr>
                <w:rFonts w:cs="Times New Roman"/>
                <w:sz w:val="20"/>
                <w:szCs w:val="20"/>
              </w:rPr>
              <w:t>Od toga za projekte</w:t>
            </w:r>
            <w:r w:rsidRPr="005C7C16">
              <w:rPr>
                <w:rFonts w:asciiTheme="minorHAnsi" w:hAnsiTheme="minorHAnsi"/>
                <w:sz w:val="22"/>
              </w:rPr>
              <w:t xml:space="preserve"> </w:t>
            </w:r>
            <w:r w:rsidR="00B122D4" w:rsidRPr="00F66CBD">
              <w:rPr>
                <w:rFonts w:cs="Times New Roman"/>
                <w:sz w:val="22"/>
              </w:rPr>
              <w:t xml:space="preserve">koji </w:t>
            </w:r>
            <w:r w:rsidRPr="005C7C16">
              <w:rPr>
                <w:rFonts w:cs="Times New Roman"/>
                <w:sz w:val="20"/>
                <w:szCs w:val="20"/>
              </w:rPr>
              <w:t>doprinose provedbi koncepta Pametnih sela</w:t>
            </w:r>
            <w:r w:rsidR="004864F1">
              <w:rPr>
                <w:rFonts w:cs="Times New Roman"/>
                <w:sz w:val="20"/>
                <w:szCs w:val="20"/>
              </w:rPr>
              <w:t xml:space="preserve"> (%)</w:t>
            </w:r>
          </w:p>
        </w:tc>
      </w:tr>
      <w:tr w:rsidR="00EA0E69" w:rsidRPr="005C7C16" w14:paraId="7F686A4D" w14:textId="77777777" w:rsidTr="00B122D4">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14:paraId="617BA4DC" w14:textId="77777777" w:rsidR="005C7C16" w:rsidRPr="005C7C16" w:rsidRDefault="005C7C16" w:rsidP="005C7C16">
            <w:pPr>
              <w:rPr>
                <w:rFonts w:cs="Times New Roman"/>
                <w:sz w:val="20"/>
                <w:szCs w:val="20"/>
              </w:rPr>
            </w:pPr>
            <w:r w:rsidRPr="005C7C16">
              <w:rPr>
                <w:rFonts w:cs="Times New Roman"/>
                <w:color w:val="000000"/>
                <w:sz w:val="20"/>
                <w:szCs w:val="20"/>
              </w:rPr>
              <w:t>1.1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F706C94"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7024FBD"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2EBA0E08"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32B912DD" w14:textId="11E0F250"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0115667B" w14:textId="7BC743D2" w:rsidR="005C7C16" w:rsidRPr="005C7C16" w:rsidRDefault="00B94F15"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2D092705" w14:textId="2681D197" w:rsidR="005C7C16" w:rsidRPr="005C7C16" w:rsidRDefault="00B94F15" w:rsidP="00EA0E69">
            <w:pPr>
              <w:jc w:val="center"/>
              <w:rPr>
                <w:rFonts w:cs="Times New Roman"/>
                <w:sz w:val="20"/>
                <w:szCs w:val="20"/>
              </w:rPr>
            </w:pPr>
            <w:r>
              <w:rPr>
                <w:rFonts w:cs="Times New Roman"/>
                <w:color w:val="000000"/>
                <w:sz w:val="20"/>
                <w:szCs w:val="20"/>
              </w:rPr>
              <w:t>20</w:t>
            </w:r>
            <w:r w:rsidR="005C7C16" w:rsidRPr="005C7C16">
              <w:rPr>
                <w:rFonts w:cs="Times New Roman"/>
                <w:color w:val="000000"/>
                <w:sz w:val="20"/>
                <w:szCs w:val="20"/>
              </w:rPr>
              <w:t>,00</w:t>
            </w: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532AB658" w14:textId="3CA8F19D" w:rsidR="005C7C16" w:rsidRPr="005C7C16" w:rsidRDefault="00B94F15"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28A236E8" w14:textId="77777777" w:rsidR="005C7C16" w:rsidRPr="005C7C16" w:rsidRDefault="005C7C16" w:rsidP="00EA0E69">
            <w:pPr>
              <w:jc w:val="center"/>
              <w:rPr>
                <w:rFonts w:cs="Times New Roman"/>
                <w:sz w:val="20"/>
                <w:szCs w:val="20"/>
              </w:rPr>
            </w:pPr>
            <w:r w:rsidRPr="005C7C16">
              <w:rPr>
                <w:rFonts w:cs="Times New Roman"/>
                <w:color w:val="000000"/>
                <w:sz w:val="20"/>
                <w:szCs w:val="20"/>
              </w:rPr>
              <w:t>20,00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722137D9" w14:textId="3CCAA930" w:rsidR="005C7C16" w:rsidRPr="005C7C16" w:rsidRDefault="004864F1" w:rsidP="00EA0E69">
            <w:pPr>
              <w:jc w:val="center"/>
              <w:rPr>
                <w:rFonts w:cs="Times New Roman"/>
                <w:sz w:val="20"/>
                <w:szCs w:val="20"/>
              </w:rPr>
            </w:pPr>
            <w:r>
              <w:rPr>
                <w:rFonts w:cs="Times New Roman"/>
                <w:color w:val="000000"/>
                <w:sz w:val="20"/>
                <w:szCs w:val="20"/>
              </w:rPr>
              <w:t>16,00</w:t>
            </w:r>
          </w:p>
        </w:tc>
      </w:tr>
      <w:tr w:rsidR="00EA0E69" w:rsidRPr="005C7C16" w14:paraId="68347CF0" w14:textId="77777777" w:rsidTr="00B122D4">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14:paraId="63C31085" w14:textId="77777777" w:rsidR="005C7C16" w:rsidRPr="005C7C16" w:rsidRDefault="005C7C16" w:rsidP="005C7C16">
            <w:pPr>
              <w:rPr>
                <w:rFonts w:cs="Times New Roman"/>
                <w:sz w:val="20"/>
                <w:szCs w:val="20"/>
              </w:rPr>
            </w:pPr>
            <w:r w:rsidRPr="005C7C16">
              <w:rPr>
                <w:rFonts w:cs="Times New Roman"/>
                <w:color w:val="000000"/>
                <w:sz w:val="20"/>
                <w:szCs w:val="20"/>
              </w:rPr>
              <w:t>1.2</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D5DA498"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C8032BD"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7D273620"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6454760A" w14:textId="066E451A" w:rsidR="005C7C16" w:rsidRPr="005C7C16" w:rsidRDefault="00B94F15"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174146C3" w14:textId="4F5DBD67" w:rsidR="005C7C16" w:rsidRPr="005C7C16" w:rsidRDefault="00B94F15" w:rsidP="00EA0E69">
            <w:pPr>
              <w:jc w:val="center"/>
              <w:rPr>
                <w:rFonts w:cs="Times New Roman"/>
                <w:sz w:val="20"/>
                <w:szCs w:val="20"/>
              </w:rPr>
            </w:pPr>
            <w:r>
              <w:rPr>
                <w:rFonts w:cs="Times New Roman"/>
                <w:color w:val="000000"/>
                <w:sz w:val="20"/>
                <w:szCs w:val="20"/>
              </w:rPr>
              <w:t>15</w:t>
            </w:r>
            <w:r w:rsidR="005C7C16" w:rsidRPr="005C7C16">
              <w:rPr>
                <w:rFonts w:cs="Times New Roman"/>
                <w:color w:val="000000"/>
                <w:sz w:val="20"/>
                <w:szCs w:val="20"/>
              </w:rPr>
              <w:t>,00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3E44543F" w14:textId="47E28277" w:rsidR="005C7C16" w:rsidRPr="005C7C16" w:rsidRDefault="005C7C16" w:rsidP="00EA0E69">
            <w:pPr>
              <w:jc w:val="center"/>
              <w:rPr>
                <w:rFonts w:cs="Times New Roman"/>
                <w:sz w:val="20"/>
                <w:szCs w:val="20"/>
              </w:rPr>
            </w:pPr>
            <w:r w:rsidRPr="005C7C16">
              <w:rPr>
                <w:rFonts w:cs="Times New Roman"/>
                <w:color w:val="000000"/>
                <w:sz w:val="20"/>
                <w:szCs w:val="20"/>
              </w:rPr>
              <w:t>1</w:t>
            </w:r>
            <w:r w:rsidR="00A61358">
              <w:rPr>
                <w:rFonts w:cs="Times New Roman"/>
                <w:color w:val="000000"/>
                <w:sz w:val="20"/>
                <w:szCs w:val="20"/>
              </w:rPr>
              <w:t>5</w:t>
            </w:r>
            <w:r w:rsidRPr="005C7C16">
              <w:rPr>
                <w:rFonts w:cs="Times New Roman"/>
                <w:color w:val="000000"/>
                <w:sz w:val="20"/>
                <w:szCs w:val="20"/>
              </w:rPr>
              <w:t>,00</w:t>
            </w: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5E60D192"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4354C254" w14:textId="57B3FB21" w:rsidR="005C7C16" w:rsidRPr="005C7C16" w:rsidRDefault="00A61358" w:rsidP="00EA0E69">
            <w:pPr>
              <w:jc w:val="center"/>
              <w:rPr>
                <w:rFonts w:cs="Times New Roman"/>
                <w:sz w:val="20"/>
                <w:szCs w:val="20"/>
              </w:rPr>
            </w:pPr>
            <w:r>
              <w:rPr>
                <w:rFonts w:cs="Times New Roman"/>
                <w:color w:val="000000"/>
                <w:sz w:val="20"/>
                <w:szCs w:val="20"/>
              </w:rPr>
              <w:t>3</w:t>
            </w:r>
            <w:r w:rsidR="005C7C16" w:rsidRPr="005C7C16">
              <w:rPr>
                <w:rFonts w:cs="Times New Roman"/>
                <w:color w:val="000000"/>
                <w:sz w:val="20"/>
                <w:szCs w:val="20"/>
              </w:rPr>
              <w:t>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25AFE6C3" w14:textId="5B3E6CF7" w:rsidR="005C7C16" w:rsidRPr="005C7C16" w:rsidRDefault="004864F1" w:rsidP="00EA0E69">
            <w:pPr>
              <w:jc w:val="center"/>
              <w:rPr>
                <w:rFonts w:cs="Times New Roman"/>
                <w:sz w:val="20"/>
                <w:szCs w:val="20"/>
              </w:rPr>
            </w:pPr>
            <w:r>
              <w:rPr>
                <w:rFonts w:cs="Times New Roman"/>
                <w:color w:val="000000"/>
                <w:sz w:val="20"/>
                <w:szCs w:val="20"/>
              </w:rPr>
              <w:t>24,00</w:t>
            </w:r>
          </w:p>
        </w:tc>
      </w:tr>
      <w:tr w:rsidR="00EA0E69" w:rsidRPr="005C7C16" w14:paraId="348A6115" w14:textId="77777777" w:rsidTr="00B122D4">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14:paraId="40A9E292" w14:textId="77777777" w:rsidR="005C7C16" w:rsidRPr="005C7C16" w:rsidRDefault="005C7C16" w:rsidP="005C7C16">
            <w:pPr>
              <w:rPr>
                <w:rFonts w:cs="Times New Roman"/>
                <w:sz w:val="20"/>
                <w:szCs w:val="20"/>
              </w:rPr>
            </w:pPr>
            <w:r w:rsidRPr="005C7C16">
              <w:rPr>
                <w:rFonts w:cs="Times New Roman"/>
                <w:color w:val="000000"/>
                <w:sz w:val="20"/>
                <w:szCs w:val="20"/>
              </w:rPr>
              <w:t>2.1</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065DDA5"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EF4DE47"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430033BE"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79CDD3DD" w14:textId="5A37F2C8" w:rsidR="005C7C16" w:rsidRPr="005C7C16" w:rsidRDefault="00B94F15"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6845CF4D" w14:textId="2F69BEBF" w:rsidR="005C7C16" w:rsidRPr="005C7C16" w:rsidRDefault="00B94F15" w:rsidP="00EA0E69">
            <w:pPr>
              <w:jc w:val="center"/>
              <w:rPr>
                <w:rFonts w:cs="Times New Roman"/>
                <w:sz w:val="20"/>
                <w:szCs w:val="20"/>
              </w:rPr>
            </w:pPr>
            <w:r>
              <w:rPr>
                <w:rFonts w:cs="Times New Roman"/>
                <w:color w:val="000000"/>
                <w:sz w:val="20"/>
                <w:szCs w:val="20"/>
              </w:rPr>
              <w:t>21</w:t>
            </w:r>
            <w:r w:rsidR="005C7C16" w:rsidRPr="005C7C16">
              <w:rPr>
                <w:rFonts w:cs="Times New Roman"/>
                <w:color w:val="000000"/>
                <w:sz w:val="20"/>
                <w:szCs w:val="20"/>
              </w:rPr>
              <w:t>,00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592EAD4A" w14:textId="2A04B84F" w:rsidR="005C7C16" w:rsidRPr="005C7C16" w:rsidRDefault="00B94F15"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6EBAD46F" w14:textId="2A2AC292" w:rsidR="005C7C16" w:rsidRPr="005C7C16" w:rsidRDefault="00DA741E"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10749D63" w14:textId="45773567" w:rsidR="005C7C16" w:rsidRPr="005C7C16" w:rsidRDefault="00DA741E" w:rsidP="00EA0E69">
            <w:pPr>
              <w:jc w:val="center"/>
              <w:rPr>
                <w:rFonts w:cs="Times New Roman"/>
                <w:sz w:val="20"/>
                <w:szCs w:val="20"/>
              </w:rPr>
            </w:pPr>
            <w:r>
              <w:rPr>
                <w:rFonts w:cs="Times New Roman"/>
                <w:color w:val="000000"/>
                <w:sz w:val="20"/>
                <w:szCs w:val="20"/>
              </w:rPr>
              <w:t>2</w:t>
            </w:r>
            <w:r w:rsidR="00A61358">
              <w:rPr>
                <w:rFonts w:cs="Times New Roman"/>
                <w:color w:val="000000"/>
                <w:sz w:val="20"/>
                <w:szCs w:val="20"/>
              </w:rPr>
              <w:t>1</w:t>
            </w:r>
            <w:r w:rsidR="005C7C16" w:rsidRPr="005C7C16">
              <w:rPr>
                <w:rFonts w:cs="Times New Roman"/>
                <w:color w:val="000000"/>
                <w:sz w:val="20"/>
                <w:szCs w:val="20"/>
              </w:rPr>
              <w:t>,00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64C6AA91" w14:textId="320EB93A" w:rsidR="005C7C16" w:rsidRPr="005C7C16" w:rsidRDefault="004864F1" w:rsidP="00EA0E69">
            <w:pPr>
              <w:jc w:val="center"/>
              <w:rPr>
                <w:rFonts w:cs="Times New Roman"/>
                <w:sz w:val="20"/>
                <w:szCs w:val="20"/>
              </w:rPr>
            </w:pPr>
            <w:r>
              <w:rPr>
                <w:rFonts w:cs="Times New Roman"/>
                <w:color w:val="000000"/>
                <w:sz w:val="20"/>
                <w:szCs w:val="20"/>
              </w:rPr>
              <w:t>21,00</w:t>
            </w:r>
          </w:p>
        </w:tc>
      </w:tr>
      <w:tr w:rsidR="00EA0E69" w:rsidRPr="005C7C16" w14:paraId="6E4D0498" w14:textId="77777777" w:rsidTr="00B122D4">
        <w:tc>
          <w:tcPr>
            <w:tcW w:w="887" w:type="pct"/>
            <w:tcBorders>
              <w:top w:val="single" w:sz="4" w:space="0" w:color="auto"/>
              <w:bottom w:val="single" w:sz="4" w:space="0" w:color="auto"/>
              <w:right w:val="single" w:sz="4" w:space="0" w:color="auto"/>
            </w:tcBorders>
          </w:tcPr>
          <w:p w14:paraId="741D22F9" w14:textId="77777777" w:rsidR="005C7C16" w:rsidRPr="005C7C16" w:rsidRDefault="005C7C16" w:rsidP="005C7C16">
            <w:pPr>
              <w:rPr>
                <w:rFonts w:cs="Times New Roman"/>
                <w:sz w:val="20"/>
                <w:szCs w:val="20"/>
              </w:rPr>
            </w:pPr>
            <w:r w:rsidRPr="005C7C16">
              <w:rPr>
                <w:rFonts w:cs="Times New Roman"/>
                <w:sz w:val="20"/>
                <w:szCs w:val="20"/>
              </w:rPr>
              <w:t xml:space="preserve">Tekući troškovi i animacija </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CD3A2DF"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E1BF496" w14:textId="77777777" w:rsidR="005C7C16" w:rsidRPr="005C7C16" w:rsidRDefault="005C7C16" w:rsidP="00EA0E69">
            <w:pPr>
              <w:jc w:val="center"/>
              <w:rPr>
                <w:rFonts w:cs="Times New Roman"/>
                <w:sz w:val="20"/>
                <w:szCs w:val="20"/>
              </w:rPr>
            </w:pPr>
            <w:r w:rsidRPr="005C7C16">
              <w:rPr>
                <w:rFonts w:cs="Times New Roman"/>
                <w:color w:val="000000"/>
                <w:sz w:val="20"/>
                <w:szCs w:val="20"/>
              </w:rPr>
              <w:t>4,00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11832BCF" w14:textId="77777777" w:rsidR="005C7C16" w:rsidRPr="005C7C16" w:rsidRDefault="005C7C16" w:rsidP="00EA0E69">
            <w:pPr>
              <w:jc w:val="center"/>
              <w:rPr>
                <w:rFonts w:cs="Times New Roman"/>
                <w:sz w:val="20"/>
                <w:szCs w:val="20"/>
              </w:rPr>
            </w:pPr>
            <w:r w:rsidRPr="005C7C16">
              <w:rPr>
                <w:rFonts w:cs="Times New Roman"/>
                <w:color w:val="000000"/>
                <w:sz w:val="20"/>
                <w:szCs w:val="20"/>
              </w:rPr>
              <w:t>4,00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70346DDA" w14:textId="77777777" w:rsidR="005C7C16" w:rsidRPr="005C7C16" w:rsidRDefault="005C7C16" w:rsidP="00EA0E69">
            <w:pPr>
              <w:jc w:val="center"/>
              <w:rPr>
                <w:rFonts w:cs="Times New Roman"/>
                <w:sz w:val="20"/>
                <w:szCs w:val="20"/>
              </w:rPr>
            </w:pPr>
            <w:r w:rsidRPr="005C7C16">
              <w:rPr>
                <w:rFonts w:cs="Times New Roman"/>
                <w:color w:val="000000"/>
                <w:sz w:val="20"/>
                <w:szCs w:val="20"/>
              </w:rPr>
              <w:t>4,00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2667333E" w14:textId="77777777" w:rsidR="005C7C16" w:rsidRPr="005C7C16" w:rsidRDefault="005C7C16" w:rsidP="00EA0E69">
            <w:pPr>
              <w:jc w:val="center"/>
              <w:rPr>
                <w:rFonts w:cs="Times New Roman"/>
                <w:sz w:val="20"/>
                <w:szCs w:val="20"/>
              </w:rPr>
            </w:pPr>
            <w:r w:rsidRPr="005C7C16">
              <w:rPr>
                <w:rFonts w:cs="Times New Roman"/>
                <w:color w:val="000000"/>
                <w:sz w:val="20"/>
                <w:szCs w:val="20"/>
              </w:rPr>
              <w:t>4,00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60258C7E" w14:textId="3F4313C5" w:rsidR="005C7C16" w:rsidRPr="005C7C16" w:rsidRDefault="00EA0E69" w:rsidP="00EA0E69">
            <w:pPr>
              <w:jc w:val="center"/>
              <w:rPr>
                <w:rFonts w:cs="Times New Roman"/>
                <w:sz w:val="20"/>
                <w:szCs w:val="20"/>
              </w:rPr>
            </w:pPr>
            <w:r>
              <w:rPr>
                <w:rFonts w:cs="Times New Roman"/>
                <w:color w:val="000000"/>
                <w:sz w:val="20"/>
                <w:szCs w:val="20"/>
              </w:rPr>
              <w:t>5</w:t>
            </w:r>
            <w:r w:rsidR="005C7C16" w:rsidRPr="005C7C16">
              <w:rPr>
                <w:rFonts w:cs="Times New Roman"/>
                <w:color w:val="000000"/>
                <w:sz w:val="20"/>
                <w:szCs w:val="20"/>
              </w:rPr>
              <w:t>,00</w:t>
            </w: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1B8B95BE" w14:textId="0B5A3D6B" w:rsidR="005C7C16" w:rsidRPr="005C7C16" w:rsidRDefault="00EA0E69" w:rsidP="00EA0E69">
            <w:pPr>
              <w:jc w:val="center"/>
              <w:rPr>
                <w:rFonts w:cs="Times New Roman"/>
                <w:sz w:val="20"/>
                <w:szCs w:val="20"/>
              </w:rPr>
            </w:pPr>
            <w:r>
              <w:rPr>
                <w:rFonts w:cs="Times New Roman"/>
                <w:color w:val="000000"/>
                <w:sz w:val="20"/>
                <w:szCs w:val="20"/>
              </w:rPr>
              <w:t>4</w:t>
            </w:r>
            <w:r w:rsidR="005C7C16" w:rsidRPr="005C7C16">
              <w:rPr>
                <w:rFonts w:cs="Times New Roman"/>
                <w:color w:val="000000"/>
                <w:sz w:val="20"/>
                <w:szCs w:val="20"/>
              </w:rPr>
              <w:t>,00</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54FC56F0" w14:textId="77777777" w:rsidR="005C7C16" w:rsidRPr="005C7C16" w:rsidRDefault="005C7C16" w:rsidP="00EA0E69">
            <w:pPr>
              <w:jc w:val="center"/>
              <w:rPr>
                <w:rFonts w:cs="Times New Roman"/>
                <w:sz w:val="20"/>
                <w:szCs w:val="20"/>
              </w:rPr>
            </w:pPr>
            <w:r w:rsidRPr="005C7C16">
              <w:rPr>
                <w:rFonts w:cs="Times New Roman"/>
                <w:color w:val="000000"/>
                <w:sz w:val="20"/>
                <w:szCs w:val="20"/>
              </w:rPr>
              <w:t>25,00</w:t>
            </w:r>
          </w:p>
        </w:tc>
        <w:tc>
          <w:tcPr>
            <w:tcW w:w="798" w:type="pct"/>
            <w:tcBorders>
              <w:top w:val="single" w:sz="4" w:space="0" w:color="auto"/>
              <w:left w:val="single" w:sz="4" w:space="0" w:color="auto"/>
              <w:bottom w:val="single" w:sz="4" w:space="0" w:color="auto"/>
            </w:tcBorders>
            <w:shd w:val="clear" w:color="auto" w:fill="auto"/>
          </w:tcPr>
          <w:p w14:paraId="6FA028E0" w14:textId="77777777" w:rsidR="005C7C16" w:rsidRPr="005C7C16" w:rsidRDefault="005C7C16" w:rsidP="00EA0E69">
            <w:pPr>
              <w:jc w:val="center"/>
              <w:rPr>
                <w:rFonts w:cs="Times New Roman"/>
                <w:sz w:val="20"/>
                <w:szCs w:val="20"/>
              </w:rPr>
            </w:pPr>
            <w:r w:rsidRPr="005C7C16">
              <w:rPr>
                <w:rFonts w:cs="Times New Roman"/>
                <w:sz w:val="20"/>
                <w:szCs w:val="20"/>
              </w:rPr>
              <w:t>n/p</w:t>
            </w:r>
          </w:p>
        </w:tc>
      </w:tr>
      <w:tr w:rsidR="00EA0E69" w:rsidRPr="005C7C16" w14:paraId="065BE166" w14:textId="77777777" w:rsidTr="00B122D4">
        <w:tc>
          <w:tcPr>
            <w:tcW w:w="887" w:type="pct"/>
            <w:tcBorders>
              <w:top w:val="single" w:sz="4" w:space="0" w:color="auto"/>
              <w:bottom w:val="single" w:sz="4" w:space="0" w:color="auto"/>
              <w:right w:val="single" w:sz="4" w:space="0" w:color="auto"/>
            </w:tcBorders>
          </w:tcPr>
          <w:p w14:paraId="1BB638BA" w14:textId="77777777" w:rsidR="005C7C16" w:rsidRPr="005C7C16" w:rsidRDefault="005C7C16" w:rsidP="005C7C16">
            <w:pPr>
              <w:rPr>
                <w:rFonts w:cs="Times New Roman"/>
                <w:sz w:val="20"/>
                <w:szCs w:val="20"/>
              </w:rPr>
            </w:pPr>
            <w:r w:rsidRPr="005C7C16">
              <w:rPr>
                <w:rFonts w:cs="Times New Roman"/>
                <w:sz w:val="20"/>
                <w:szCs w:val="20"/>
              </w:rPr>
              <w:t>Priprema i provedba projekata suradnje</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8AAF4A3"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177EC7B"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40B7E74D" w14:textId="121F882B" w:rsidR="005C7C16" w:rsidRPr="005C7C16" w:rsidRDefault="00D14042"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6A314CC9" w14:textId="5EB78873" w:rsidR="005C7C16" w:rsidRPr="005C7C16" w:rsidRDefault="00D14042" w:rsidP="00EA0E69">
            <w:pPr>
              <w:jc w:val="center"/>
              <w:rPr>
                <w:rFonts w:cs="Times New Roman"/>
                <w:sz w:val="20"/>
                <w:szCs w:val="20"/>
              </w:rPr>
            </w:pPr>
            <w:r>
              <w:rPr>
                <w:rFonts w:cs="Times New Roman"/>
                <w:color w:val="000000"/>
                <w:sz w:val="20"/>
                <w:szCs w:val="20"/>
              </w:rPr>
              <w:t>2</w:t>
            </w:r>
            <w:r w:rsidR="005C7C16" w:rsidRPr="005C7C16">
              <w:rPr>
                <w:rFonts w:cs="Times New Roman"/>
                <w:color w:val="000000"/>
                <w:sz w:val="20"/>
                <w:szCs w:val="20"/>
              </w:rPr>
              <w:t>,00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005BB6BB" w14:textId="41FA91C6" w:rsidR="005C7C16" w:rsidRPr="005C7C16" w:rsidRDefault="00D14042" w:rsidP="00EA0E69">
            <w:pPr>
              <w:jc w:val="center"/>
              <w:rPr>
                <w:rFonts w:cs="Times New Roman"/>
                <w:sz w:val="20"/>
                <w:szCs w:val="20"/>
              </w:rPr>
            </w:pPr>
            <w:r>
              <w:rPr>
                <w:rFonts w:cs="Times New Roman"/>
                <w:color w:val="000000"/>
                <w:sz w:val="20"/>
                <w:szCs w:val="20"/>
              </w:rPr>
              <w:t>0</w:t>
            </w:r>
            <w:r w:rsidR="005C7C16" w:rsidRPr="005C7C16">
              <w:rPr>
                <w:rFonts w:cs="Times New Roman"/>
                <w:color w:val="000000"/>
                <w:sz w:val="20"/>
                <w:szCs w:val="20"/>
              </w:rPr>
              <w:t>,00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597DD323" w14:textId="44B72548" w:rsidR="005C7C16" w:rsidRPr="005C7C16" w:rsidRDefault="00D14042" w:rsidP="00EA0E69">
            <w:pPr>
              <w:jc w:val="center"/>
              <w:rPr>
                <w:rFonts w:cs="Times New Roman"/>
                <w:sz w:val="20"/>
                <w:szCs w:val="20"/>
              </w:rPr>
            </w:pPr>
            <w:r>
              <w:rPr>
                <w:rFonts w:cs="Times New Roman"/>
                <w:color w:val="000000"/>
                <w:sz w:val="20"/>
                <w:szCs w:val="20"/>
              </w:rPr>
              <w:t>2</w:t>
            </w:r>
            <w:r w:rsidR="005C7C16" w:rsidRPr="005C7C16">
              <w:rPr>
                <w:rFonts w:cs="Times New Roman"/>
                <w:color w:val="000000"/>
                <w:sz w:val="20"/>
                <w:szCs w:val="20"/>
              </w:rPr>
              <w:t>,00</w:t>
            </w: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4B19D030" w14:textId="77777777" w:rsidR="005C7C16" w:rsidRPr="005C7C16" w:rsidRDefault="005C7C16" w:rsidP="00EA0E69">
            <w:pPr>
              <w:jc w:val="center"/>
              <w:rPr>
                <w:rFonts w:cs="Times New Roman"/>
                <w:sz w:val="20"/>
                <w:szCs w:val="20"/>
              </w:rPr>
            </w:pPr>
            <w:r w:rsidRPr="005C7C16">
              <w:rPr>
                <w:rFonts w:cs="Times New Roman"/>
                <w:color w:val="000000"/>
                <w:sz w:val="20"/>
                <w:szCs w:val="20"/>
              </w:rPr>
              <w:t>0,00</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3854ADEF" w14:textId="4446F9A7" w:rsidR="005C7C16" w:rsidRPr="005C7C16" w:rsidRDefault="00EA0E69" w:rsidP="00EA0E69">
            <w:pPr>
              <w:jc w:val="center"/>
              <w:rPr>
                <w:rFonts w:cs="Times New Roman"/>
                <w:sz w:val="20"/>
                <w:szCs w:val="20"/>
              </w:rPr>
            </w:pPr>
            <w:r>
              <w:rPr>
                <w:rFonts w:cs="Times New Roman"/>
                <w:color w:val="000000"/>
                <w:sz w:val="20"/>
                <w:szCs w:val="20"/>
              </w:rPr>
              <w:t>4</w:t>
            </w:r>
            <w:r w:rsidR="005C7C16" w:rsidRPr="005C7C16">
              <w:rPr>
                <w:rFonts w:cs="Times New Roman"/>
                <w:color w:val="000000"/>
                <w:sz w:val="20"/>
                <w:szCs w:val="20"/>
              </w:rPr>
              <w:t>,00</w:t>
            </w:r>
          </w:p>
        </w:tc>
        <w:tc>
          <w:tcPr>
            <w:tcW w:w="798" w:type="pct"/>
            <w:tcBorders>
              <w:top w:val="single" w:sz="4" w:space="0" w:color="auto"/>
              <w:left w:val="single" w:sz="4" w:space="0" w:color="auto"/>
              <w:bottom w:val="single" w:sz="4" w:space="0" w:color="auto"/>
            </w:tcBorders>
            <w:shd w:val="clear" w:color="auto" w:fill="auto"/>
          </w:tcPr>
          <w:p w14:paraId="23A18444" w14:textId="77777777" w:rsidR="005C7C16" w:rsidRPr="005C7C16" w:rsidRDefault="005C7C16" w:rsidP="00EA0E69">
            <w:pPr>
              <w:jc w:val="center"/>
              <w:rPr>
                <w:rFonts w:cs="Times New Roman"/>
                <w:sz w:val="20"/>
                <w:szCs w:val="20"/>
              </w:rPr>
            </w:pPr>
            <w:r w:rsidRPr="005C7C16">
              <w:rPr>
                <w:rFonts w:cs="Times New Roman"/>
                <w:sz w:val="20"/>
                <w:szCs w:val="20"/>
              </w:rPr>
              <w:t>n/p</w:t>
            </w:r>
          </w:p>
        </w:tc>
      </w:tr>
      <w:tr w:rsidR="005C7C16" w:rsidRPr="005C7C16" w14:paraId="40BA6E06" w14:textId="77777777" w:rsidTr="00B122D4">
        <w:tc>
          <w:tcPr>
            <w:tcW w:w="887" w:type="pct"/>
            <w:tcBorders>
              <w:top w:val="single" w:sz="4" w:space="0" w:color="auto"/>
              <w:bottom w:val="single" w:sz="4" w:space="0" w:color="auto"/>
              <w:right w:val="single" w:sz="4" w:space="0" w:color="auto"/>
            </w:tcBorders>
            <w:shd w:val="clear" w:color="auto" w:fill="auto"/>
          </w:tcPr>
          <w:p w14:paraId="0DE2BE7B" w14:textId="77777777" w:rsidR="005C7C16" w:rsidRPr="000A3369" w:rsidRDefault="005C7C16" w:rsidP="005C7C16">
            <w:pPr>
              <w:rPr>
                <w:rFonts w:cs="Times New Roman"/>
                <w:sz w:val="20"/>
                <w:szCs w:val="20"/>
              </w:rPr>
            </w:pPr>
            <w:r w:rsidRPr="000A3369">
              <w:rPr>
                <w:rFonts w:cs="Times New Roman"/>
                <w:sz w:val="20"/>
                <w:szCs w:val="20"/>
              </w:rPr>
              <w:t>UKUPNO</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EB21F8B" w14:textId="77777777" w:rsidR="005C7C16" w:rsidRPr="000A3369" w:rsidRDefault="005C7C16" w:rsidP="00EA0E69">
            <w:pPr>
              <w:jc w:val="center"/>
              <w:rPr>
                <w:rFonts w:cs="Times New Roman"/>
                <w:sz w:val="20"/>
                <w:szCs w:val="20"/>
              </w:rPr>
            </w:pPr>
            <w:r w:rsidRPr="000A3369">
              <w:rPr>
                <w:rFonts w:cs="Times New Roman"/>
                <w:color w:val="000000"/>
                <w:sz w:val="20"/>
                <w:szCs w:val="20"/>
              </w:rPr>
              <w:t>0,00</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270ED71" w14:textId="77777777" w:rsidR="005C7C16" w:rsidRPr="000A3369" w:rsidRDefault="005C7C16" w:rsidP="00EA0E69">
            <w:pPr>
              <w:jc w:val="center"/>
              <w:rPr>
                <w:rFonts w:cs="Times New Roman"/>
                <w:sz w:val="20"/>
                <w:szCs w:val="20"/>
              </w:rPr>
            </w:pPr>
            <w:r w:rsidRPr="000A3369">
              <w:rPr>
                <w:rFonts w:cs="Times New Roman"/>
                <w:color w:val="000000"/>
                <w:sz w:val="20"/>
                <w:szCs w:val="20"/>
              </w:rPr>
              <w:t>4,00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6151C8A3" w14:textId="411E1884" w:rsidR="005C7C16" w:rsidRPr="000A3369" w:rsidRDefault="00D14042" w:rsidP="00EA0E69">
            <w:pPr>
              <w:jc w:val="center"/>
              <w:rPr>
                <w:rFonts w:cs="Times New Roman"/>
                <w:sz w:val="20"/>
                <w:szCs w:val="20"/>
              </w:rPr>
            </w:pPr>
            <w:r>
              <w:rPr>
                <w:rFonts w:cs="Times New Roman"/>
                <w:color w:val="000000"/>
                <w:sz w:val="20"/>
                <w:szCs w:val="20"/>
              </w:rPr>
              <w:t>4</w:t>
            </w:r>
            <w:r w:rsidR="005C7C16" w:rsidRPr="000A3369">
              <w:rPr>
                <w:rFonts w:cs="Times New Roman"/>
                <w:color w:val="000000"/>
                <w:sz w:val="20"/>
                <w:szCs w:val="20"/>
              </w:rPr>
              <w:t>,00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198B0516" w14:textId="3A9F663B" w:rsidR="005C7C16" w:rsidRPr="000A3369" w:rsidRDefault="00D14042" w:rsidP="00EA0E69">
            <w:pPr>
              <w:jc w:val="center"/>
              <w:rPr>
                <w:rFonts w:cs="Times New Roman"/>
                <w:sz w:val="20"/>
                <w:szCs w:val="20"/>
              </w:rPr>
            </w:pPr>
            <w:r>
              <w:rPr>
                <w:rFonts w:cs="Times New Roman"/>
                <w:color w:val="000000"/>
                <w:sz w:val="20"/>
                <w:szCs w:val="20"/>
              </w:rPr>
              <w:t>6</w:t>
            </w:r>
            <w:r w:rsidR="005C7C16" w:rsidRPr="000A3369">
              <w:rPr>
                <w:rFonts w:cs="Times New Roman"/>
                <w:color w:val="000000"/>
                <w:sz w:val="20"/>
                <w:szCs w:val="20"/>
              </w:rPr>
              <w:t>,00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054ED7BD" w14:textId="1021BCF4" w:rsidR="005C7C16" w:rsidRPr="000A3369" w:rsidRDefault="00D14042" w:rsidP="00EA0E69">
            <w:pPr>
              <w:jc w:val="center"/>
              <w:rPr>
                <w:rFonts w:cs="Times New Roman"/>
                <w:sz w:val="20"/>
                <w:szCs w:val="20"/>
              </w:rPr>
            </w:pPr>
            <w:r>
              <w:rPr>
                <w:rFonts w:cs="Times New Roman"/>
                <w:color w:val="000000"/>
                <w:sz w:val="20"/>
                <w:szCs w:val="20"/>
              </w:rPr>
              <w:t>40</w:t>
            </w:r>
            <w:r w:rsidR="005C7C16" w:rsidRPr="000A3369">
              <w:rPr>
                <w:rFonts w:cs="Times New Roman"/>
                <w:color w:val="000000"/>
                <w:sz w:val="20"/>
                <w:szCs w:val="20"/>
              </w:rPr>
              <w:t>,00</w:t>
            </w:r>
          </w:p>
        </w:tc>
        <w:tc>
          <w:tcPr>
            <w:tcW w:w="368" w:type="pct"/>
            <w:tcBorders>
              <w:top w:val="single" w:sz="4" w:space="0" w:color="auto"/>
              <w:left w:val="single" w:sz="4" w:space="0" w:color="auto"/>
              <w:bottom w:val="single" w:sz="4" w:space="0" w:color="auto"/>
              <w:right w:val="single" w:sz="4" w:space="0" w:color="auto"/>
            </w:tcBorders>
            <w:shd w:val="clear" w:color="auto" w:fill="auto"/>
          </w:tcPr>
          <w:p w14:paraId="3CB730B9" w14:textId="795A961C" w:rsidR="005C7C16" w:rsidRPr="000A3369" w:rsidRDefault="00D14042" w:rsidP="00EA0E69">
            <w:pPr>
              <w:jc w:val="center"/>
              <w:rPr>
                <w:rFonts w:cs="Times New Roman"/>
                <w:sz w:val="20"/>
                <w:szCs w:val="20"/>
              </w:rPr>
            </w:pPr>
            <w:r>
              <w:rPr>
                <w:rFonts w:cs="Times New Roman"/>
                <w:color w:val="000000"/>
                <w:sz w:val="20"/>
                <w:szCs w:val="20"/>
              </w:rPr>
              <w:t>42</w:t>
            </w:r>
            <w:r w:rsidR="005C7C16" w:rsidRPr="000A3369">
              <w:rPr>
                <w:rFonts w:cs="Times New Roman"/>
                <w:color w:val="000000"/>
                <w:sz w:val="20"/>
                <w:szCs w:val="20"/>
              </w:rPr>
              <w:t>,00</w:t>
            </w: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5AD4F27C" w14:textId="233D963A" w:rsidR="005C7C16" w:rsidRPr="000A3369" w:rsidRDefault="00D14042" w:rsidP="00EA0E69">
            <w:pPr>
              <w:jc w:val="center"/>
              <w:rPr>
                <w:rFonts w:cs="Times New Roman"/>
                <w:sz w:val="20"/>
                <w:szCs w:val="20"/>
              </w:rPr>
            </w:pPr>
            <w:r>
              <w:rPr>
                <w:rFonts w:cs="Times New Roman"/>
                <w:color w:val="000000"/>
                <w:sz w:val="20"/>
                <w:szCs w:val="20"/>
              </w:rPr>
              <w:t>4</w:t>
            </w:r>
            <w:r w:rsidR="005C7C16" w:rsidRPr="000A3369">
              <w:rPr>
                <w:rFonts w:cs="Times New Roman"/>
                <w:color w:val="000000"/>
                <w:sz w:val="20"/>
                <w:szCs w:val="20"/>
              </w:rPr>
              <w:t>,00</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3667719D" w14:textId="77777777" w:rsidR="005C7C16" w:rsidRPr="000A3369" w:rsidRDefault="005C7C16" w:rsidP="00EA0E69">
            <w:pPr>
              <w:jc w:val="center"/>
              <w:rPr>
                <w:rFonts w:cs="Times New Roman"/>
                <w:sz w:val="20"/>
                <w:szCs w:val="20"/>
              </w:rPr>
            </w:pPr>
            <w:r w:rsidRPr="000A3369">
              <w:rPr>
                <w:rFonts w:cs="Times New Roman"/>
                <w:color w:val="000000"/>
                <w:sz w:val="20"/>
                <w:szCs w:val="20"/>
              </w:rPr>
              <w:t>100,00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397E6376" w14:textId="5763E229" w:rsidR="005C7C16" w:rsidRPr="005C7C16" w:rsidRDefault="004864F1" w:rsidP="00EA0E69">
            <w:pPr>
              <w:jc w:val="center"/>
              <w:rPr>
                <w:rFonts w:cs="Times New Roman"/>
                <w:sz w:val="20"/>
                <w:szCs w:val="20"/>
              </w:rPr>
            </w:pPr>
            <w:r>
              <w:rPr>
                <w:rFonts w:cs="Times New Roman"/>
                <w:color w:val="000000"/>
                <w:sz w:val="20"/>
                <w:szCs w:val="20"/>
              </w:rPr>
              <w:t>61,00</w:t>
            </w:r>
          </w:p>
        </w:tc>
      </w:tr>
    </w:tbl>
    <w:p w14:paraId="4B1BB2F2" w14:textId="77777777" w:rsidR="005C7C16" w:rsidRDefault="005C7C16" w:rsidP="005C7C16">
      <w:pPr>
        <w:rPr>
          <w:rFonts w:eastAsia="Calibri" w:cs="Times New Roman"/>
          <w:sz w:val="22"/>
        </w:rPr>
      </w:pPr>
    </w:p>
    <w:p w14:paraId="00ACD4CB" w14:textId="77777777" w:rsidR="005C7C16" w:rsidRPr="005C7C16" w:rsidRDefault="005C7C16" w:rsidP="005C7C16">
      <w:pPr>
        <w:rPr>
          <w:rFonts w:eastAsia="Calibri" w:cs="Times New Roman"/>
          <w:sz w:val="22"/>
        </w:rPr>
      </w:pPr>
    </w:p>
    <w:p w14:paraId="016C3249" w14:textId="77777777" w:rsidR="005C7C16" w:rsidRPr="005C7C16" w:rsidRDefault="005C7C16" w:rsidP="001F030E">
      <w:pPr>
        <w:pStyle w:val="Naslov2"/>
      </w:pPr>
      <w:bookmarkStart w:id="321" w:name="_Toc92892693"/>
      <w:bookmarkStart w:id="322" w:name="_Toc143086595"/>
      <w:bookmarkStart w:id="323" w:name="_Toc149908215"/>
      <w:r w:rsidRPr="005C7C16">
        <w:lastRenderedPageBreak/>
        <w:t xml:space="preserve">7.2. Akcijski </w:t>
      </w:r>
      <w:r w:rsidRPr="001F030E">
        <w:t>plan</w:t>
      </w:r>
      <w:r w:rsidRPr="005C7C16">
        <w:t xml:space="preserve"> provedbe LRS</w:t>
      </w:r>
      <w:bookmarkEnd w:id="321"/>
      <w:bookmarkEnd w:id="322"/>
      <w:bookmarkEnd w:id="323"/>
    </w:p>
    <w:p w14:paraId="2ED1D963" w14:textId="77777777" w:rsidR="005C7C16" w:rsidRPr="005C7C16" w:rsidRDefault="005C7C16" w:rsidP="00D40E5C">
      <w:pPr>
        <w:pStyle w:val="Bezproreda"/>
      </w:pPr>
    </w:p>
    <w:p w14:paraId="79E55EF0" w14:textId="0CB8F1D6" w:rsidR="004E2543" w:rsidRPr="005C7C16" w:rsidRDefault="005C7C16" w:rsidP="005C7C16">
      <w:pPr>
        <w:jc w:val="both"/>
        <w:rPr>
          <w:rFonts w:asciiTheme="minorHAnsi" w:hAnsiTheme="minorHAnsi"/>
          <w:sz w:val="22"/>
        </w:rPr>
      </w:pPr>
      <w:r w:rsidRPr="005C7C16">
        <w:rPr>
          <w:rFonts w:cs="Times New Roman"/>
          <w:szCs w:val="24"/>
        </w:rPr>
        <w:t xml:space="preserve">Akcijski plan predstavlja nacrt načina na koji LAG predlaže rješavanje prioritetnih razvojnih potreba i korištenje vlastitog razvojnog potencijala, kako je utvrđeno procesom izrade LRS.  On daje okvir za provedbu LRS definiranjem dinamike otvaranja natječaja LAG-a za prikupljanje i odabir projekata (operacija) lokalnih razvojnih dionika područja. On daje dinamički okvir za potporu postizanja ciljeva LRS a time i ciljeva SP ZPP-a te drugih povezanih i horizontalnih politika EU. Akcijski plan integriran je s okvirom za praćenje pokazatelja te postizanje rezultata LRS putem aktivnosti obuhvaćenih sa </w:t>
      </w:r>
      <w:r w:rsidR="00C12521">
        <w:rPr>
          <w:rFonts w:cs="Times New Roman"/>
          <w:szCs w:val="24"/>
        </w:rPr>
        <w:t>3</w:t>
      </w:r>
      <w:r w:rsidRPr="005C7C16">
        <w:rPr>
          <w:rFonts w:cs="Times New Roman"/>
          <w:szCs w:val="24"/>
        </w:rPr>
        <w:t xml:space="preserve"> strateške intervencije</w:t>
      </w:r>
      <w:r w:rsidRPr="005C7C16">
        <w:rPr>
          <w:rFonts w:asciiTheme="minorHAnsi" w:hAnsiTheme="minorHAnsi"/>
          <w:sz w:val="22"/>
        </w:rPr>
        <w:t xml:space="preserve">. </w:t>
      </w:r>
    </w:p>
    <w:p w14:paraId="256D919E" w14:textId="77777777" w:rsidR="005C7C16" w:rsidRPr="005C7C16" w:rsidRDefault="005C7C16" w:rsidP="005C7C16">
      <w:pPr>
        <w:rPr>
          <w:rFonts w:eastAsiaTheme="majorEastAsia" w:cs="Times New Roman"/>
          <w:b/>
          <w:szCs w:val="24"/>
        </w:rPr>
      </w:pPr>
    </w:p>
    <w:p w14:paraId="54205ADB" w14:textId="349F783C" w:rsidR="004E1142" w:rsidRPr="0052370A" w:rsidRDefault="003D000D" w:rsidP="003D000D">
      <w:pPr>
        <w:pStyle w:val="Opisslike"/>
        <w:rPr>
          <w:rFonts w:eastAsia="Yu Gothic Light" w:cs="Times New Roman"/>
          <w:b w:val="0"/>
          <w:szCs w:val="24"/>
        </w:rPr>
      </w:pPr>
      <w:bookmarkStart w:id="324" w:name="_Toc141350890"/>
      <w:bookmarkStart w:id="325" w:name="_Toc149908216"/>
      <w:r>
        <w:t xml:space="preserve">Tablica </w:t>
      </w:r>
      <w:r w:rsidR="00F97A64">
        <w:t>34</w:t>
      </w:r>
      <w:r w:rsidR="004E1142" w:rsidRPr="0052370A">
        <w:rPr>
          <w:rFonts w:eastAsia="Yu Gothic Light" w:cs="Times New Roman"/>
          <w:szCs w:val="24"/>
        </w:rPr>
        <w:t>: Akcijski plan provedbe LRS</w:t>
      </w:r>
      <w:bookmarkEnd w:id="324"/>
      <w:bookmarkEnd w:id="325"/>
    </w:p>
    <w:tbl>
      <w:tblPr>
        <w:tblStyle w:val="Reetkatablice"/>
        <w:tblW w:w="5000" w:type="pct"/>
        <w:tblLook w:val="04A0" w:firstRow="1" w:lastRow="0" w:firstColumn="1" w:lastColumn="0" w:noHBand="0" w:noVBand="1"/>
      </w:tblPr>
      <w:tblGrid>
        <w:gridCol w:w="2010"/>
        <w:gridCol w:w="839"/>
        <w:gridCol w:w="843"/>
        <w:gridCol w:w="841"/>
        <w:gridCol w:w="839"/>
        <w:gridCol w:w="839"/>
        <w:gridCol w:w="839"/>
        <w:gridCol w:w="839"/>
        <w:gridCol w:w="1173"/>
      </w:tblGrid>
      <w:tr w:rsidR="005C7C16" w:rsidRPr="005C7C16" w14:paraId="3847FD41" w14:textId="77777777" w:rsidTr="00A87F66">
        <w:tc>
          <w:tcPr>
            <w:tcW w:w="1109" w:type="pct"/>
            <w:vMerge w:val="restart"/>
            <w:shd w:val="clear" w:color="auto" w:fill="BDD6EE" w:themeFill="accent1" w:themeFillTint="66"/>
            <w:vAlign w:val="center"/>
          </w:tcPr>
          <w:p w14:paraId="562E9FB9" w14:textId="77777777" w:rsidR="005C7C16" w:rsidRPr="005C7C16" w:rsidRDefault="005C7C16" w:rsidP="005C7C16">
            <w:pPr>
              <w:rPr>
                <w:rFonts w:cs="Times New Roman"/>
                <w:sz w:val="20"/>
                <w:szCs w:val="20"/>
              </w:rPr>
            </w:pPr>
            <w:r w:rsidRPr="005C7C16">
              <w:rPr>
                <w:rFonts w:cs="Times New Roman"/>
                <w:sz w:val="20"/>
                <w:szCs w:val="20"/>
              </w:rPr>
              <w:t>Intervencija LRS</w:t>
            </w:r>
          </w:p>
        </w:tc>
        <w:tc>
          <w:tcPr>
            <w:tcW w:w="3891" w:type="pct"/>
            <w:gridSpan w:val="8"/>
            <w:shd w:val="clear" w:color="auto" w:fill="BDD6EE" w:themeFill="accent1" w:themeFillTint="66"/>
          </w:tcPr>
          <w:p w14:paraId="55B267E1" w14:textId="77777777" w:rsidR="005C7C16" w:rsidRPr="005C7C16" w:rsidRDefault="005C7C16" w:rsidP="005C7C16">
            <w:pPr>
              <w:jc w:val="center"/>
              <w:rPr>
                <w:rFonts w:cs="Times New Roman"/>
                <w:sz w:val="20"/>
                <w:szCs w:val="20"/>
              </w:rPr>
            </w:pPr>
            <w:r w:rsidRPr="005C7C16">
              <w:rPr>
                <w:rFonts w:cs="Times New Roman"/>
                <w:sz w:val="20"/>
                <w:szCs w:val="20"/>
              </w:rPr>
              <w:t>Broj natječaja LAG-a</w:t>
            </w:r>
          </w:p>
        </w:tc>
      </w:tr>
      <w:tr w:rsidR="005C7C16" w:rsidRPr="005C7C16" w14:paraId="267FF67C" w14:textId="77777777" w:rsidTr="00A87F66">
        <w:tc>
          <w:tcPr>
            <w:tcW w:w="1109" w:type="pct"/>
            <w:vMerge/>
            <w:tcBorders>
              <w:bottom w:val="single" w:sz="4" w:space="0" w:color="auto"/>
            </w:tcBorders>
            <w:shd w:val="clear" w:color="auto" w:fill="BDD6EE" w:themeFill="accent1" w:themeFillTint="66"/>
          </w:tcPr>
          <w:p w14:paraId="3CCB6A46" w14:textId="77777777" w:rsidR="005C7C16" w:rsidRPr="005C7C16" w:rsidRDefault="005C7C16" w:rsidP="005C7C16">
            <w:pPr>
              <w:rPr>
                <w:rFonts w:cs="Times New Roman"/>
                <w:sz w:val="20"/>
                <w:szCs w:val="20"/>
              </w:rPr>
            </w:pPr>
          </w:p>
        </w:tc>
        <w:tc>
          <w:tcPr>
            <w:tcW w:w="463" w:type="pct"/>
            <w:tcBorders>
              <w:bottom w:val="single" w:sz="4" w:space="0" w:color="auto"/>
            </w:tcBorders>
            <w:shd w:val="clear" w:color="auto" w:fill="BDD6EE" w:themeFill="accent1" w:themeFillTint="66"/>
          </w:tcPr>
          <w:p w14:paraId="62B8DA17" w14:textId="77777777" w:rsidR="005C7C16" w:rsidRPr="005C7C16" w:rsidRDefault="005C7C16" w:rsidP="005C7C16">
            <w:pPr>
              <w:rPr>
                <w:rFonts w:cs="Times New Roman"/>
                <w:sz w:val="20"/>
                <w:szCs w:val="20"/>
              </w:rPr>
            </w:pPr>
            <w:r w:rsidRPr="005C7C16">
              <w:rPr>
                <w:rFonts w:cs="Times New Roman"/>
                <w:sz w:val="20"/>
                <w:szCs w:val="20"/>
              </w:rPr>
              <w:t>2023.</w:t>
            </w:r>
          </w:p>
          <w:p w14:paraId="68939C50" w14:textId="77777777" w:rsidR="005C7C16" w:rsidRPr="005C7C16" w:rsidRDefault="005C7C16" w:rsidP="005C7C16">
            <w:pPr>
              <w:rPr>
                <w:rFonts w:cs="Times New Roman"/>
                <w:sz w:val="20"/>
                <w:szCs w:val="20"/>
              </w:rPr>
            </w:pPr>
          </w:p>
        </w:tc>
        <w:tc>
          <w:tcPr>
            <w:tcW w:w="465" w:type="pct"/>
            <w:tcBorders>
              <w:bottom w:val="single" w:sz="4" w:space="0" w:color="auto"/>
            </w:tcBorders>
            <w:shd w:val="clear" w:color="auto" w:fill="BDD6EE" w:themeFill="accent1" w:themeFillTint="66"/>
          </w:tcPr>
          <w:p w14:paraId="01E0A1DA" w14:textId="77777777" w:rsidR="005C7C16" w:rsidRPr="005C7C16" w:rsidRDefault="005C7C16" w:rsidP="005C7C16">
            <w:pPr>
              <w:rPr>
                <w:rFonts w:cs="Times New Roman"/>
                <w:sz w:val="20"/>
                <w:szCs w:val="20"/>
              </w:rPr>
            </w:pPr>
            <w:r w:rsidRPr="005C7C16">
              <w:rPr>
                <w:rFonts w:cs="Times New Roman"/>
                <w:sz w:val="20"/>
                <w:szCs w:val="20"/>
              </w:rPr>
              <w:t>2024.</w:t>
            </w:r>
          </w:p>
          <w:p w14:paraId="21ADD42E" w14:textId="77777777" w:rsidR="005C7C16" w:rsidRPr="005C7C16" w:rsidRDefault="005C7C16" w:rsidP="005C7C16">
            <w:pPr>
              <w:rPr>
                <w:rFonts w:cs="Times New Roman"/>
                <w:sz w:val="20"/>
                <w:szCs w:val="20"/>
              </w:rPr>
            </w:pPr>
          </w:p>
        </w:tc>
        <w:tc>
          <w:tcPr>
            <w:tcW w:w="464" w:type="pct"/>
            <w:tcBorders>
              <w:bottom w:val="single" w:sz="4" w:space="0" w:color="auto"/>
            </w:tcBorders>
            <w:shd w:val="clear" w:color="auto" w:fill="BDD6EE" w:themeFill="accent1" w:themeFillTint="66"/>
          </w:tcPr>
          <w:p w14:paraId="24B1B418" w14:textId="77777777" w:rsidR="005C7C16" w:rsidRPr="005C7C16" w:rsidRDefault="005C7C16" w:rsidP="005C7C16">
            <w:pPr>
              <w:rPr>
                <w:rFonts w:cs="Times New Roman"/>
                <w:sz w:val="20"/>
                <w:szCs w:val="20"/>
              </w:rPr>
            </w:pPr>
            <w:r w:rsidRPr="005C7C16">
              <w:rPr>
                <w:rFonts w:cs="Times New Roman"/>
                <w:sz w:val="20"/>
                <w:szCs w:val="20"/>
              </w:rPr>
              <w:t>2025.</w:t>
            </w:r>
          </w:p>
        </w:tc>
        <w:tc>
          <w:tcPr>
            <w:tcW w:w="463" w:type="pct"/>
            <w:tcBorders>
              <w:bottom w:val="single" w:sz="4" w:space="0" w:color="auto"/>
            </w:tcBorders>
            <w:shd w:val="clear" w:color="auto" w:fill="BDD6EE" w:themeFill="accent1" w:themeFillTint="66"/>
          </w:tcPr>
          <w:p w14:paraId="5056BCDB" w14:textId="77777777" w:rsidR="005C7C16" w:rsidRPr="005C7C16" w:rsidRDefault="005C7C16" w:rsidP="005C7C16">
            <w:pPr>
              <w:rPr>
                <w:rFonts w:cs="Times New Roman"/>
                <w:sz w:val="20"/>
                <w:szCs w:val="20"/>
              </w:rPr>
            </w:pPr>
            <w:r w:rsidRPr="005C7C16">
              <w:rPr>
                <w:rFonts w:cs="Times New Roman"/>
                <w:sz w:val="20"/>
                <w:szCs w:val="20"/>
              </w:rPr>
              <w:t>2026.</w:t>
            </w:r>
          </w:p>
        </w:tc>
        <w:tc>
          <w:tcPr>
            <w:tcW w:w="463" w:type="pct"/>
            <w:tcBorders>
              <w:bottom w:val="single" w:sz="4" w:space="0" w:color="auto"/>
            </w:tcBorders>
            <w:shd w:val="clear" w:color="auto" w:fill="BDD6EE" w:themeFill="accent1" w:themeFillTint="66"/>
          </w:tcPr>
          <w:p w14:paraId="2A9809FB" w14:textId="77777777" w:rsidR="005C7C16" w:rsidRPr="005C7C16" w:rsidRDefault="005C7C16" w:rsidP="005C7C16">
            <w:pPr>
              <w:rPr>
                <w:rFonts w:cs="Times New Roman"/>
                <w:sz w:val="20"/>
                <w:szCs w:val="20"/>
              </w:rPr>
            </w:pPr>
            <w:r w:rsidRPr="005C7C16">
              <w:rPr>
                <w:rFonts w:cs="Times New Roman"/>
                <w:sz w:val="20"/>
                <w:szCs w:val="20"/>
              </w:rPr>
              <w:t>2027.</w:t>
            </w:r>
          </w:p>
        </w:tc>
        <w:tc>
          <w:tcPr>
            <w:tcW w:w="463" w:type="pct"/>
            <w:tcBorders>
              <w:bottom w:val="single" w:sz="4" w:space="0" w:color="auto"/>
            </w:tcBorders>
            <w:shd w:val="clear" w:color="auto" w:fill="BDD6EE" w:themeFill="accent1" w:themeFillTint="66"/>
          </w:tcPr>
          <w:p w14:paraId="25C3B5A8" w14:textId="77777777" w:rsidR="005C7C16" w:rsidRPr="005C7C16" w:rsidRDefault="005C7C16" w:rsidP="005C7C16">
            <w:pPr>
              <w:rPr>
                <w:rFonts w:cs="Times New Roman"/>
                <w:sz w:val="20"/>
                <w:szCs w:val="20"/>
              </w:rPr>
            </w:pPr>
            <w:r w:rsidRPr="005C7C16">
              <w:rPr>
                <w:rFonts w:cs="Times New Roman"/>
                <w:sz w:val="20"/>
                <w:szCs w:val="20"/>
              </w:rPr>
              <w:t>2028.</w:t>
            </w:r>
          </w:p>
        </w:tc>
        <w:tc>
          <w:tcPr>
            <w:tcW w:w="463" w:type="pct"/>
            <w:tcBorders>
              <w:bottom w:val="single" w:sz="4" w:space="0" w:color="auto"/>
            </w:tcBorders>
            <w:shd w:val="clear" w:color="auto" w:fill="BDD6EE" w:themeFill="accent1" w:themeFillTint="66"/>
          </w:tcPr>
          <w:p w14:paraId="601CAED8" w14:textId="77777777" w:rsidR="005C7C16" w:rsidRPr="005C7C16" w:rsidRDefault="005C7C16" w:rsidP="005C7C16">
            <w:pPr>
              <w:rPr>
                <w:rFonts w:cs="Times New Roman"/>
                <w:sz w:val="20"/>
                <w:szCs w:val="20"/>
              </w:rPr>
            </w:pPr>
            <w:r w:rsidRPr="005C7C16">
              <w:rPr>
                <w:rFonts w:cs="Times New Roman"/>
                <w:sz w:val="20"/>
                <w:szCs w:val="20"/>
              </w:rPr>
              <w:t>2029.</w:t>
            </w:r>
          </w:p>
        </w:tc>
        <w:tc>
          <w:tcPr>
            <w:tcW w:w="647" w:type="pct"/>
            <w:tcBorders>
              <w:bottom w:val="single" w:sz="4" w:space="0" w:color="auto"/>
            </w:tcBorders>
            <w:shd w:val="clear" w:color="auto" w:fill="BDD6EE" w:themeFill="accent1" w:themeFillTint="66"/>
          </w:tcPr>
          <w:p w14:paraId="476C72E1" w14:textId="77777777" w:rsidR="005C7C16" w:rsidRPr="005C7C16" w:rsidRDefault="005C7C16" w:rsidP="005C7C16">
            <w:pPr>
              <w:rPr>
                <w:rFonts w:cs="Times New Roman"/>
                <w:sz w:val="20"/>
                <w:szCs w:val="20"/>
              </w:rPr>
            </w:pPr>
            <w:r w:rsidRPr="005C7C16">
              <w:rPr>
                <w:rFonts w:cs="Times New Roman"/>
                <w:sz w:val="20"/>
                <w:szCs w:val="20"/>
              </w:rPr>
              <w:t>Ukupno</w:t>
            </w:r>
          </w:p>
        </w:tc>
      </w:tr>
      <w:tr w:rsidR="005C7C16" w:rsidRPr="005C7C16" w14:paraId="2D919508" w14:textId="77777777" w:rsidTr="00A61358">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161FB73C" w14:textId="77777777" w:rsidR="005C7C16" w:rsidRPr="005C7C16" w:rsidRDefault="005C7C16" w:rsidP="005C7C16">
            <w:pPr>
              <w:rPr>
                <w:rFonts w:cs="Times New Roman"/>
                <w:szCs w:val="24"/>
              </w:rPr>
            </w:pPr>
            <w:r w:rsidRPr="005C7C16">
              <w:rPr>
                <w:rFonts w:cs="Times New Roman"/>
                <w:color w:val="000000"/>
                <w:szCs w:val="24"/>
              </w:rPr>
              <w:t>1.1</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59C53783" w14:textId="77777777" w:rsidR="005C7C16" w:rsidRPr="005C7C16" w:rsidRDefault="005C7C16" w:rsidP="005C7C16">
            <w:pPr>
              <w:rPr>
                <w:rFonts w:cs="Times New Roman"/>
                <w:szCs w:val="24"/>
              </w:rPr>
            </w:pPr>
            <w:r w:rsidRPr="005C7C16">
              <w:rPr>
                <w:rFonts w:cs="Times New Roman"/>
                <w:color w:val="000000"/>
                <w:szCs w:val="24"/>
              </w:rPr>
              <w:t>0</w:t>
            </w:r>
          </w:p>
        </w:tc>
        <w:tc>
          <w:tcPr>
            <w:tcW w:w="465" w:type="pct"/>
            <w:tcBorders>
              <w:top w:val="single" w:sz="4" w:space="0" w:color="auto"/>
              <w:left w:val="nil"/>
              <w:bottom w:val="single" w:sz="4" w:space="0" w:color="auto"/>
              <w:right w:val="single" w:sz="4" w:space="0" w:color="auto"/>
            </w:tcBorders>
            <w:shd w:val="clear" w:color="auto" w:fill="auto"/>
            <w:vAlign w:val="bottom"/>
          </w:tcPr>
          <w:p w14:paraId="7DEF77B3" w14:textId="75E1900B" w:rsidR="005C7C16" w:rsidRPr="005C7C16" w:rsidRDefault="00A61358" w:rsidP="005C7C16">
            <w:pPr>
              <w:rPr>
                <w:rFonts w:cs="Times New Roman"/>
                <w:szCs w:val="24"/>
              </w:rPr>
            </w:pPr>
            <w:r>
              <w:rPr>
                <w:rFonts w:cs="Times New Roman"/>
                <w:color w:val="000000"/>
                <w:szCs w:val="24"/>
              </w:rPr>
              <w:t>0</w:t>
            </w:r>
          </w:p>
        </w:tc>
        <w:tc>
          <w:tcPr>
            <w:tcW w:w="464" w:type="pct"/>
            <w:tcBorders>
              <w:top w:val="single" w:sz="4" w:space="0" w:color="auto"/>
              <w:left w:val="nil"/>
              <w:bottom w:val="single" w:sz="4" w:space="0" w:color="auto"/>
              <w:right w:val="single" w:sz="4" w:space="0" w:color="auto"/>
            </w:tcBorders>
            <w:shd w:val="clear" w:color="auto" w:fill="auto"/>
            <w:vAlign w:val="center"/>
          </w:tcPr>
          <w:p w14:paraId="66D0096F" w14:textId="2E224C26" w:rsidR="005C7C16" w:rsidRPr="005C7C16" w:rsidRDefault="00E11EB9" w:rsidP="005C7C16">
            <w:pPr>
              <w:rPr>
                <w:rFonts w:cs="Times New Roman"/>
                <w:szCs w:val="24"/>
              </w:rPr>
            </w:pPr>
            <w:r>
              <w:rPr>
                <w:rFonts w:cs="Times New Roman"/>
                <w:color w:val="000000"/>
                <w:szCs w:val="24"/>
              </w:rPr>
              <w:t>0</w:t>
            </w:r>
          </w:p>
        </w:tc>
        <w:tc>
          <w:tcPr>
            <w:tcW w:w="463" w:type="pct"/>
            <w:tcBorders>
              <w:top w:val="single" w:sz="4" w:space="0" w:color="auto"/>
              <w:left w:val="nil"/>
              <w:bottom w:val="single" w:sz="4" w:space="0" w:color="auto"/>
              <w:right w:val="single" w:sz="4" w:space="0" w:color="auto"/>
            </w:tcBorders>
            <w:shd w:val="clear" w:color="auto" w:fill="auto"/>
            <w:vAlign w:val="center"/>
          </w:tcPr>
          <w:p w14:paraId="5606C775" w14:textId="74D02A7D" w:rsidR="005C7C16" w:rsidRPr="005C7C16" w:rsidRDefault="00E11EB9" w:rsidP="005C7C16">
            <w:pPr>
              <w:rPr>
                <w:rFonts w:cs="Times New Roman"/>
                <w:szCs w:val="24"/>
              </w:rPr>
            </w:pPr>
            <w:r>
              <w:rPr>
                <w:rFonts w:cs="Times New Roman"/>
                <w:color w:val="000000"/>
                <w:szCs w:val="24"/>
              </w:rPr>
              <w:t>1</w:t>
            </w:r>
          </w:p>
        </w:tc>
        <w:tc>
          <w:tcPr>
            <w:tcW w:w="463" w:type="pct"/>
            <w:tcBorders>
              <w:top w:val="single" w:sz="4" w:space="0" w:color="auto"/>
              <w:left w:val="nil"/>
              <w:bottom w:val="single" w:sz="4" w:space="0" w:color="auto"/>
              <w:right w:val="single" w:sz="4" w:space="0" w:color="auto"/>
            </w:tcBorders>
            <w:shd w:val="clear" w:color="auto" w:fill="auto"/>
            <w:vAlign w:val="center"/>
          </w:tcPr>
          <w:p w14:paraId="5D1EAF11" w14:textId="70FAF1B2" w:rsidR="005C7C16" w:rsidRPr="005C7C16" w:rsidRDefault="00E11EB9" w:rsidP="005C7C16">
            <w:pPr>
              <w:rPr>
                <w:rFonts w:cs="Times New Roman"/>
                <w:szCs w:val="24"/>
              </w:rPr>
            </w:pPr>
            <w:r>
              <w:rPr>
                <w:rFonts w:cs="Times New Roman"/>
                <w:color w:val="000000"/>
                <w:szCs w:val="24"/>
              </w:rPr>
              <w:t>0</w:t>
            </w:r>
          </w:p>
        </w:tc>
        <w:tc>
          <w:tcPr>
            <w:tcW w:w="463" w:type="pct"/>
            <w:tcBorders>
              <w:top w:val="single" w:sz="4" w:space="0" w:color="auto"/>
              <w:left w:val="nil"/>
              <w:bottom w:val="single" w:sz="4" w:space="0" w:color="auto"/>
              <w:right w:val="single" w:sz="4" w:space="0" w:color="auto"/>
            </w:tcBorders>
            <w:shd w:val="clear" w:color="auto" w:fill="auto"/>
            <w:vAlign w:val="center"/>
          </w:tcPr>
          <w:p w14:paraId="7D2EF7AA" w14:textId="77777777" w:rsidR="005C7C16" w:rsidRPr="005C7C16" w:rsidRDefault="005C7C16" w:rsidP="005C7C16">
            <w:pPr>
              <w:rPr>
                <w:rFonts w:cs="Times New Roman"/>
                <w:szCs w:val="24"/>
              </w:rPr>
            </w:pPr>
            <w:r w:rsidRPr="005C7C16">
              <w:rPr>
                <w:rFonts w:cs="Times New Roman"/>
                <w:color w:val="000000"/>
                <w:szCs w:val="24"/>
              </w:rPr>
              <w:t>0</w:t>
            </w:r>
          </w:p>
        </w:tc>
        <w:tc>
          <w:tcPr>
            <w:tcW w:w="463" w:type="pct"/>
            <w:tcBorders>
              <w:top w:val="single" w:sz="4" w:space="0" w:color="auto"/>
              <w:left w:val="nil"/>
              <w:bottom w:val="single" w:sz="4" w:space="0" w:color="auto"/>
              <w:right w:val="single" w:sz="4" w:space="0" w:color="auto"/>
            </w:tcBorders>
            <w:shd w:val="clear" w:color="auto" w:fill="auto"/>
            <w:vAlign w:val="center"/>
          </w:tcPr>
          <w:p w14:paraId="0DE02275" w14:textId="77777777" w:rsidR="005C7C16" w:rsidRPr="005C7C16" w:rsidRDefault="005C7C16" w:rsidP="005C7C16">
            <w:pPr>
              <w:rPr>
                <w:rFonts w:cs="Times New Roman"/>
                <w:szCs w:val="24"/>
              </w:rPr>
            </w:pPr>
            <w:r w:rsidRPr="005C7C16">
              <w:rPr>
                <w:rFonts w:cs="Times New Roman"/>
                <w:color w:val="000000"/>
                <w:szCs w:val="24"/>
              </w:rPr>
              <w:t>0</w:t>
            </w:r>
          </w:p>
        </w:tc>
        <w:tc>
          <w:tcPr>
            <w:tcW w:w="647" w:type="pct"/>
            <w:tcBorders>
              <w:top w:val="single" w:sz="4" w:space="0" w:color="auto"/>
              <w:left w:val="nil"/>
              <w:bottom w:val="single" w:sz="4" w:space="0" w:color="auto"/>
              <w:right w:val="single" w:sz="4" w:space="0" w:color="auto"/>
            </w:tcBorders>
            <w:shd w:val="clear" w:color="auto" w:fill="auto"/>
            <w:vAlign w:val="center"/>
          </w:tcPr>
          <w:p w14:paraId="6A9692FB" w14:textId="66173645" w:rsidR="005C7C16" w:rsidRPr="005C7C16" w:rsidRDefault="00E11EB9" w:rsidP="005C7C16">
            <w:pPr>
              <w:rPr>
                <w:rFonts w:cs="Times New Roman"/>
                <w:szCs w:val="24"/>
              </w:rPr>
            </w:pPr>
            <w:r>
              <w:rPr>
                <w:rFonts w:cs="Times New Roman"/>
                <w:color w:val="000000"/>
                <w:szCs w:val="24"/>
              </w:rPr>
              <w:t>1</w:t>
            </w:r>
          </w:p>
        </w:tc>
      </w:tr>
      <w:tr w:rsidR="005C7C16" w:rsidRPr="005C7C16" w14:paraId="19906B27" w14:textId="77777777" w:rsidTr="00A61358">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450F1252" w14:textId="77777777" w:rsidR="005C7C16" w:rsidRPr="005C7C16" w:rsidRDefault="005C7C16" w:rsidP="005C7C16">
            <w:pPr>
              <w:rPr>
                <w:rFonts w:cs="Times New Roman"/>
                <w:szCs w:val="24"/>
              </w:rPr>
            </w:pPr>
            <w:r w:rsidRPr="005C7C16">
              <w:rPr>
                <w:rFonts w:cs="Times New Roman"/>
                <w:color w:val="000000"/>
                <w:szCs w:val="24"/>
              </w:rPr>
              <w:t>1.2</w:t>
            </w:r>
          </w:p>
        </w:tc>
        <w:tc>
          <w:tcPr>
            <w:tcW w:w="463" w:type="pct"/>
            <w:tcBorders>
              <w:top w:val="nil"/>
              <w:left w:val="single" w:sz="4" w:space="0" w:color="auto"/>
              <w:bottom w:val="single" w:sz="4" w:space="0" w:color="auto"/>
              <w:right w:val="single" w:sz="4" w:space="0" w:color="auto"/>
            </w:tcBorders>
            <w:shd w:val="clear" w:color="auto" w:fill="auto"/>
            <w:vAlign w:val="center"/>
          </w:tcPr>
          <w:p w14:paraId="6E3EB964" w14:textId="77777777" w:rsidR="005C7C16" w:rsidRPr="005C7C16" w:rsidRDefault="005C7C16" w:rsidP="005C7C16">
            <w:pPr>
              <w:rPr>
                <w:rFonts w:cs="Times New Roman"/>
                <w:szCs w:val="24"/>
              </w:rPr>
            </w:pPr>
            <w:r w:rsidRPr="005C7C16">
              <w:rPr>
                <w:rFonts w:cs="Times New Roman"/>
                <w:color w:val="000000"/>
                <w:szCs w:val="24"/>
              </w:rPr>
              <w:t>0</w:t>
            </w:r>
          </w:p>
        </w:tc>
        <w:tc>
          <w:tcPr>
            <w:tcW w:w="465" w:type="pct"/>
            <w:tcBorders>
              <w:top w:val="nil"/>
              <w:left w:val="nil"/>
              <w:bottom w:val="single" w:sz="4" w:space="0" w:color="auto"/>
              <w:right w:val="single" w:sz="4" w:space="0" w:color="auto"/>
            </w:tcBorders>
            <w:shd w:val="clear" w:color="auto" w:fill="auto"/>
            <w:vAlign w:val="center"/>
          </w:tcPr>
          <w:p w14:paraId="775B16DA" w14:textId="2389D19B" w:rsidR="005C7C16" w:rsidRPr="005C7C16" w:rsidRDefault="00E11EB9" w:rsidP="005C7C16">
            <w:pPr>
              <w:rPr>
                <w:rFonts w:cs="Times New Roman"/>
                <w:szCs w:val="24"/>
              </w:rPr>
            </w:pPr>
            <w:r>
              <w:rPr>
                <w:rFonts w:cs="Times New Roman"/>
                <w:color w:val="000000"/>
                <w:szCs w:val="24"/>
              </w:rPr>
              <w:t>0</w:t>
            </w:r>
          </w:p>
        </w:tc>
        <w:tc>
          <w:tcPr>
            <w:tcW w:w="464" w:type="pct"/>
            <w:tcBorders>
              <w:top w:val="nil"/>
              <w:left w:val="nil"/>
              <w:bottom w:val="single" w:sz="4" w:space="0" w:color="auto"/>
              <w:right w:val="single" w:sz="4" w:space="0" w:color="auto"/>
            </w:tcBorders>
            <w:shd w:val="clear" w:color="auto" w:fill="auto"/>
            <w:vAlign w:val="center"/>
          </w:tcPr>
          <w:p w14:paraId="7C88AE31" w14:textId="793AE74B" w:rsidR="005C7C16" w:rsidRPr="005C7C16" w:rsidRDefault="00E11EB9" w:rsidP="005C7C16">
            <w:pPr>
              <w:rPr>
                <w:rFonts w:cs="Times New Roman"/>
                <w:szCs w:val="24"/>
              </w:rPr>
            </w:pPr>
            <w:r>
              <w:rPr>
                <w:rFonts w:cs="Times New Roman"/>
                <w:color w:val="000000"/>
                <w:szCs w:val="24"/>
              </w:rPr>
              <w:t>1</w:t>
            </w:r>
          </w:p>
        </w:tc>
        <w:tc>
          <w:tcPr>
            <w:tcW w:w="463" w:type="pct"/>
            <w:tcBorders>
              <w:top w:val="nil"/>
              <w:left w:val="nil"/>
              <w:bottom w:val="single" w:sz="4" w:space="0" w:color="auto"/>
              <w:right w:val="single" w:sz="4" w:space="0" w:color="auto"/>
            </w:tcBorders>
            <w:shd w:val="clear" w:color="auto" w:fill="auto"/>
            <w:vAlign w:val="center"/>
          </w:tcPr>
          <w:p w14:paraId="228F7787" w14:textId="59E6FB20" w:rsidR="005C7C16" w:rsidRPr="005C7C16" w:rsidRDefault="00DA741E" w:rsidP="005C7C16">
            <w:pPr>
              <w:rPr>
                <w:rFonts w:cs="Times New Roman"/>
                <w:szCs w:val="24"/>
              </w:rPr>
            </w:pPr>
            <w:r>
              <w:rPr>
                <w:rFonts w:cs="Times New Roman"/>
                <w:color w:val="000000"/>
                <w:szCs w:val="24"/>
              </w:rPr>
              <w:t>1</w:t>
            </w:r>
          </w:p>
        </w:tc>
        <w:tc>
          <w:tcPr>
            <w:tcW w:w="463" w:type="pct"/>
            <w:tcBorders>
              <w:top w:val="nil"/>
              <w:left w:val="nil"/>
              <w:bottom w:val="single" w:sz="4" w:space="0" w:color="auto"/>
              <w:right w:val="single" w:sz="4" w:space="0" w:color="auto"/>
            </w:tcBorders>
            <w:shd w:val="clear" w:color="auto" w:fill="auto"/>
            <w:vAlign w:val="center"/>
          </w:tcPr>
          <w:p w14:paraId="74E934E8" w14:textId="77777777" w:rsidR="005C7C16" w:rsidRPr="005C7C16" w:rsidRDefault="005C7C16" w:rsidP="005C7C16">
            <w:pPr>
              <w:rPr>
                <w:rFonts w:cs="Times New Roman"/>
                <w:szCs w:val="24"/>
              </w:rPr>
            </w:pPr>
            <w:r w:rsidRPr="005C7C16">
              <w:rPr>
                <w:rFonts w:cs="Times New Roman"/>
                <w:color w:val="000000"/>
                <w:szCs w:val="24"/>
              </w:rPr>
              <w:t>0</w:t>
            </w:r>
          </w:p>
        </w:tc>
        <w:tc>
          <w:tcPr>
            <w:tcW w:w="463" w:type="pct"/>
            <w:tcBorders>
              <w:top w:val="nil"/>
              <w:left w:val="nil"/>
              <w:bottom w:val="single" w:sz="4" w:space="0" w:color="auto"/>
              <w:right w:val="single" w:sz="4" w:space="0" w:color="auto"/>
            </w:tcBorders>
            <w:shd w:val="clear" w:color="auto" w:fill="auto"/>
            <w:vAlign w:val="center"/>
          </w:tcPr>
          <w:p w14:paraId="319F9155" w14:textId="77777777" w:rsidR="005C7C16" w:rsidRPr="005C7C16" w:rsidRDefault="005C7C16" w:rsidP="005C7C16">
            <w:pPr>
              <w:rPr>
                <w:rFonts w:cs="Times New Roman"/>
                <w:szCs w:val="24"/>
              </w:rPr>
            </w:pPr>
            <w:r w:rsidRPr="005C7C16">
              <w:rPr>
                <w:rFonts w:cs="Times New Roman"/>
                <w:color w:val="000000"/>
                <w:szCs w:val="24"/>
              </w:rPr>
              <w:t>0</w:t>
            </w:r>
          </w:p>
        </w:tc>
        <w:tc>
          <w:tcPr>
            <w:tcW w:w="463" w:type="pct"/>
            <w:tcBorders>
              <w:top w:val="nil"/>
              <w:left w:val="nil"/>
              <w:bottom w:val="single" w:sz="4" w:space="0" w:color="auto"/>
              <w:right w:val="single" w:sz="4" w:space="0" w:color="auto"/>
            </w:tcBorders>
            <w:shd w:val="clear" w:color="auto" w:fill="auto"/>
            <w:vAlign w:val="center"/>
          </w:tcPr>
          <w:p w14:paraId="519736D4" w14:textId="77777777" w:rsidR="005C7C16" w:rsidRPr="005C7C16" w:rsidRDefault="005C7C16" w:rsidP="005C7C16">
            <w:pPr>
              <w:rPr>
                <w:rFonts w:cs="Times New Roman"/>
                <w:szCs w:val="24"/>
              </w:rPr>
            </w:pPr>
            <w:r w:rsidRPr="005C7C16">
              <w:rPr>
                <w:rFonts w:cs="Times New Roman"/>
                <w:color w:val="000000"/>
                <w:szCs w:val="24"/>
              </w:rPr>
              <w:t>0</w:t>
            </w:r>
          </w:p>
        </w:tc>
        <w:tc>
          <w:tcPr>
            <w:tcW w:w="647" w:type="pct"/>
            <w:tcBorders>
              <w:top w:val="nil"/>
              <w:left w:val="nil"/>
              <w:bottom w:val="single" w:sz="4" w:space="0" w:color="auto"/>
              <w:right w:val="single" w:sz="4" w:space="0" w:color="auto"/>
            </w:tcBorders>
            <w:shd w:val="clear" w:color="auto" w:fill="auto"/>
            <w:vAlign w:val="center"/>
          </w:tcPr>
          <w:p w14:paraId="311F51C3" w14:textId="0D3CEDB8" w:rsidR="005C7C16" w:rsidRPr="005C7C16" w:rsidRDefault="00DA741E" w:rsidP="005C7C16">
            <w:pPr>
              <w:rPr>
                <w:rFonts w:cs="Times New Roman"/>
                <w:szCs w:val="24"/>
              </w:rPr>
            </w:pPr>
            <w:r>
              <w:rPr>
                <w:rFonts w:cs="Times New Roman"/>
                <w:color w:val="000000"/>
                <w:szCs w:val="24"/>
              </w:rPr>
              <w:t>2</w:t>
            </w:r>
          </w:p>
        </w:tc>
      </w:tr>
      <w:tr w:rsidR="005C7C16" w:rsidRPr="005C7C16" w14:paraId="3E748F85" w14:textId="77777777" w:rsidTr="00A61358">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546B6B51" w14:textId="77777777" w:rsidR="005C7C16" w:rsidRPr="005C7C16" w:rsidRDefault="005C7C16" w:rsidP="005C7C16">
            <w:pPr>
              <w:rPr>
                <w:rFonts w:cs="Times New Roman"/>
                <w:szCs w:val="24"/>
              </w:rPr>
            </w:pPr>
            <w:r w:rsidRPr="005C7C16">
              <w:rPr>
                <w:rFonts w:cs="Times New Roman"/>
                <w:color w:val="000000"/>
                <w:szCs w:val="24"/>
              </w:rPr>
              <w:t>2.1</w:t>
            </w:r>
          </w:p>
        </w:tc>
        <w:tc>
          <w:tcPr>
            <w:tcW w:w="463" w:type="pct"/>
            <w:tcBorders>
              <w:top w:val="nil"/>
              <w:left w:val="single" w:sz="4" w:space="0" w:color="auto"/>
              <w:bottom w:val="single" w:sz="4" w:space="0" w:color="auto"/>
              <w:right w:val="single" w:sz="4" w:space="0" w:color="auto"/>
            </w:tcBorders>
            <w:shd w:val="clear" w:color="auto" w:fill="auto"/>
            <w:vAlign w:val="center"/>
          </w:tcPr>
          <w:p w14:paraId="3800EC73" w14:textId="77777777" w:rsidR="005C7C16" w:rsidRPr="005C7C16" w:rsidRDefault="005C7C16" w:rsidP="005C7C16">
            <w:pPr>
              <w:rPr>
                <w:rFonts w:cs="Times New Roman"/>
                <w:szCs w:val="24"/>
              </w:rPr>
            </w:pPr>
            <w:r w:rsidRPr="005C7C16">
              <w:rPr>
                <w:rFonts w:cs="Times New Roman"/>
                <w:color w:val="000000"/>
                <w:szCs w:val="24"/>
              </w:rPr>
              <w:t>0</w:t>
            </w:r>
          </w:p>
        </w:tc>
        <w:tc>
          <w:tcPr>
            <w:tcW w:w="465" w:type="pct"/>
            <w:tcBorders>
              <w:top w:val="nil"/>
              <w:left w:val="nil"/>
              <w:bottom w:val="single" w:sz="4" w:space="0" w:color="auto"/>
              <w:right w:val="single" w:sz="4" w:space="0" w:color="auto"/>
            </w:tcBorders>
            <w:shd w:val="clear" w:color="auto" w:fill="auto"/>
            <w:vAlign w:val="center"/>
          </w:tcPr>
          <w:p w14:paraId="167BD272" w14:textId="63C82D18" w:rsidR="005C7C16" w:rsidRPr="005C7C16" w:rsidRDefault="00E11EB9" w:rsidP="005C7C16">
            <w:pPr>
              <w:rPr>
                <w:rFonts w:cs="Times New Roman"/>
                <w:szCs w:val="24"/>
              </w:rPr>
            </w:pPr>
            <w:r>
              <w:rPr>
                <w:rFonts w:cs="Times New Roman"/>
                <w:color w:val="000000"/>
                <w:szCs w:val="24"/>
              </w:rPr>
              <w:t>0</w:t>
            </w:r>
          </w:p>
        </w:tc>
        <w:tc>
          <w:tcPr>
            <w:tcW w:w="464" w:type="pct"/>
            <w:tcBorders>
              <w:top w:val="nil"/>
              <w:left w:val="nil"/>
              <w:bottom w:val="single" w:sz="4" w:space="0" w:color="auto"/>
              <w:right w:val="single" w:sz="4" w:space="0" w:color="auto"/>
            </w:tcBorders>
            <w:shd w:val="clear" w:color="auto" w:fill="auto"/>
            <w:vAlign w:val="center"/>
          </w:tcPr>
          <w:p w14:paraId="27450AA6" w14:textId="1176CD82" w:rsidR="005C7C16" w:rsidRPr="005C7C16" w:rsidRDefault="00E11EB9" w:rsidP="005C7C16">
            <w:pPr>
              <w:rPr>
                <w:rFonts w:cs="Times New Roman"/>
                <w:szCs w:val="24"/>
              </w:rPr>
            </w:pPr>
            <w:r>
              <w:rPr>
                <w:rFonts w:cs="Times New Roman"/>
                <w:color w:val="000000"/>
                <w:szCs w:val="24"/>
              </w:rPr>
              <w:t>1</w:t>
            </w:r>
          </w:p>
        </w:tc>
        <w:tc>
          <w:tcPr>
            <w:tcW w:w="463" w:type="pct"/>
            <w:tcBorders>
              <w:top w:val="nil"/>
              <w:left w:val="nil"/>
              <w:bottom w:val="single" w:sz="4" w:space="0" w:color="auto"/>
              <w:right w:val="single" w:sz="4" w:space="0" w:color="auto"/>
            </w:tcBorders>
            <w:shd w:val="clear" w:color="auto" w:fill="auto"/>
            <w:vAlign w:val="center"/>
          </w:tcPr>
          <w:p w14:paraId="1EB654BA" w14:textId="15B6BB43" w:rsidR="005C7C16" w:rsidRPr="005C7C16" w:rsidRDefault="00E11EB9" w:rsidP="005C7C16">
            <w:pPr>
              <w:rPr>
                <w:rFonts w:cs="Times New Roman"/>
                <w:szCs w:val="24"/>
              </w:rPr>
            </w:pPr>
            <w:r>
              <w:rPr>
                <w:rFonts w:cs="Times New Roman"/>
                <w:color w:val="000000"/>
                <w:szCs w:val="24"/>
              </w:rPr>
              <w:t>0</w:t>
            </w:r>
          </w:p>
        </w:tc>
        <w:tc>
          <w:tcPr>
            <w:tcW w:w="463" w:type="pct"/>
            <w:tcBorders>
              <w:top w:val="nil"/>
              <w:left w:val="nil"/>
              <w:bottom w:val="single" w:sz="4" w:space="0" w:color="auto"/>
              <w:right w:val="single" w:sz="4" w:space="0" w:color="auto"/>
            </w:tcBorders>
            <w:shd w:val="clear" w:color="auto" w:fill="auto"/>
            <w:vAlign w:val="center"/>
          </w:tcPr>
          <w:p w14:paraId="53DD35EA" w14:textId="08A022B7" w:rsidR="005C7C16" w:rsidRPr="005C7C16" w:rsidRDefault="00A61358" w:rsidP="005C7C16">
            <w:pPr>
              <w:rPr>
                <w:rFonts w:cs="Times New Roman"/>
                <w:szCs w:val="24"/>
              </w:rPr>
            </w:pPr>
            <w:r>
              <w:rPr>
                <w:rFonts w:cs="Times New Roman"/>
                <w:color w:val="000000"/>
                <w:szCs w:val="24"/>
              </w:rPr>
              <w:t>0</w:t>
            </w:r>
          </w:p>
        </w:tc>
        <w:tc>
          <w:tcPr>
            <w:tcW w:w="463" w:type="pct"/>
            <w:tcBorders>
              <w:top w:val="nil"/>
              <w:left w:val="nil"/>
              <w:bottom w:val="single" w:sz="4" w:space="0" w:color="auto"/>
              <w:right w:val="single" w:sz="4" w:space="0" w:color="auto"/>
            </w:tcBorders>
            <w:shd w:val="clear" w:color="auto" w:fill="auto"/>
            <w:vAlign w:val="center"/>
          </w:tcPr>
          <w:p w14:paraId="686A43BF" w14:textId="77777777" w:rsidR="005C7C16" w:rsidRPr="005C7C16" w:rsidRDefault="005C7C16" w:rsidP="005C7C16">
            <w:pPr>
              <w:rPr>
                <w:rFonts w:cs="Times New Roman"/>
                <w:szCs w:val="24"/>
              </w:rPr>
            </w:pPr>
            <w:r w:rsidRPr="005C7C16">
              <w:rPr>
                <w:rFonts w:cs="Times New Roman"/>
                <w:color w:val="000000"/>
                <w:szCs w:val="24"/>
              </w:rPr>
              <w:t>0</w:t>
            </w:r>
          </w:p>
        </w:tc>
        <w:tc>
          <w:tcPr>
            <w:tcW w:w="463" w:type="pct"/>
            <w:tcBorders>
              <w:top w:val="nil"/>
              <w:left w:val="nil"/>
              <w:bottom w:val="single" w:sz="4" w:space="0" w:color="auto"/>
              <w:right w:val="single" w:sz="4" w:space="0" w:color="auto"/>
            </w:tcBorders>
            <w:shd w:val="clear" w:color="auto" w:fill="auto"/>
            <w:vAlign w:val="center"/>
          </w:tcPr>
          <w:p w14:paraId="4FB5EC40" w14:textId="77777777" w:rsidR="005C7C16" w:rsidRPr="005C7C16" w:rsidRDefault="005C7C16" w:rsidP="005C7C16">
            <w:pPr>
              <w:rPr>
                <w:rFonts w:cs="Times New Roman"/>
                <w:szCs w:val="24"/>
              </w:rPr>
            </w:pPr>
            <w:r w:rsidRPr="005C7C16">
              <w:rPr>
                <w:rFonts w:cs="Times New Roman"/>
                <w:color w:val="000000"/>
                <w:szCs w:val="24"/>
              </w:rPr>
              <w:t>0</w:t>
            </w:r>
          </w:p>
        </w:tc>
        <w:tc>
          <w:tcPr>
            <w:tcW w:w="647" w:type="pct"/>
            <w:tcBorders>
              <w:top w:val="nil"/>
              <w:left w:val="nil"/>
              <w:bottom w:val="single" w:sz="4" w:space="0" w:color="auto"/>
              <w:right w:val="single" w:sz="4" w:space="0" w:color="auto"/>
            </w:tcBorders>
            <w:shd w:val="clear" w:color="auto" w:fill="auto"/>
            <w:vAlign w:val="center"/>
          </w:tcPr>
          <w:p w14:paraId="11352261" w14:textId="1E3AB450" w:rsidR="005C7C16" w:rsidRPr="005C7C16" w:rsidRDefault="00E11EB9" w:rsidP="005C7C16">
            <w:pPr>
              <w:rPr>
                <w:rFonts w:cs="Times New Roman"/>
                <w:szCs w:val="24"/>
              </w:rPr>
            </w:pPr>
            <w:r>
              <w:rPr>
                <w:rFonts w:cs="Times New Roman"/>
                <w:color w:val="000000"/>
                <w:szCs w:val="24"/>
              </w:rPr>
              <w:t>1</w:t>
            </w:r>
          </w:p>
        </w:tc>
      </w:tr>
      <w:tr w:rsidR="005C7C16" w:rsidRPr="005C7C16" w14:paraId="3947DAF5" w14:textId="77777777" w:rsidTr="00A61358">
        <w:tc>
          <w:tcPr>
            <w:tcW w:w="1109" w:type="pct"/>
            <w:tcBorders>
              <w:top w:val="single" w:sz="4" w:space="0" w:color="auto"/>
              <w:bottom w:val="single" w:sz="4" w:space="0" w:color="auto"/>
              <w:right w:val="single" w:sz="4" w:space="0" w:color="auto"/>
            </w:tcBorders>
          </w:tcPr>
          <w:p w14:paraId="3486BA9F" w14:textId="77777777" w:rsidR="005C7C16" w:rsidRPr="005C7C16" w:rsidRDefault="005C7C16" w:rsidP="005C7C16">
            <w:pPr>
              <w:rPr>
                <w:rFonts w:cs="Times New Roman"/>
                <w:szCs w:val="24"/>
              </w:rPr>
            </w:pPr>
            <w:r w:rsidRPr="005C7C16">
              <w:rPr>
                <w:rFonts w:cs="Times New Roman"/>
                <w:szCs w:val="24"/>
              </w:rPr>
              <w:t>UKUPNO</w:t>
            </w:r>
          </w:p>
        </w:tc>
        <w:tc>
          <w:tcPr>
            <w:tcW w:w="463" w:type="pct"/>
            <w:tcBorders>
              <w:top w:val="nil"/>
              <w:left w:val="single" w:sz="4" w:space="0" w:color="auto"/>
              <w:bottom w:val="single" w:sz="4" w:space="0" w:color="auto"/>
              <w:right w:val="single" w:sz="4" w:space="0" w:color="auto"/>
            </w:tcBorders>
            <w:shd w:val="clear" w:color="auto" w:fill="auto"/>
            <w:vAlign w:val="center"/>
          </w:tcPr>
          <w:p w14:paraId="2FB22B4C" w14:textId="77777777" w:rsidR="005C7C16" w:rsidRPr="005C7C16" w:rsidRDefault="005C7C16" w:rsidP="005C7C16">
            <w:pPr>
              <w:rPr>
                <w:rFonts w:cs="Times New Roman"/>
                <w:szCs w:val="24"/>
              </w:rPr>
            </w:pPr>
            <w:r w:rsidRPr="005C7C16">
              <w:rPr>
                <w:rFonts w:cs="Times New Roman"/>
                <w:color w:val="000000"/>
                <w:szCs w:val="24"/>
              </w:rPr>
              <w:t>0</w:t>
            </w:r>
          </w:p>
        </w:tc>
        <w:tc>
          <w:tcPr>
            <w:tcW w:w="465" w:type="pct"/>
            <w:tcBorders>
              <w:top w:val="nil"/>
              <w:left w:val="nil"/>
              <w:bottom w:val="single" w:sz="4" w:space="0" w:color="auto"/>
              <w:right w:val="single" w:sz="4" w:space="0" w:color="auto"/>
            </w:tcBorders>
            <w:shd w:val="clear" w:color="auto" w:fill="auto"/>
            <w:vAlign w:val="center"/>
          </w:tcPr>
          <w:p w14:paraId="6133CBAA" w14:textId="4D2412AA" w:rsidR="005C7C16" w:rsidRPr="005C7C16" w:rsidRDefault="00E11EB9" w:rsidP="005C7C16">
            <w:pPr>
              <w:rPr>
                <w:rFonts w:cs="Times New Roman"/>
                <w:szCs w:val="24"/>
              </w:rPr>
            </w:pPr>
            <w:r>
              <w:rPr>
                <w:rFonts w:cs="Times New Roman"/>
                <w:color w:val="000000"/>
                <w:szCs w:val="24"/>
              </w:rPr>
              <w:t>0</w:t>
            </w:r>
          </w:p>
        </w:tc>
        <w:tc>
          <w:tcPr>
            <w:tcW w:w="464" w:type="pct"/>
            <w:tcBorders>
              <w:top w:val="nil"/>
              <w:left w:val="nil"/>
              <w:bottom w:val="single" w:sz="4" w:space="0" w:color="auto"/>
              <w:right w:val="single" w:sz="4" w:space="0" w:color="auto"/>
            </w:tcBorders>
            <w:shd w:val="clear" w:color="auto" w:fill="auto"/>
            <w:vAlign w:val="center"/>
          </w:tcPr>
          <w:p w14:paraId="1B19166C" w14:textId="7BECE709" w:rsidR="005C7C16" w:rsidRPr="005C7C16" w:rsidRDefault="00E11EB9" w:rsidP="005C7C16">
            <w:pPr>
              <w:rPr>
                <w:rFonts w:cs="Times New Roman"/>
                <w:szCs w:val="24"/>
              </w:rPr>
            </w:pPr>
            <w:r>
              <w:rPr>
                <w:rFonts w:cs="Times New Roman"/>
                <w:color w:val="000000"/>
                <w:szCs w:val="24"/>
              </w:rPr>
              <w:t>2</w:t>
            </w:r>
          </w:p>
        </w:tc>
        <w:tc>
          <w:tcPr>
            <w:tcW w:w="463" w:type="pct"/>
            <w:tcBorders>
              <w:top w:val="nil"/>
              <w:left w:val="nil"/>
              <w:bottom w:val="single" w:sz="4" w:space="0" w:color="auto"/>
              <w:right w:val="single" w:sz="4" w:space="0" w:color="auto"/>
            </w:tcBorders>
            <w:shd w:val="clear" w:color="auto" w:fill="auto"/>
            <w:vAlign w:val="center"/>
          </w:tcPr>
          <w:p w14:paraId="2C7DE2A9" w14:textId="4A6837F5" w:rsidR="005C7C16" w:rsidRPr="005C7C16" w:rsidRDefault="00E11EB9" w:rsidP="005C7C16">
            <w:pPr>
              <w:rPr>
                <w:rFonts w:cs="Times New Roman"/>
                <w:szCs w:val="24"/>
              </w:rPr>
            </w:pPr>
            <w:r>
              <w:rPr>
                <w:rFonts w:cs="Times New Roman"/>
                <w:color w:val="000000"/>
                <w:szCs w:val="24"/>
              </w:rPr>
              <w:t>2</w:t>
            </w:r>
          </w:p>
        </w:tc>
        <w:tc>
          <w:tcPr>
            <w:tcW w:w="463" w:type="pct"/>
            <w:tcBorders>
              <w:top w:val="nil"/>
              <w:left w:val="nil"/>
              <w:bottom w:val="single" w:sz="4" w:space="0" w:color="auto"/>
              <w:right w:val="single" w:sz="4" w:space="0" w:color="auto"/>
            </w:tcBorders>
            <w:shd w:val="clear" w:color="auto" w:fill="auto"/>
            <w:vAlign w:val="center"/>
          </w:tcPr>
          <w:p w14:paraId="746D346C" w14:textId="1B379D3B" w:rsidR="005C7C16" w:rsidRPr="005C7C16" w:rsidRDefault="00E11EB9" w:rsidP="005C7C16">
            <w:pPr>
              <w:rPr>
                <w:rFonts w:cs="Times New Roman"/>
                <w:szCs w:val="24"/>
              </w:rPr>
            </w:pPr>
            <w:r>
              <w:rPr>
                <w:rFonts w:cs="Times New Roman"/>
                <w:color w:val="000000"/>
                <w:szCs w:val="24"/>
              </w:rPr>
              <w:t>0</w:t>
            </w:r>
          </w:p>
        </w:tc>
        <w:tc>
          <w:tcPr>
            <w:tcW w:w="463" w:type="pct"/>
            <w:tcBorders>
              <w:top w:val="nil"/>
              <w:left w:val="nil"/>
              <w:bottom w:val="single" w:sz="4" w:space="0" w:color="auto"/>
              <w:right w:val="single" w:sz="4" w:space="0" w:color="auto"/>
            </w:tcBorders>
            <w:shd w:val="clear" w:color="auto" w:fill="auto"/>
            <w:vAlign w:val="center"/>
          </w:tcPr>
          <w:p w14:paraId="1C811AEF" w14:textId="77777777" w:rsidR="005C7C16" w:rsidRPr="005C7C16" w:rsidRDefault="005C7C16" w:rsidP="005C7C16">
            <w:pPr>
              <w:rPr>
                <w:rFonts w:cs="Times New Roman"/>
                <w:szCs w:val="24"/>
              </w:rPr>
            </w:pPr>
            <w:r w:rsidRPr="005C7C16">
              <w:rPr>
                <w:rFonts w:cs="Times New Roman"/>
                <w:color w:val="000000"/>
                <w:szCs w:val="24"/>
              </w:rPr>
              <w:t>0</w:t>
            </w:r>
          </w:p>
        </w:tc>
        <w:tc>
          <w:tcPr>
            <w:tcW w:w="463" w:type="pct"/>
            <w:tcBorders>
              <w:top w:val="nil"/>
              <w:left w:val="nil"/>
              <w:bottom w:val="single" w:sz="4" w:space="0" w:color="auto"/>
              <w:right w:val="single" w:sz="4" w:space="0" w:color="auto"/>
            </w:tcBorders>
            <w:shd w:val="clear" w:color="auto" w:fill="auto"/>
            <w:vAlign w:val="center"/>
          </w:tcPr>
          <w:p w14:paraId="1FF2F481" w14:textId="77777777" w:rsidR="005C7C16" w:rsidRPr="005C7C16" w:rsidRDefault="005C7C16" w:rsidP="005C7C16">
            <w:pPr>
              <w:rPr>
                <w:rFonts w:cs="Times New Roman"/>
                <w:szCs w:val="24"/>
              </w:rPr>
            </w:pPr>
            <w:r w:rsidRPr="005C7C16">
              <w:rPr>
                <w:rFonts w:cs="Times New Roman"/>
                <w:color w:val="000000"/>
                <w:szCs w:val="24"/>
              </w:rPr>
              <w:t>0</w:t>
            </w:r>
          </w:p>
        </w:tc>
        <w:tc>
          <w:tcPr>
            <w:tcW w:w="647" w:type="pct"/>
            <w:tcBorders>
              <w:top w:val="nil"/>
              <w:left w:val="nil"/>
              <w:bottom w:val="single" w:sz="4" w:space="0" w:color="auto"/>
              <w:right w:val="single" w:sz="4" w:space="0" w:color="auto"/>
            </w:tcBorders>
            <w:shd w:val="clear" w:color="auto" w:fill="auto"/>
            <w:vAlign w:val="center"/>
          </w:tcPr>
          <w:p w14:paraId="469ABCC0" w14:textId="3F979123" w:rsidR="005C7C16" w:rsidRPr="005C7C16" w:rsidRDefault="00E11EB9" w:rsidP="005C7C16">
            <w:pPr>
              <w:rPr>
                <w:rFonts w:cs="Times New Roman"/>
                <w:szCs w:val="24"/>
              </w:rPr>
            </w:pPr>
            <w:r>
              <w:rPr>
                <w:rFonts w:cs="Times New Roman"/>
                <w:color w:val="000000"/>
                <w:szCs w:val="24"/>
              </w:rPr>
              <w:t>4</w:t>
            </w:r>
          </w:p>
        </w:tc>
      </w:tr>
    </w:tbl>
    <w:p w14:paraId="14A7AE3E" w14:textId="77777777" w:rsidR="005C7C16" w:rsidRDefault="005C7C16" w:rsidP="005C7C16">
      <w:pPr>
        <w:rPr>
          <w:rFonts w:cs="Times New Roman"/>
          <w:iCs/>
          <w:szCs w:val="24"/>
        </w:rPr>
      </w:pPr>
    </w:p>
    <w:p w14:paraId="1EB16F46" w14:textId="77777777" w:rsidR="00DA741E" w:rsidRDefault="00DA741E">
      <w:bookmarkStart w:id="326" w:name="_Toc143086596"/>
      <w:bookmarkEnd w:id="314"/>
    </w:p>
    <w:p w14:paraId="7C29FD3D" w14:textId="77777777" w:rsidR="005C7C16" w:rsidRPr="005C7C16" w:rsidRDefault="005C7C16" w:rsidP="005C7C16">
      <w:pPr>
        <w:spacing w:line="276" w:lineRule="auto"/>
        <w:jc w:val="both"/>
        <w:rPr>
          <w:rFonts w:cs="Times New Roman"/>
          <w:szCs w:val="24"/>
        </w:rPr>
      </w:pPr>
      <w:bookmarkStart w:id="327" w:name="_Hlk143766797"/>
      <w:bookmarkEnd w:id="326"/>
    </w:p>
    <w:p w14:paraId="30B38845" w14:textId="77777777" w:rsidR="002B4062" w:rsidRDefault="002B4062" w:rsidP="002B4062">
      <w:pPr>
        <w:pStyle w:val="Bezproreda"/>
        <w:rPr>
          <w:rFonts w:ascii="Times New Roman" w:hAnsi="Times New Roman" w:cs="Times New Roman"/>
          <w:sz w:val="24"/>
          <w:szCs w:val="24"/>
        </w:rPr>
      </w:pPr>
    </w:p>
    <w:p w14:paraId="7958601B" w14:textId="77777777" w:rsidR="002B4062" w:rsidRDefault="002B4062" w:rsidP="002B4062">
      <w:pPr>
        <w:pStyle w:val="Bezproreda"/>
        <w:rPr>
          <w:rFonts w:ascii="Times New Roman" w:hAnsi="Times New Roman" w:cs="Times New Roman"/>
          <w:sz w:val="24"/>
          <w:szCs w:val="24"/>
        </w:rPr>
      </w:pPr>
    </w:p>
    <w:p w14:paraId="1C8C4960" w14:textId="77777777" w:rsidR="002B4062" w:rsidRDefault="002B4062" w:rsidP="002B4062">
      <w:pPr>
        <w:pStyle w:val="Bezproreda"/>
        <w:rPr>
          <w:rFonts w:ascii="Times New Roman" w:hAnsi="Times New Roman" w:cs="Times New Roman"/>
          <w:sz w:val="24"/>
          <w:szCs w:val="24"/>
        </w:rPr>
      </w:pPr>
    </w:p>
    <w:p w14:paraId="6DBDEC2A" w14:textId="77777777" w:rsidR="002B4062" w:rsidRDefault="002B4062" w:rsidP="002B4062">
      <w:pPr>
        <w:pStyle w:val="Bezproreda"/>
        <w:rPr>
          <w:rFonts w:ascii="Times New Roman" w:hAnsi="Times New Roman" w:cs="Times New Roman"/>
          <w:sz w:val="24"/>
          <w:szCs w:val="24"/>
        </w:rPr>
      </w:pPr>
    </w:p>
    <w:p w14:paraId="41E53F7A" w14:textId="77777777" w:rsidR="002B4062" w:rsidRDefault="002B4062" w:rsidP="002B4062">
      <w:pPr>
        <w:pStyle w:val="Bezproreda"/>
        <w:rPr>
          <w:rFonts w:ascii="Times New Roman" w:hAnsi="Times New Roman" w:cs="Times New Roman"/>
          <w:sz w:val="24"/>
          <w:szCs w:val="24"/>
        </w:rPr>
      </w:pPr>
    </w:p>
    <w:p w14:paraId="10B675AB" w14:textId="77777777" w:rsidR="002B4062" w:rsidRDefault="002B4062" w:rsidP="002B4062">
      <w:pPr>
        <w:pStyle w:val="Bezproreda"/>
        <w:rPr>
          <w:rFonts w:ascii="Times New Roman" w:hAnsi="Times New Roman" w:cs="Times New Roman"/>
          <w:sz w:val="24"/>
          <w:szCs w:val="24"/>
        </w:rPr>
      </w:pPr>
    </w:p>
    <w:p w14:paraId="4547374D" w14:textId="77777777" w:rsidR="002B4062" w:rsidRDefault="002B4062" w:rsidP="002B4062">
      <w:pPr>
        <w:pStyle w:val="Bezproreda"/>
        <w:rPr>
          <w:rFonts w:ascii="Times New Roman" w:hAnsi="Times New Roman" w:cs="Times New Roman"/>
          <w:sz w:val="24"/>
          <w:szCs w:val="24"/>
        </w:rPr>
      </w:pPr>
    </w:p>
    <w:p w14:paraId="112B5B2A" w14:textId="77777777" w:rsidR="002B4062" w:rsidRDefault="002B4062" w:rsidP="002B4062">
      <w:pPr>
        <w:pStyle w:val="Bezproreda"/>
        <w:rPr>
          <w:rFonts w:ascii="Times New Roman" w:hAnsi="Times New Roman" w:cs="Times New Roman"/>
          <w:sz w:val="24"/>
          <w:szCs w:val="24"/>
        </w:rPr>
      </w:pPr>
    </w:p>
    <w:p w14:paraId="2430A027" w14:textId="77777777" w:rsidR="002B4062" w:rsidRDefault="002B4062" w:rsidP="002B4062">
      <w:pPr>
        <w:pStyle w:val="Bezproreda"/>
        <w:rPr>
          <w:rFonts w:ascii="Times New Roman" w:hAnsi="Times New Roman" w:cs="Times New Roman"/>
          <w:sz w:val="24"/>
          <w:szCs w:val="24"/>
        </w:rPr>
      </w:pPr>
    </w:p>
    <w:p w14:paraId="655B21E0" w14:textId="77777777" w:rsidR="002B4062" w:rsidRDefault="002B4062" w:rsidP="002B4062">
      <w:pPr>
        <w:pStyle w:val="Bezproreda"/>
        <w:rPr>
          <w:rFonts w:ascii="Times New Roman" w:hAnsi="Times New Roman" w:cs="Times New Roman"/>
          <w:sz w:val="24"/>
          <w:szCs w:val="24"/>
        </w:rPr>
      </w:pPr>
    </w:p>
    <w:p w14:paraId="5A9E0D90" w14:textId="77777777" w:rsidR="002B4062" w:rsidRDefault="002B4062" w:rsidP="002B4062">
      <w:pPr>
        <w:pStyle w:val="Bezproreda"/>
        <w:rPr>
          <w:rFonts w:ascii="Times New Roman" w:hAnsi="Times New Roman" w:cs="Times New Roman"/>
          <w:sz w:val="24"/>
          <w:szCs w:val="24"/>
        </w:rPr>
      </w:pPr>
    </w:p>
    <w:p w14:paraId="1F1AAC7E" w14:textId="77777777" w:rsidR="002B4062" w:rsidRDefault="002B4062" w:rsidP="002B4062">
      <w:pPr>
        <w:pStyle w:val="Bezproreda"/>
        <w:rPr>
          <w:rFonts w:ascii="Times New Roman" w:hAnsi="Times New Roman" w:cs="Times New Roman"/>
          <w:sz w:val="24"/>
          <w:szCs w:val="24"/>
        </w:rPr>
      </w:pPr>
    </w:p>
    <w:p w14:paraId="1957F65E" w14:textId="77777777" w:rsidR="002B4062" w:rsidRDefault="002B4062" w:rsidP="002B4062">
      <w:pPr>
        <w:pStyle w:val="Bezproreda"/>
        <w:rPr>
          <w:rFonts w:ascii="Times New Roman" w:hAnsi="Times New Roman" w:cs="Times New Roman"/>
          <w:sz w:val="24"/>
          <w:szCs w:val="24"/>
        </w:rPr>
      </w:pPr>
    </w:p>
    <w:p w14:paraId="52DC0353" w14:textId="77777777" w:rsidR="002B4062" w:rsidRDefault="002B4062" w:rsidP="002B4062">
      <w:pPr>
        <w:pStyle w:val="Bezproreda"/>
        <w:rPr>
          <w:rFonts w:ascii="Times New Roman" w:hAnsi="Times New Roman" w:cs="Times New Roman"/>
          <w:sz w:val="24"/>
          <w:szCs w:val="24"/>
        </w:rPr>
      </w:pPr>
    </w:p>
    <w:p w14:paraId="6F86B26C" w14:textId="77777777" w:rsidR="002B4062" w:rsidRDefault="002B4062" w:rsidP="002B4062">
      <w:pPr>
        <w:pStyle w:val="Bezproreda"/>
        <w:rPr>
          <w:rFonts w:ascii="Times New Roman" w:hAnsi="Times New Roman" w:cs="Times New Roman"/>
          <w:sz w:val="24"/>
          <w:szCs w:val="24"/>
        </w:rPr>
      </w:pPr>
    </w:p>
    <w:p w14:paraId="1A6D28F8" w14:textId="77777777" w:rsidR="002B4062" w:rsidRDefault="002B4062" w:rsidP="002B4062">
      <w:pPr>
        <w:pStyle w:val="Bezproreda"/>
        <w:rPr>
          <w:rFonts w:ascii="Times New Roman" w:hAnsi="Times New Roman" w:cs="Times New Roman"/>
          <w:sz w:val="24"/>
          <w:szCs w:val="24"/>
        </w:rPr>
      </w:pPr>
    </w:p>
    <w:p w14:paraId="15E20ED2" w14:textId="77777777" w:rsidR="002B4062" w:rsidRDefault="002B4062" w:rsidP="002B4062">
      <w:pPr>
        <w:pStyle w:val="Bezproreda"/>
        <w:rPr>
          <w:rFonts w:ascii="Times New Roman" w:hAnsi="Times New Roman" w:cs="Times New Roman"/>
          <w:sz w:val="24"/>
          <w:szCs w:val="24"/>
        </w:rPr>
      </w:pPr>
    </w:p>
    <w:p w14:paraId="0DB86A63" w14:textId="77777777" w:rsidR="002B4062" w:rsidRDefault="002B4062" w:rsidP="002B4062">
      <w:pPr>
        <w:pStyle w:val="Bezproreda"/>
        <w:rPr>
          <w:rFonts w:ascii="Times New Roman" w:hAnsi="Times New Roman" w:cs="Times New Roman"/>
          <w:sz w:val="24"/>
          <w:szCs w:val="24"/>
        </w:rPr>
      </w:pPr>
    </w:p>
    <w:p w14:paraId="0D0319E8" w14:textId="77777777" w:rsidR="002B4062" w:rsidRDefault="002B4062" w:rsidP="002B4062">
      <w:pPr>
        <w:pStyle w:val="Bezproreda"/>
        <w:rPr>
          <w:rFonts w:ascii="Times New Roman" w:hAnsi="Times New Roman" w:cs="Times New Roman"/>
          <w:sz w:val="24"/>
          <w:szCs w:val="24"/>
        </w:rPr>
      </w:pPr>
    </w:p>
    <w:p w14:paraId="2FDBB5CE" w14:textId="77777777" w:rsidR="002B4062" w:rsidRDefault="002B4062" w:rsidP="002B4062">
      <w:pPr>
        <w:pStyle w:val="Bezproreda"/>
        <w:rPr>
          <w:rFonts w:ascii="Times New Roman" w:hAnsi="Times New Roman" w:cs="Times New Roman"/>
          <w:sz w:val="24"/>
          <w:szCs w:val="24"/>
        </w:rPr>
      </w:pPr>
    </w:p>
    <w:p w14:paraId="46FF9B9C" w14:textId="77777777" w:rsidR="002B4062" w:rsidRDefault="002B4062" w:rsidP="002B4062">
      <w:pPr>
        <w:pStyle w:val="Bezproreda"/>
        <w:rPr>
          <w:rFonts w:ascii="Times New Roman" w:hAnsi="Times New Roman" w:cs="Times New Roman"/>
          <w:sz w:val="24"/>
          <w:szCs w:val="24"/>
        </w:rPr>
      </w:pPr>
    </w:p>
    <w:p w14:paraId="72AEA51E" w14:textId="77777777" w:rsidR="002B4062" w:rsidRDefault="002B4062" w:rsidP="002B4062">
      <w:pPr>
        <w:pStyle w:val="Bezproreda"/>
        <w:rPr>
          <w:rFonts w:ascii="Times New Roman" w:hAnsi="Times New Roman" w:cs="Times New Roman"/>
          <w:sz w:val="24"/>
          <w:szCs w:val="24"/>
        </w:rPr>
      </w:pPr>
    </w:p>
    <w:p w14:paraId="1FBAA13F" w14:textId="77777777" w:rsidR="002B4062" w:rsidRDefault="002B4062" w:rsidP="002B4062">
      <w:pPr>
        <w:pStyle w:val="Bezproreda"/>
        <w:rPr>
          <w:rFonts w:ascii="Times New Roman" w:hAnsi="Times New Roman" w:cs="Times New Roman"/>
          <w:sz w:val="24"/>
          <w:szCs w:val="24"/>
        </w:rPr>
      </w:pPr>
    </w:p>
    <w:p w14:paraId="0E338F54" w14:textId="77777777" w:rsidR="002B4062" w:rsidRDefault="002B4062" w:rsidP="002B4062">
      <w:pPr>
        <w:pStyle w:val="Bezproreda"/>
        <w:rPr>
          <w:rFonts w:ascii="Times New Roman" w:hAnsi="Times New Roman" w:cs="Times New Roman"/>
          <w:sz w:val="24"/>
          <w:szCs w:val="24"/>
        </w:rPr>
      </w:pPr>
    </w:p>
    <w:p w14:paraId="1EB0B225" w14:textId="77777777" w:rsidR="002B4062" w:rsidRDefault="002B4062" w:rsidP="002B4062">
      <w:pPr>
        <w:pStyle w:val="Bezproreda"/>
        <w:rPr>
          <w:rFonts w:ascii="Times New Roman" w:hAnsi="Times New Roman" w:cs="Times New Roman"/>
          <w:sz w:val="24"/>
          <w:szCs w:val="24"/>
        </w:rPr>
      </w:pPr>
    </w:p>
    <w:p w14:paraId="7F8F1806" w14:textId="77777777" w:rsidR="002B4062" w:rsidRDefault="002B4062" w:rsidP="002B4062">
      <w:pPr>
        <w:pStyle w:val="Bezproreda"/>
        <w:rPr>
          <w:rFonts w:ascii="Times New Roman" w:hAnsi="Times New Roman" w:cs="Times New Roman"/>
          <w:sz w:val="24"/>
          <w:szCs w:val="24"/>
        </w:rPr>
      </w:pPr>
    </w:p>
    <w:p w14:paraId="32277551" w14:textId="77777777" w:rsidR="002B4062" w:rsidRDefault="002B4062" w:rsidP="002B4062">
      <w:pPr>
        <w:pStyle w:val="Bezproreda"/>
        <w:rPr>
          <w:rFonts w:ascii="Times New Roman" w:hAnsi="Times New Roman" w:cs="Times New Roman"/>
          <w:sz w:val="24"/>
          <w:szCs w:val="24"/>
        </w:rPr>
      </w:pPr>
    </w:p>
    <w:p w14:paraId="74C47781" w14:textId="77777777" w:rsidR="002B4062" w:rsidRDefault="002B4062" w:rsidP="002B4062">
      <w:pPr>
        <w:pStyle w:val="Bezproreda"/>
        <w:rPr>
          <w:rFonts w:ascii="Times New Roman" w:hAnsi="Times New Roman" w:cs="Times New Roman"/>
          <w:sz w:val="24"/>
          <w:szCs w:val="24"/>
        </w:rPr>
      </w:pPr>
    </w:p>
    <w:p w14:paraId="42FC2B34" w14:textId="77777777" w:rsidR="002B4062" w:rsidRDefault="002B4062" w:rsidP="002B4062">
      <w:pPr>
        <w:pStyle w:val="Bezproreda"/>
        <w:rPr>
          <w:rFonts w:ascii="Times New Roman" w:hAnsi="Times New Roman" w:cs="Times New Roman"/>
          <w:sz w:val="24"/>
          <w:szCs w:val="24"/>
        </w:rPr>
      </w:pPr>
    </w:p>
    <w:p w14:paraId="6A643CAA" w14:textId="77777777" w:rsidR="005C7C16" w:rsidRPr="00403E3A" w:rsidRDefault="005C7C16" w:rsidP="001F030E">
      <w:pPr>
        <w:pStyle w:val="Naslov1"/>
        <w:rPr>
          <w:sz w:val="24"/>
          <w:szCs w:val="24"/>
        </w:rPr>
      </w:pPr>
      <w:bookmarkStart w:id="328" w:name="_Toc149908217"/>
      <w:bookmarkEnd w:id="327"/>
      <w:r w:rsidRPr="00403E3A">
        <w:rPr>
          <w:sz w:val="24"/>
          <w:szCs w:val="24"/>
        </w:rPr>
        <w:lastRenderedPageBreak/>
        <w:t>PRILOZI</w:t>
      </w:r>
      <w:bookmarkEnd w:id="328"/>
    </w:p>
    <w:p w14:paraId="227834A7" w14:textId="77777777" w:rsidR="005C7C16" w:rsidRPr="00403E3A" w:rsidRDefault="005C7C16" w:rsidP="005C7C16">
      <w:pPr>
        <w:rPr>
          <w:rFonts w:asciiTheme="minorHAnsi" w:hAnsiTheme="minorHAnsi"/>
          <w:szCs w:val="24"/>
        </w:rPr>
      </w:pPr>
    </w:p>
    <w:p w14:paraId="7888BDE9" w14:textId="441F5D83" w:rsidR="005C7C16" w:rsidRDefault="005C7C16" w:rsidP="001F030E">
      <w:pPr>
        <w:pStyle w:val="Naslov2"/>
        <w:rPr>
          <w:sz w:val="24"/>
          <w:szCs w:val="24"/>
        </w:rPr>
      </w:pPr>
      <w:bookmarkStart w:id="329" w:name="_Toc149908218"/>
      <w:r w:rsidRPr="00403E3A">
        <w:rPr>
          <w:sz w:val="24"/>
          <w:szCs w:val="24"/>
        </w:rPr>
        <w:t>Prilog 1.</w:t>
      </w:r>
      <w:bookmarkEnd w:id="329"/>
      <w:r w:rsidR="003B5F7B">
        <w:rPr>
          <w:sz w:val="24"/>
          <w:szCs w:val="24"/>
        </w:rPr>
        <w:t xml:space="preserve"> </w:t>
      </w:r>
    </w:p>
    <w:p w14:paraId="470A8223" w14:textId="77777777" w:rsidR="00FC52C5" w:rsidRDefault="00FC52C5" w:rsidP="00FC52C5"/>
    <w:p w14:paraId="6CCCBAF7" w14:textId="67884744" w:rsidR="00FC52C5" w:rsidRPr="00FC52C5" w:rsidRDefault="00FC52C5" w:rsidP="00FC52C5">
      <w:pPr>
        <w:rPr>
          <w:b/>
          <w:bCs/>
        </w:rPr>
      </w:pPr>
      <w:r w:rsidRPr="00FC52C5">
        <w:rPr>
          <w:b/>
          <w:bCs/>
        </w:rPr>
        <w:t xml:space="preserve">Literatura </w:t>
      </w:r>
    </w:p>
    <w:p w14:paraId="6936D7B4" w14:textId="77777777" w:rsidR="00FC52C5" w:rsidRDefault="00FC52C5" w:rsidP="00FC52C5"/>
    <w:p w14:paraId="0DD40CE0" w14:textId="77777777" w:rsidR="00FC52C5" w:rsidRPr="008977A3" w:rsidRDefault="00FC52C5" w:rsidP="000A588A">
      <w:pPr>
        <w:pStyle w:val="Bezproreda"/>
        <w:numPr>
          <w:ilvl w:val="0"/>
          <w:numId w:val="8"/>
        </w:numPr>
        <w:rPr>
          <w:rFonts w:ascii="Times New Roman" w:hAnsi="Times New Roman" w:cs="Times New Roman"/>
          <w:sz w:val="24"/>
          <w:szCs w:val="24"/>
        </w:rPr>
      </w:pPr>
      <w:r w:rsidRPr="002057EF">
        <w:rPr>
          <w:rFonts w:ascii="Times New Roman" w:hAnsi="Times New Roman" w:cs="Times New Roman"/>
          <w:sz w:val="24"/>
          <w:szCs w:val="24"/>
        </w:rPr>
        <w:t>St</w:t>
      </w:r>
      <w:r w:rsidRPr="008977A3">
        <w:rPr>
          <w:rFonts w:ascii="Times New Roman" w:hAnsi="Times New Roman" w:cs="Times New Roman"/>
          <w:sz w:val="24"/>
          <w:szCs w:val="24"/>
        </w:rPr>
        <w:t xml:space="preserve">rateški plan Zajedničke poljoprivredne politike Republike Hrvatske 2023.-2027. </w:t>
      </w:r>
    </w:p>
    <w:p w14:paraId="1AFE92B1" w14:textId="77777777" w:rsidR="00FC52C5" w:rsidRPr="008977A3" w:rsidRDefault="00FC52C5" w:rsidP="000A588A">
      <w:pPr>
        <w:pStyle w:val="Bezproreda"/>
        <w:numPr>
          <w:ilvl w:val="0"/>
          <w:numId w:val="8"/>
        </w:numPr>
        <w:rPr>
          <w:rFonts w:ascii="Times New Roman" w:hAnsi="Times New Roman" w:cs="Times New Roman"/>
          <w:sz w:val="24"/>
          <w:szCs w:val="24"/>
        </w:rPr>
      </w:pPr>
      <w:r w:rsidRPr="008977A3">
        <w:rPr>
          <w:rFonts w:ascii="Times New Roman" w:hAnsi="Times New Roman" w:cs="Times New Roman"/>
          <w:sz w:val="24"/>
          <w:szCs w:val="24"/>
        </w:rPr>
        <w:t>Strategija razvoja poljoprivrede do 2030.</w:t>
      </w:r>
    </w:p>
    <w:p w14:paraId="334E5550" w14:textId="77777777" w:rsidR="00FC52C5" w:rsidRPr="008977A3" w:rsidRDefault="00FC52C5" w:rsidP="000A588A">
      <w:pPr>
        <w:pStyle w:val="Bezproreda"/>
        <w:numPr>
          <w:ilvl w:val="0"/>
          <w:numId w:val="8"/>
        </w:numPr>
        <w:rPr>
          <w:rFonts w:ascii="Times New Roman" w:hAnsi="Times New Roman" w:cs="Times New Roman"/>
          <w:sz w:val="24"/>
          <w:szCs w:val="24"/>
        </w:rPr>
      </w:pPr>
      <w:r w:rsidRPr="008977A3">
        <w:rPr>
          <w:rFonts w:ascii="Times New Roman" w:hAnsi="Times New Roman" w:cs="Times New Roman"/>
          <w:sz w:val="24"/>
          <w:szCs w:val="24"/>
        </w:rPr>
        <w:t>Nacionalna razvojna strategija RH do 2030.</w:t>
      </w:r>
    </w:p>
    <w:p w14:paraId="5F2B9CB3" w14:textId="77777777" w:rsidR="00FC52C5" w:rsidRPr="008977A3" w:rsidRDefault="00FC52C5" w:rsidP="000A588A">
      <w:pPr>
        <w:pStyle w:val="Bezproreda"/>
        <w:numPr>
          <w:ilvl w:val="0"/>
          <w:numId w:val="8"/>
        </w:numPr>
        <w:rPr>
          <w:rFonts w:ascii="Times New Roman" w:hAnsi="Times New Roman" w:cs="Times New Roman"/>
          <w:sz w:val="24"/>
          <w:szCs w:val="24"/>
        </w:rPr>
      </w:pPr>
      <w:r w:rsidRPr="008977A3">
        <w:rPr>
          <w:rFonts w:ascii="Times New Roman" w:hAnsi="Times New Roman" w:cs="Times New Roman"/>
          <w:sz w:val="24"/>
          <w:szCs w:val="24"/>
        </w:rPr>
        <w:t xml:space="preserve">Strategija nacionalne sigurnosti Republike Hrvatske </w:t>
      </w:r>
    </w:p>
    <w:p w14:paraId="27277989" w14:textId="77777777" w:rsidR="00FC52C5" w:rsidRPr="008977A3" w:rsidRDefault="00FC52C5" w:rsidP="000A588A">
      <w:pPr>
        <w:pStyle w:val="Bezproreda"/>
        <w:numPr>
          <w:ilvl w:val="0"/>
          <w:numId w:val="8"/>
        </w:numPr>
        <w:rPr>
          <w:rFonts w:ascii="Times New Roman" w:hAnsi="Times New Roman" w:cs="Times New Roman"/>
          <w:sz w:val="24"/>
          <w:szCs w:val="24"/>
        </w:rPr>
      </w:pPr>
      <w:r w:rsidRPr="008977A3">
        <w:rPr>
          <w:rFonts w:ascii="Times New Roman" w:hAnsi="Times New Roman" w:cs="Times New Roman"/>
          <w:sz w:val="24"/>
          <w:szCs w:val="24"/>
        </w:rPr>
        <w:t xml:space="preserve">Evaluacija LEADER-a/CLLD-a, Smjernice; Europska komisija </w:t>
      </w:r>
    </w:p>
    <w:p w14:paraId="306E55EF" w14:textId="77777777" w:rsidR="00FC52C5" w:rsidRPr="008977A3" w:rsidRDefault="00FC52C5" w:rsidP="000A588A">
      <w:pPr>
        <w:pStyle w:val="Bezproreda"/>
        <w:numPr>
          <w:ilvl w:val="0"/>
          <w:numId w:val="8"/>
        </w:numPr>
        <w:rPr>
          <w:rFonts w:ascii="Times New Roman" w:hAnsi="Times New Roman" w:cs="Times New Roman"/>
          <w:sz w:val="24"/>
          <w:szCs w:val="24"/>
        </w:rPr>
      </w:pPr>
      <w:r w:rsidRPr="008977A3">
        <w:rPr>
          <w:rFonts w:ascii="Times New Roman" w:hAnsi="Times New Roman" w:cs="Times New Roman"/>
          <w:sz w:val="24"/>
          <w:szCs w:val="24"/>
        </w:rPr>
        <w:t>Uputa za izradu LRS i LAG intervencija 2023. - 2027.</w:t>
      </w:r>
    </w:p>
    <w:p w14:paraId="13E39183" w14:textId="77777777" w:rsidR="00FC52C5" w:rsidRPr="002057EF" w:rsidRDefault="00FC52C5" w:rsidP="000A588A">
      <w:pPr>
        <w:pStyle w:val="Bezproreda"/>
        <w:numPr>
          <w:ilvl w:val="0"/>
          <w:numId w:val="8"/>
        </w:numPr>
        <w:rPr>
          <w:rFonts w:ascii="Times New Roman" w:hAnsi="Times New Roman" w:cs="Times New Roman"/>
          <w:sz w:val="24"/>
          <w:szCs w:val="24"/>
        </w:rPr>
      </w:pPr>
      <w:r w:rsidRPr="002057EF">
        <w:rPr>
          <w:rFonts w:ascii="Times New Roman" w:hAnsi="Times New Roman" w:cs="Times New Roman"/>
          <w:sz w:val="24"/>
          <w:szCs w:val="24"/>
        </w:rPr>
        <w:t xml:space="preserve">Plan razvoja Brodsko-posavske županije za razdoblje 2021.-2027. godine </w:t>
      </w:r>
    </w:p>
    <w:p w14:paraId="1C520058" w14:textId="77777777" w:rsidR="00FC52C5" w:rsidRPr="008977A3" w:rsidRDefault="00FC52C5" w:rsidP="000A588A">
      <w:pPr>
        <w:pStyle w:val="Bezproreda"/>
        <w:numPr>
          <w:ilvl w:val="0"/>
          <w:numId w:val="8"/>
        </w:numPr>
        <w:rPr>
          <w:rFonts w:ascii="Times New Roman" w:hAnsi="Times New Roman" w:cs="Times New Roman"/>
          <w:sz w:val="24"/>
          <w:szCs w:val="24"/>
        </w:rPr>
      </w:pPr>
      <w:r w:rsidRPr="002057EF">
        <w:rPr>
          <w:rFonts w:ascii="Times New Roman" w:hAnsi="Times New Roman" w:cs="Times New Roman"/>
          <w:sz w:val="24"/>
          <w:szCs w:val="24"/>
        </w:rPr>
        <w:t>Plan razvoja Požeško-slavonske županije za razdoblje 2021.-2027. godine</w:t>
      </w:r>
    </w:p>
    <w:p w14:paraId="10E3FAD3" w14:textId="77777777" w:rsidR="00FC52C5" w:rsidRPr="008977A3" w:rsidRDefault="00FC52C5" w:rsidP="000A588A">
      <w:pPr>
        <w:pStyle w:val="Bezproreda"/>
        <w:numPr>
          <w:ilvl w:val="0"/>
          <w:numId w:val="8"/>
        </w:numPr>
        <w:rPr>
          <w:rFonts w:ascii="Times New Roman" w:hAnsi="Times New Roman" w:cs="Times New Roman"/>
          <w:sz w:val="24"/>
          <w:szCs w:val="24"/>
        </w:rPr>
      </w:pPr>
      <w:r w:rsidRPr="008977A3">
        <w:rPr>
          <w:rFonts w:ascii="Times New Roman" w:hAnsi="Times New Roman" w:cs="Times New Roman"/>
          <w:sz w:val="24"/>
          <w:szCs w:val="24"/>
        </w:rPr>
        <w:t>Lokalna razvojna strategija LAG-a Posavina za razdoblje 2014. - 2020. (s produžetkom trajanja do 2022.)</w:t>
      </w:r>
    </w:p>
    <w:p w14:paraId="2FC565A3" w14:textId="77777777" w:rsidR="00FC52C5" w:rsidRDefault="00FC52C5" w:rsidP="00FC52C5"/>
    <w:p w14:paraId="4946F2A6" w14:textId="77777777" w:rsidR="00FC52C5" w:rsidRDefault="00FC52C5" w:rsidP="00FC52C5"/>
    <w:p w14:paraId="484517EE" w14:textId="3B46E2DC" w:rsidR="00FC52C5" w:rsidRDefault="00FC52C5" w:rsidP="00FC52C5">
      <w:pPr>
        <w:pStyle w:val="Naslov2"/>
        <w:rPr>
          <w:sz w:val="24"/>
          <w:szCs w:val="24"/>
        </w:rPr>
      </w:pPr>
      <w:bookmarkStart w:id="330" w:name="_Toc149908219"/>
      <w:r w:rsidRPr="00403E3A">
        <w:rPr>
          <w:sz w:val="24"/>
          <w:szCs w:val="24"/>
        </w:rPr>
        <w:t xml:space="preserve">Prilog </w:t>
      </w:r>
      <w:r>
        <w:rPr>
          <w:sz w:val="24"/>
          <w:szCs w:val="24"/>
        </w:rPr>
        <w:t>2</w:t>
      </w:r>
      <w:r w:rsidRPr="00403E3A">
        <w:rPr>
          <w:sz w:val="24"/>
          <w:szCs w:val="24"/>
        </w:rPr>
        <w:t>.</w:t>
      </w:r>
      <w:bookmarkEnd w:id="330"/>
      <w:r>
        <w:rPr>
          <w:sz w:val="24"/>
          <w:szCs w:val="24"/>
        </w:rPr>
        <w:t xml:space="preserve"> </w:t>
      </w:r>
    </w:p>
    <w:p w14:paraId="3C1399C5" w14:textId="77777777" w:rsidR="005C7C16" w:rsidRPr="00403E3A" w:rsidRDefault="005C7C16" w:rsidP="005C7C16">
      <w:pPr>
        <w:pStyle w:val="Bezproreda"/>
        <w:rPr>
          <w:sz w:val="24"/>
          <w:szCs w:val="24"/>
        </w:rPr>
      </w:pPr>
    </w:p>
    <w:p w14:paraId="35C302D3" w14:textId="04B419EC" w:rsidR="00537804" w:rsidRDefault="00EC4FDD" w:rsidP="00DA741E">
      <w:pPr>
        <w:spacing w:after="160"/>
        <w:jc w:val="both"/>
        <w:rPr>
          <w:rFonts w:eastAsia="Calibri" w:cs="Times New Roman"/>
        </w:rPr>
      </w:pPr>
      <w:r w:rsidRPr="002057EF">
        <w:rPr>
          <w:rFonts w:eastAsia="Calibri" w:cs="Times New Roman"/>
          <w:b/>
          <w:bCs/>
          <w:sz w:val="22"/>
        </w:rPr>
        <w:t>Tablica</w:t>
      </w:r>
      <w:r w:rsidR="00FC52C5">
        <w:rPr>
          <w:rFonts w:eastAsia="Calibri" w:cs="Times New Roman"/>
          <w:b/>
          <w:bCs/>
          <w:sz w:val="22"/>
        </w:rPr>
        <w:t xml:space="preserve">: </w:t>
      </w:r>
      <w:r w:rsidRPr="002057EF">
        <w:rPr>
          <w:rFonts w:eastAsia="Calibri" w:cs="Times New Roman"/>
          <w:b/>
          <w:bCs/>
          <w:sz w:val="22"/>
        </w:rPr>
        <w:t>Naselja JLS na području LAG-a</w:t>
      </w:r>
      <w:r w:rsidR="002057EF">
        <w:rPr>
          <w:rFonts w:eastAsia="Calibri" w:cs="Times New Roman"/>
          <w:b/>
          <w:bCs/>
          <w:sz w:val="22"/>
        </w:rPr>
        <w:t xml:space="preserve"> Posavina</w:t>
      </w:r>
    </w:p>
    <w:tbl>
      <w:tblPr>
        <w:tblW w:w="10057" w:type="dxa"/>
        <w:jc w:val="center"/>
        <w:tblLayout w:type="fixed"/>
        <w:tblLook w:val="04A0" w:firstRow="1" w:lastRow="0" w:firstColumn="1" w:lastColumn="0" w:noHBand="0" w:noVBand="1"/>
      </w:tblPr>
      <w:tblGrid>
        <w:gridCol w:w="1474"/>
        <w:gridCol w:w="1417"/>
        <w:gridCol w:w="1937"/>
        <w:gridCol w:w="1361"/>
        <w:gridCol w:w="1153"/>
        <w:gridCol w:w="1354"/>
        <w:gridCol w:w="1361"/>
      </w:tblGrid>
      <w:tr w:rsidR="00EC4FDD" w:rsidRPr="0008309C" w14:paraId="327239EE" w14:textId="77777777" w:rsidTr="00BD4CC9">
        <w:trPr>
          <w:trHeight w:val="567"/>
          <w:jc w:val="center"/>
        </w:trPr>
        <w:tc>
          <w:tcPr>
            <w:tcW w:w="147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E95A65" w14:textId="77777777" w:rsidR="00EC4FDD" w:rsidRPr="0008309C" w:rsidRDefault="00EC4FDD" w:rsidP="00464CB7">
            <w:pPr>
              <w:jc w:val="center"/>
              <w:rPr>
                <w:rFonts w:eastAsia="Times New Roman" w:cs="Times New Roman"/>
                <w:bCs/>
                <w:lang w:eastAsia="hr-HR"/>
              </w:rPr>
            </w:pPr>
            <w:bookmarkStart w:id="331" w:name="_Hlk144738371"/>
            <w:r w:rsidRPr="0008309C">
              <w:rPr>
                <w:rFonts w:eastAsia="Times New Roman" w:cs="Times New Roman"/>
                <w:bCs/>
                <w:lang w:eastAsia="hr-HR"/>
              </w:rPr>
              <w:t>Naziv JLS</w:t>
            </w:r>
          </w:p>
        </w:tc>
        <w:tc>
          <w:tcPr>
            <w:tcW w:w="1417"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33DA53D" w14:textId="7777777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Broj stanovnika u JLS</w:t>
            </w:r>
          </w:p>
        </w:tc>
        <w:tc>
          <w:tcPr>
            <w:tcW w:w="1937"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EF8F91C" w14:textId="7777777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Naselja iz JLS u sastavu LAG-u</w:t>
            </w:r>
          </w:p>
        </w:tc>
        <w:tc>
          <w:tcPr>
            <w:tcW w:w="1361"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79B337" w14:textId="437A9FA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Broj stan</w:t>
            </w:r>
            <w:r>
              <w:rPr>
                <w:rFonts w:eastAsia="Times New Roman" w:cs="Times New Roman"/>
                <w:bCs/>
                <w:lang w:eastAsia="hr-HR"/>
              </w:rPr>
              <w:t>ovnika</w:t>
            </w:r>
            <w:r w:rsidRPr="0008309C">
              <w:rPr>
                <w:rFonts w:eastAsia="Times New Roman" w:cs="Times New Roman"/>
                <w:bCs/>
                <w:lang w:eastAsia="hr-HR"/>
              </w:rPr>
              <w:t xml:space="preserve"> u naselju</w:t>
            </w:r>
          </w:p>
        </w:tc>
        <w:tc>
          <w:tcPr>
            <w:tcW w:w="11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DD0B30" w14:textId="7777777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Površina JLS (</w:t>
            </w:r>
            <w:r w:rsidRPr="0008309C">
              <w:rPr>
                <w:rFonts w:eastAsia="Times New Roman" w:cs="Times New Roman"/>
                <w:color w:val="000000"/>
                <w:lang w:eastAsia="hr-HR"/>
              </w:rPr>
              <w:t>km</w:t>
            </w:r>
            <w:r w:rsidRPr="0008309C">
              <w:rPr>
                <w:rFonts w:eastAsia="Times New Roman" w:cs="Times New Roman"/>
                <w:color w:val="000000"/>
                <w:vertAlign w:val="superscript"/>
                <w:lang w:eastAsia="hr-HR"/>
              </w:rPr>
              <w:t>2</w:t>
            </w:r>
            <w:r w:rsidRPr="0008309C">
              <w:rPr>
                <w:rFonts w:eastAsia="Times New Roman" w:cs="Times New Roman"/>
                <w:color w:val="000000"/>
                <w:lang w:eastAsia="hr-HR"/>
              </w:rPr>
              <w:t>)</w:t>
            </w:r>
          </w:p>
        </w:tc>
        <w:tc>
          <w:tcPr>
            <w:tcW w:w="135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60311D9" w14:textId="7777777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Gustoća stanovnika u JLS (stan/km</w:t>
            </w:r>
            <w:r w:rsidRPr="0008309C">
              <w:rPr>
                <w:rFonts w:eastAsia="Times New Roman" w:cs="Times New Roman"/>
                <w:lang w:eastAsia="hr-HR"/>
              </w:rPr>
              <w:t>²)</w:t>
            </w:r>
          </w:p>
        </w:tc>
        <w:tc>
          <w:tcPr>
            <w:tcW w:w="1361"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ED06A67" w14:textId="77777777" w:rsidR="00EC4FDD" w:rsidRPr="0008309C" w:rsidRDefault="00EC4FDD" w:rsidP="00464CB7">
            <w:pPr>
              <w:jc w:val="center"/>
              <w:rPr>
                <w:rFonts w:eastAsia="Times New Roman" w:cs="Times New Roman"/>
                <w:bCs/>
                <w:lang w:eastAsia="hr-HR"/>
              </w:rPr>
            </w:pPr>
            <w:r w:rsidRPr="0008309C">
              <w:rPr>
                <w:rFonts w:eastAsia="Times New Roman" w:cs="Times New Roman"/>
                <w:bCs/>
                <w:lang w:eastAsia="hr-HR"/>
              </w:rPr>
              <w:t>Broj kućanstava u JLS</w:t>
            </w:r>
          </w:p>
        </w:tc>
      </w:tr>
      <w:tr w:rsidR="00EC4FDD" w:rsidRPr="0008309C" w14:paraId="0FAEDBF3" w14:textId="77777777" w:rsidTr="00BD4CC9">
        <w:trPr>
          <w:trHeight w:val="20"/>
          <w:jc w:val="center"/>
        </w:trPr>
        <w:tc>
          <w:tcPr>
            <w:tcW w:w="1474" w:type="dxa"/>
            <w:vMerge w:val="restart"/>
            <w:tcBorders>
              <w:left w:val="single" w:sz="4" w:space="0" w:color="auto"/>
              <w:right w:val="single" w:sz="4" w:space="0" w:color="auto"/>
            </w:tcBorders>
            <w:shd w:val="clear" w:color="auto" w:fill="auto"/>
            <w:vAlign w:val="center"/>
          </w:tcPr>
          <w:p w14:paraId="6DE48B77" w14:textId="77777777" w:rsidR="00EC4FDD" w:rsidRPr="0008309C" w:rsidRDefault="00EC4FDD" w:rsidP="00464CB7">
            <w:pPr>
              <w:jc w:val="center"/>
              <w:rPr>
                <w:rFonts w:eastAsia="Times New Roman" w:cs="Times New Roman"/>
                <w:b/>
                <w:color w:val="000000"/>
                <w:lang w:eastAsia="hr-HR"/>
              </w:rPr>
            </w:pPr>
            <w:r>
              <w:rPr>
                <w:rFonts w:eastAsia="Times New Roman" w:cs="Times New Roman"/>
                <w:b/>
                <w:color w:val="000000"/>
                <w:lang w:eastAsia="hr-HR"/>
              </w:rPr>
              <w:t xml:space="preserve">Općina Bebrina </w:t>
            </w:r>
          </w:p>
        </w:tc>
        <w:tc>
          <w:tcPr>
            <w:tcW w:w="1417" w:type="dxa"/>
            <w:vMerge w:val="restart"/>
            <w:tcBorders>
              <w:left w:val="single" w:sz="4" w:space="0" w:color="auto"/>
              <w:right w:val="single" w:sz="4" w:space="0" w:color="auto"/>
            </w:tcBorders>
            <w:shd w:val="clear" w:color="auto" w:fill="auto"/>
            <w:vAlign w:val="center"/>
          </w:tcPr>
          <w:p w14:paraId="73C73BE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2.817</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D530249"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Banovci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48B88DB"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340</w:t>
            </w:r>
          </w:p>
        </w:tc>
        <w:tc>
          <w:tcPr>
            <w:tcW w:w="1153" w:type="dxa"/>
            <w:vMerge w:val="restart"/>
            <w:tcBorders>
              <w:left w:val="single" w:sz="4" w:space="0" w:color="auto"/>
              <w:right w:val="single" w:sz="4" w:space="0" w:color="auto"/>
            </w:tcBorders>
            <w:shd w:val="clear" w:color="auto" w:fill="auto"/>
            <w:vAlign w:val="center"/>
          </w:tcPr>
          <w:p w14:paraId="680E0755" w14:textId="77777777" w:rsidR="00EC4FDD" w:rsidRPr="0008309C" w:rsidRDefault="00EC4FDD" w:rsidP="00464CB7">
            <w:pPr>
              <w:rPr>
                <w:rFonts w:eastAsia="Times New Roman" w:cs="Times New Roman"/>
                <w:color w:val="000000"/>
                <w:vertAlign w:val="superscript"/>
                <w:lang w:eastAsia="hr-HR"/>
              </w:rPr>
            </w:pPr>
            <w:r>
              <w:rPr>
                <w:rFonts w:eastAsia="Times New Roman" w:cs="Times New Roman"/>
                <w:color w:val="000000"/>
                <w:lang w:eastAsia="hr-HR"/>
              </w:rPr>
              <w:t xml:space="preserve">100,99 </w:t>
            </w:r>
            <w:r w:rsidRPr="0008309C">
              <w:rPr>
                <w:rFonts w:eastAsia="Times New Roman" w:cs="Times New Roman"/>
                <w:color w:val="000000"/>
                <w:lang w:eastAsia="hr-HR"/>
              </w:rPr>
              <w:t xml:space="preserve"> </w:t>
            </w:r>
          </w:p>
        </w:tc>
        <w:tc>
          <w:tcPr>
            <w:tcW w:w="1354" w:type="dxa"/>
            <w:vMerge w:val="restart"/>
            <w:tcBorders>
              <w:left w:val="single" w:sz="4" w:space="0" w:color="auto"/>
              <w:right w:val="single" w:sz="4" w:space="0" w:color="auto"/>
            </w:tcBorders>
            <w:shd w:val="clear" w:color="auto" w:fill="auto"/>
            <w:vAlign w:val="center"/>
          </w:tcPr>
          <w:p w14:paraId="7D3C368B"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27,89</w:t>
            </w:r>
          </w:p>
        </w:tc>
        <w:tc>
          <w:tcPr>
            <w:tcW w:w="1361" w:type="dxa"/>
            <w:vMerge w:val="restart"/>
            <w:tcBorders>
              <w:left w:val="single" w:sz="4" w:space="0" w:color="auto"/>
              <w:right w:val="single" w:sz="4" w:space="0" w:color="auto"/>
            </w:tcBorders>
            <w:shd w:val="clear" w:color="auto" w:fill="auto"/>
            <w:vAlign w:val="center"/>
          </w:tcPr>
          <w:p w14:paraId="0A057D91"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898</w:t>
            </w:r>
          </w:p>
        </w:tc>
      </w:tr>
      <w:tr w:rsidR="00EC4FDD" w:rsidRPr="0008309C" w14:paraId="6D516F03"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4238BC9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5A6BE8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8E6F457"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Bebrina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0F387E28"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372</w:t>
            </w:r>
          </w:p>
        </w:tc>
        <w:tc>
          <w:tcPr>
            <w:tcW w:w="1153" w:type="dxa"/>
            <w:vMerge/>
            <w:tcBorders>
              <w:left w:val="single" w:sz="4" w:space="0" w:color="auto"/>
              <w:right w:val="single" w:sz="4" w:space="0" w:color="auto"/>
            </w:tcBorders>
            <w:shd w:val="clear" w:color="auto" w:fill="auto"/>
            <w:vAlign w:val="center"/>
          </w:tcPr>
          <w:p w14:paraId="054C8220"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6328C4F0"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2E1817AF" w14:textId="77777777" w:rsidR="00EC4FDD" w:rsidRPr="0008309C" w:rsidRDefault="00EC4FDD" w:rsidP="00464CB7">
            <w:pPr>
              <w:rPr>
                <w:rFonts w:eastAsia="Times New Roman" w:cs="Times New Roman"/>
                <w:color w:val="000000"/>
                <w:lang w:eastAsia="hr-HR"/>
              </w:rPr>
            </w:pPr>
          </w:p>
        </w:tc>
      </w:tr>
      <w:tr w:rsidR="00EC4FDD" w:rsidRPr="0008309C" w14:paraId="555553C7"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681CA925"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E91CF6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2ACD7509"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Dubočac</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270FA7F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179</w:t>
            </w:r>
          </w:p>
        </w:tc>
        <w:tc>
          <w:tcPr>
            <w:tcW w:w="1153" w:type="dxa"/>
            <w:vMerge/>
            <w:tcBorders>
              <w:left w:val="single" w:sz="4" w:space="0" w:color="auto"/>
              <w:right w:val="single" w:sz="4" w:space="0" w:color="auto"/>
            </w:tcBorders>
            <w:shd w:val="clear" w:color="auto" w:fill="auto"/>
            <w:vAlign w:val="center"/>
          </w:tcPr>
          <w:p w14:paraId="1EABBCC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3D76A09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0AFADF4D" w14:textId="77777777" w:rsidR="00EC4FDD" w:rsidRPr="0008309C" w:rsidRDefault="00EC4FDD" w:rsidP="00464CB7">
            <w:pPr>
              <w:rPr>
                <w:rFonts w:eastAsia="Times New Roman" w:cs="Times New Roman"/>
                <w:color w:val="000000"/>
                <w:lang w:eastAsia="hr-HR"/>
              </w:rPr>
            </w:pPr>
          </w:p>
        </w:tc>
      </w:tr>
      <w:tr w:rsidR="00EC4FDD" w:rsidRPr="0008309C" w14:paraId="6CF03CDD"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457BEC15"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3E1CC5F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0E32A28"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Kaniža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55D53EC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704</w:t>
            </w:r>
          </w:p>
        </w:tc>
        <w:tc>
          <w:tcPr>
            <w:tcW w:w="1153" w:type="dxa"/>
            <w:vMerge/>
            <w:tcBorders>
              <w:left w:val="single" w:sz="4" w:space="0" w:color="auto"/>
              <w:right w:val="single" w:sz="4" w:space="0" w:color="auto"/>
            </w:tcBorders>
            <w:shd w:val="clear" w:color="auto" w:fill="auto"/>
            <w:vAlign w:val="center"/>
          </w:tcPr>
          <w:p w14:paraId="70D68167"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02F4B3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6164A3E4" w14:textId="77777777" w:rsidR="00EC4FDD" w:rsidRPr="0008309C" w:rsidRDefault="00EC4FDD" w:rsidP="00464CB7">
            <w:pPr>
              <w:rPr>
                <w:rFonts w:eastAsia="Times New Roman" w:cs="Times New Roman"/>
                <w:color w:val="000000"/>
                <w:lang w:eastAsia="hr-HR"/>
              </w:rPr>
            </w:pPr>
          </w:p>
        </w:tc>
      </w:tr>
      <w:tr w:rsidR="00EC4FDD" w:rsidRPr="0008309C" w14:paraId="20251EC8"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75BDEB9"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7A7C438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0C37C0EE"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Stupnički Kuti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51F11C23"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331</w:t>
            </w:r>
          </w:p>
        </w:tc>
        <w:tc>
          <w:tcPr>
            <w:tcW w:w="1153" w:type="dxa"/>
            <w:vMerge/>
            <w:tcBorders>
              <w:left w:val="single" w:sz="4" w:space="0" w:color="auto"/>
              <w:right w:val="single" w:sz="4" w:space="0" w:color="auto"/>
            </w:tcBorders>
            <w:shd w:val="clear" w:color="auto" w:fill="auto"/>
            <w:vAlign w:val="center"/>
          </w:tcPr>
          <w:p w14:paraId="29D154F7"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EB550EF"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6CEECC6B" w14:textId="77777777" w:rsidR="00EC4FDD" w:rsidRPr="0008309C" w:rsidRDefault="00EC4FDD" w:rsidP="00464CB7">
            <w:pPr>
              <w:rPr>
                <w:rFonts w:eastAsia="Times New Roman" w:cs="Times New Roman"/>
                <w:color w:val="000000"/>
                <w:lang w:eastAsia="hr-HR"/>
              </w:rPr>
            </w:pPr>
          </w:p>
        </w:tc>
      </w:tr>
      <w:tr w:rsidR="00EC4FDD" w:rsidRPr="0008309C" w14:paraId="79DE6347"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4B1AA683"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5872D0D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47C2E5D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Šumeće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AF7DD6B"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529</w:t>
            </w:r>
          </w:p>
        </w:tc>
        <w:tc>
          <w:tcPr>
            <w:tcW w:w="1153" w:type="dxa"/>
            <w:vMerge/>
            <w:tcBorders>
              <w:left w:val="single" w:sz="4" w:space="0" w:color="auto"/>
              <w:right w:val="single" w:sz="4" w:space="0" w:color="auto"/>
            </w:tcBorders>
            <w:shd w:val="clear" w:color="auto" w:fill="auto"/>
            <w:vAlign w:val="center"/>
          </w:tcPr>
          <w:p w14:paraId="31F61ED3"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4A094D08"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61DD1794" w14:textId="77777777" w:rsidR="00EC4FDD" w:rsidRPr="0008309C" w:rsidRDefault="00EC4FDD" w:rsidP="00464CB7">
            <w:pPr>
              <w:rPr>
                <w:rFonts w:eastAsia="Times New Roman" w:cs="Times New Roman"/>
                <w:color w:val="000000"/>
                <w:lang w:eastAsia="hr-HR"/>
              </w:rPr>
            </w:pPr>
          </w:p>
        </w:tc>
      </w:tr>
      <w:tr w:rsidR="00EC4FDD" w:rsidRPr="0008309C" w14:paraId="1958441D"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639384D1"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D5B20A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C00F253"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Zbjeg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B5D2873"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362</w:t>
            </w:r>
          </w:p>
        </w:tc>
        <w:tc>
          <w:tcPr>
            <w:tcW w:w="1153" w:type="dxa"/>
            <w:vMerge/>
            <w:tcBorders>
              <w:left w:val="single" w:sz="4" w:space="0" w:color="auto"/>
              <w:right w:val="single" w:sz="4" w:space="0" w:color="auto"/>
            </w:tcBorders>
            <w:shd w:val="clear" w:color="auto" w:fill="auto"/>
            <w:vAlign w:val="center"/>
          </w:tcPr>
          <w:p w14:paraId="6FE5BCD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B8B322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060F706A" w14:textId="77777777" w:rsidR="00EC4FDD" w:rsidRPr="0008309C" w:rsidRDefault="00EC4FDD" w:rsidP="00464CB7">
            <w:pPr>
              <w:rPr>
                <w:rFonts w:eastAsia="Times New Roman" w:cs="Times New Roman"/>
                <w:color w:val="000000"/>
                <w:lang w:eastAsia="hr-HR"/>
              </w:rPr>
            </w:pPr>
          </w:p>
        </w:tc>
      </w:tr>
      <w:tr w:rsidR="00EC4FDD" w:rsidRPr="0008309C" w14:paraId="57BD975E" w14:textId="77777777" w:rsidTr="00BD4CC9">
        <w:trPr>
          <w:trHeight w:val="20"/>
          <w:jc w:val="center"/>
        </w:trPr>
        <w:tc>
          <w:tcPr>
            <w:tcW w:w="1474" w:type="dxa"/>
            <w:vMerge w:val="restart"/>
            <w:tcBorders>
              <w:top w:val="single" w:sz="4" w:space="0" w:color="auto"/>
              <w:left w:val="single" w:sz="4" w:space="0" w:color="auto"/>
              <w:right w:val="single" w:sz="4" w:space="0" w:color="auto"/>
            </w:tcBorders>
            <w:shd w:val="clear" w:color="auto" w:fill="auto"/>
            <w:vAlign w:val="center"/>
            <w:hideMark/>
          </w:tcPr>
          <w:p w14:paraId="6A39C973" w14:textId="77777777" w:rsidR="00EC4FDD" w:rsidRPr="0008309C" w:rsidRDefault="00EC4FDD" w:rsidP="00464CB7">
            <w:pPr>
              <w:jc w:val="center"/>
              <w:rPr>
                <w:rFonts w:eastAsia="Times New Roman" w:cs="Times New Roman"/>
                <w:b/>
                <w:color w:val="000000"/>
                <w:lang w:eastAsia="hr-HR"/>
              </w:rPr>
            </w:pPr>
            <w:r w:rsidRPr="0008309C">
              <w:rPr>
                <w:rFonts w:eastAsia="Times New Roman" w:cs="Times New Roman"/>
                <w:color w:val="000000"/>
                <w:lang w:eastAsia="hr-HR"/>
              </w:rPr>
              <w:t> </w:t>
            </w:r>
            <w:r w:rsidRPr="0008309C">
              <w:rPr>
                <w:rFonts w:eastAsia="Times New Roman" w:cs="Times New Roman"/>
                <w:b/>
                <w:color w:val="000000"/>
                <w:lang w:eastAsia="hr-HR"/>
              </w:rPr>
              <w:t xml:space="preserve">Općina </w:t>
            </w:r>
            <w:r>
              <w:rPr>
                <w:rFonts w:eastAsia="Times New Roman" w:cs="Times New Roman"/>
                <w:b/>
                <w:color w:val="000000"/>
                <w:lang w:eastAsia="hr-HR"/>
              </w:rPr>
              <w:t xml:space="preserve">Brodski Stupnik </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14:paraId="45F23477"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2.357</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7D3A473"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Brodski Stupnik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0D58CD36"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1.285</w:t>
            </w:r>
          </w:p>
        </w:tc>
        <w:tc>
          <w:tcPr>
            <w:tcW w:w="1153" w:type="dxa"/>
            <w:vMerge w:val="restart"/>
            <w:tcBorders>
              <w:top w:val="single" w:sz="4" w:space="0" w:color="auto"/>
              <w:left w:val="single" w:sz="4" w:space="0" w:color="auto"/>
              <w:right w:val="single" w:sz="4" w:space="0" w:color="auto"/>
            </w:tcBorders>
            <w:shd w:val="clear" w:color="auto" w:fill="auto"/>
            <w:vAlign w:val="center"/>
            <w:hideMark/>
          </w:tcPr>
          <w:p w14:paraId="22C546CB"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56,83</w:t>
            </w:r>
          </w:p>
        </w:tc>
        <w:tc>
          <w:tcPr>
            <w:tcW w:w="1354" w:type="dxa"/>
            <w:vMerge w:val="restart"/>
            <w:tcBorders>
              <w:top w:val="single" w:sz="4" w:space="0" w:color="auto"/>
              <w:left w:val="single" w:sz="4" w:space="0" w:color="auto"/>
              <w:right w:val="single" w:sz="4" w:space="0" w:color="auto"/>
            </w:tcBorders>
            <w:shd w:val="clear" w:color="auto" w:fill="auto"/>
            <w:vAlign w:val="center"/>
            <w:hideMark/>
          </w:tcPr>
          <w:p w14:paraId="053999BD"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41,47</w:t>
            </w:r>
          </w:p>
        </w:tc>
        <w:tc>
          <w:tcPr>
            <w:tcW w:w="1361" w:type="dxa"/>
            <w:vMerge w:val="restart"/>
            <w:tcBorders>
              <w:top w:val="single" w:sz="4" w:space="0" w:color="auto"/>
              <w:left w:val="single" w:sz="4" w:space="0" w:color="auto"/>
              <w:right w:val="single" w:sz="4" w:space="0" w:color="auto"/>
            </w:tcBorders>
            <w:shd w:val="clear" w:color="auto" w:fill="auto"/>
            <w:vAlign w:val="center"/>
            <w:hideMark/>
          </w:tcPr>
          <w:p w14:paraId="0DCB9FC9"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8</w:t>
            </w:r>
            <w:r>
              <w:rPr>
                <w:rFonts w:eastAsia="Times New Roman" w:cs="Times New Roman"/>
                <w:color w:val="000000"/>
                <w:lang w:eastAsia="hr-HR"/>
              </w:rPr>
              <w:t>21</w:t>
            </w:r>
          </w:p>
        </w:tc>
      </w:tr>
      <w:tr w:rsidR="00EC4FDD" w:rsidRPr="0008309C" w14:paraId="5443399C"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F64D79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7AAF07D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27CD3427"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Krajačići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06567CAF"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82</w:t>
            </w:r>
          </w:p>
        </w:tc>
        <w:tc>
          <w:tcPr>
            <w:tcW w:w="1153" w:type="dxa"/>
            <w:vMerge/>
            <w:tcBorders>
              <w:left w:val="single" w:sz="4" w:space="0" w:color="auto"/>
              <w:right w:val="single" w:sz="4" w:space="0" w:color="auto"/>
            </w:tcBorders>
            <w:shd w:val="clear" w:color="auto" w:fill="auto"/>
            <w:vAlign w:val="center"/>
          </w:tcPr>
          <w:p w14:paraId="3EFA081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1915FF6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7BF3D51A" w14:textId="77777777" w:rsidR="00EC4FDD" w:rsidRPr="0008309C" w:rsidRDefault="00EC4FDD" w:rsidP="00464CB7">
            <w:pPr>
              <w:rPr>
                <w:rFonts w:eastAsia="Times New Roman" w:cs="Times New Roman"/>
                <w:color w:val="000000"/>
                <w:lang w:eastAsia="hr-HR"/>
              </w:rPr>
            </w:pPr>
          </w:p>
        </w:tc>
      </w:tr>
      <w:tr w:rsidR="00EC4FDD" w:rsidRPr="0008309C" w14:paraId="1597BEED"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3205F68E"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9D07A1B"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DE9337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Lovčić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667B438"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31</w:t>
            </w:r>
          </w:p>
        </w:tc>
        <w:tc>
          <w:tcPr>
            <w:tcW w:w="1153" w:type="dxa"/>
            <w:vMerge/>
            <w:tcBorders>
              <w:left w:val="single" w:sz="4" w:space="0" w:color="auto"/>
              <w:right w:val="single" w:sz="4" w:space="0" w:color="auto"/>
            </w:tcBorders>
            <w:shd w:val="clear" w:color="auto" w:fill="auto"/>
            <w:vAlign w:val="center"/>
          </w:tcPr>
          <w:p w14:paraId="4379A25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2C55767D"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65AF6A8E" w14:textId="77777777" w:rsidR="00EC4FDD" w:rsidRPr="0008309C" w:rsidRDefault="00EC4FDD" w:rsidP="00464CB7">
            <w:pPr>
              <w:rPr>
                <w:rFonts w:eastAsia="Times New Roman" w:cs="Times New Roman"/>
                <w:color w:val="000000"/>
                <w:lang w:eastAsia="hr-HR"/>
              </w:rPr>
            </w:pPr>
          </w:p>
        </w:tc>
      </w:tr>
      <w:tr w:rsidR="00EC4FDD" w:rsidRPr="0008309C" w14:paraId="655EF3C7"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79844ECE"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63D0245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430E8F25"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Stari Slatinik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2096561C"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959</w:t>
            </w:r>
          </w:p>
        </w:tc>
        <w:tc>
          <w:tcPr>
            <w:tcW w:w="1153" w:type="dxa"/>
            <w:vMerge/>
            <w:tcBorders>
              <w:left w:val="single" w:sz="4" w:space="0" w:color="auto"/>
              <w:right w:val="single" w:sz="4" w:space="0" w:color="auto"/>
            </w:tcBorders>
            <w:shd w:val="clear" w:color="auto" w:fill="auto"/>
            <w:vAlign w:val="center"/>
          </w:tcPr>
          <w:p w14:paraId="4272379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32CB069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1C81F21" w14:textId="77777777" w:rsidR="00EC4FDD" w:rsidRPr="0008309C" w:rsidRDefault="00EC4FDD" w:rsidP="00464CB7">
            <w:pPr>
              <w:rPr>
                <w:rFonts w:eastAsia="Times New Roman" w:cs="Times New Roman"/>
                <w:color w:val="000000"/>
                <w:lang w:eastAsia="hr-HR"/>
              </w:rPr>
            </w:pPr>
          </w:p>
        </w:tc>
      </w:tr>
      <w:tr w:rsidR="00EC4FDD" w:rsidRPr="0008309C" w14:paraId="4A5054A0" w14:textId="77777777" w:rsidTr="00BD4CC9">
        <w:trPr>
          <w:trHeight w:val="20"/>
          <w:jc w:val="center"/>
        </w:trPr>
        <w:tc>
          <w:tcPr>
            <w:tcW w:w="1474" w:type="dxa"/>
            <w:vMerge w:val="restart"/>
            <w:tcBorders>
              <w:top w:val="single" w:sz="4" w:space="0" w:color="auto"/>
              <w:left w:val="single" w:sz="4" w:space="0" w:color="auto"/>
              <w:right w:val="single" w:sz="4" w:space="0" w:color="auto"/>
            </w:tcBorders>
            <w:shd w:val="clear" w:color="auto" w:fill="auto"/>
            <w:vAlign w:val="center"/>
            <w:hideMark/>
          </w:tcPr>
          <w:p w14:paraId="06BAFB61" w14:textId="77777777" w:rsidR="00EC4FDD" w:rsidRPr="0008309C" w:rsidRDefault="00EC4FDD" w:rsidP="00464CB7">
            <w:pPr>
              <w:jc w:val="center"/>
              <w:rPr>
                <w:rFonts w:eastAsia="Times New Roman" w:cs="Times New Roman"/>
                <w:b/>
                <w:color w:val="000000"/>
                <w:lang w:eastAsia="hr-HR"/>
              </w:rPr>
            </w:pPr>
            <w:r w:rsidRPr="0008309C">
              <w:rPr>
                <w:rFonts w:eastAsia="Times New Roman" w:cs="Times New Roman"/>
                <w:b/>
                <w:color w:val="000000"/>
                <w:lang w:eastAsia="hr-HR"/>
              </w:rPr>
              <w:t xml:space="preserve">Općina </w:t>
            </w:r>
            <w:r>
              <w:rPr>
                <w:rFonts w:eastAsia="Times New Roman" w:cs="Times New Roman"/>
                <w:b/>
                <w:color w:val="000000"/>
                <w:lang w:eastAsia="hr-HR"/>
              </w:rPr>
              <w:t>Čaglin</w:t>
            </w:r>
            <w:r w:rsidRPr="0008309C">
              <w:rPr>
                <w:rFonts w:eastAsia="Times New Roman" w:cs="Times New Roman"/>
                <w:b/>
                <w:color w:val="000000"/>
                <w:lang w:eastAsia="hr-HR"/>
              </w:rPr>
              <w:t> </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14:paraId="4E4A62CC" w14:textId="77777777" w:rsidR="00EC4FDD" w:rsidRPr="0008309C" w:rsidRDefault="00EC4FDD" w:rsidP="00464CB7">
            <w:pPr>
              <w:jc w:val="cente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2.111</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6BD0C8C"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Čaglin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D970191"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478</w:t>
            </w:r>
          </w:p>
        </w:tc>
        <w:tc>
          <w:tcPr>
            <w:tcW w:w="1153" w:type="dxa"/>
            <w:vMerge w:val="restart"/>
            <w:tcBorders>
              <w:top w:val="single" w:sz="4" w:space="0" w:color="auto"/>
              <w:left w:val="single" w:sz="4" w:space="0" w:color="auto"/>
              <w:right w:val="single" w:sz="4" w:space="0" w:color="auto"/>
            </w:tcBorders>
            <w:shd w:val="clear" w:color="auto" w:fill="auto"/>
            <w:vAlign w:val="center"/>
            <w:hideMark/>
          </w:tcPr>
          <w:p w14:paraId="5524060B"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179,60</w:t>
            </w:r>
          </w:p>
        </w:tc>
        <w:tc>
          <w:tcPr>
            <w:tcW w:w="1354" w:type="dxa"/>
            <w:vMerge w:val="restart"/>
            <w:tcBorders>
              <w:top w:val="single" w:sz="4" w:space="0" w:color="auto"/>
              <w:left w:val="single" w:sz="4" w:space="0" w:color="auto"/>
              <w:right w:val="single" w:sz="4" w:space="0" w:color="auto"/>
            </w:tcBorders>
            <w:shd w:val="clear" w:color="auto" w:fill="auto"/>
            <w:vAlign w:val="center"/>
            <w:hideMark/>
          </w:tcPr>
          <w:p w14:paraId="6208C343"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11,75</w:t>
            </w:r>
          </w:p>
        </w:tc>
        <w:tc>
          <w:tcPr>
            <w:tcW w:w="1361" w:type="dxa"/>
            <w:vMerge w:val="restart"/>
            <w:tcBorders>
              <w:top w:val="single" w:sz="4" w:space="0" w:color="auto"/>
              <w:left w:val="single" w:sz="4" w:space="0" w:color="auto"/>
              <w:right w:val="single" w:sz="4" w:space="0" w:color="auto"/>
            </w:tcBorders>
            <w:shd w:val="clear" w:color="auto" w:fill="auto"/>
            <w:vAlign w:val="center"/>
            <w:hideMark/>
          </w:tcPr>
          <w:p w14:paraId="0537D76E"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681</w:t>
            </w:r>
          </w:p>
        </w:tc>
      </w:tr>
      <w:tr w:rsidR="00EC4FDD" w:rsidRPr="0008309C" w14:paraId="4BA2295E"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06CB6AC6"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44CBEFF1"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5EC0CB5D"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Darkovac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25468E52"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13</w:t>
            </w:r>
          </w:p>
        </w:tc>
        <w:tc>
          <w:tcPr>
            <w:tcW w:w="1153" w:type="dxa"/>
            <w:vMerge/>
            <w:tcBorders>
              <w:left w:val="single" w:sz="4" w:space="0" w:color="auto"/>
              <w:right w:val="single" w:sz="4" w:space="0" w:color="auto"/>
            </w:tcBorders>
            <w:shd w:val="clear" w:color="auto" w:fill="auto"/>
            <w:vAlign w:val="center"/>
          </w:tcPr>
          <w:p w14:paraId="1ECEA9F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95B6230"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41D2B623" w14:textId="77777777" w:rsidR="00EC4FDD" w:rsidRPr="0008309C" w:rsidRDefault="00EC4FDD" w:rsidP="00464CB7">
            <w:pPr>
              <w:rPr>
                <w:rFonts w:eastAsia="Times New Roman" w:cs="Times New Roman"/>
                <w:color w:val="000000"/>
                <w:lang w:eastAsia="hr-HR"/>
              </w:rPr>
            </w:pPr>
          </w:p>
        </w:tc>
      </w:tr>
      <w:tr w:rsidR="00EC4FDD" w:rsidRPr="0008309C" w14:paraId="2323BB18"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2719CE05"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4016B9D"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658A18AF"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Djedina Rijeka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DE1E9A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99</w:t>
            </w:r>
          </w:p>
        </w:tc>
        <w:tc>
          <w:tcPr>
            <w:tcW w:w="1153" w:type="dxa"/>
            <w:vMerge/>
            <w:tcBorders>
              <w:left w:val="single" w:sz="4" w:space="0" w:color="auto"/>
              <w:right w:val="single" w:sz="4" w:space="0" w:color="auto"/>
            </w:tcBorders>
            <w:shd w:val="clear" w:color="auto" w:fill="auto"/>
            <w:vAlign w:val="center"/>
          </w:tcPr>
          <w:p w14:paraId="5ECEBEEE"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3C7FA11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07535655" w14:textId="77777777" w:rsidR="00EC4FDD" w:rsidRPr="0008309C" w:rsidRDefault="00EC4FDD" w:rsidP="00464CB7">
            <w:pPr>
              <w:rPr>
                <w:rFonts w:eastAsia="Times New Roman" w:cs="Times New Roman"/>
                <w:color w:val="000000"/>
                <w:lang w:eastAsia="hr-HR"/>
              </w:rPr>
            </w:pPr>
          </w:p>
        </w:tc>
      </w:tr>
      <w:tr w:rsidR="00EC4FDD" w:rsidRPr="0008309C" w14:paraId="72EBCD6F"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2CCD54BF"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5C38F2B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0FC4FDDA"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Dobra Voda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34B48B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w:t>
            </w:r>
          </w:p>
        </w:tc>
        <w:tc>
          <w:tcPr>
            <w:tcW w:w="1153" w:type="dxa"/>
            <w:vMerge/>
            <w:tcBorders>
              <w:left w:val="single" w:sz="4" w:space="0" w:color="auto"/>
              <w:right w:val="single" w:sz="4" w:space="0" w:color="auto"/>
            </w:tcBorders>
            <w:shd w:val="clear" w:color="auto" w:fill="auto"/>
            <w:vAlign w:val="center"/>
          </w:tcPr>
          <w:p w14:paraId="4A31A15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6D07996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579464CC" w14:textId="77777777" w:rsidR="00EC4FDD" w:rsidRPr="0008309C" w:rsidRDefault="00EC4FDD" w:rsidP="00464CB7">
            <w:pPr>
              <w:rPr>
                <w:rFonts w:eastAsia="Times New Roman" w:cs="Times New Roman"/>
                <w:color w:val="000000"/>
                <w:lang w:eastAsia="hr-HR"/>
              </w:rPr>
            </w:pPr>
          </w:p>
        </w:tc>
      </w:tr>
      <w:tr w:rsidR="00EC4FDD" w:rsidRPr="0008309C" w14:paraId="5E3C7809"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B3507AB"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C741E23"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2DB4F796"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Dobrogošće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28B0B4A"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11</w:t>
            </w:r>
          </w:p>
        </w:tc>
        <w:tc>
          <w:tcPr>
            <w:tcW w:w="1153" w:type="dxa"/>
            <w:vMerge/>
            <w:tcBorders>
              <w:left w:val="single" w:sz="4" w:space="0" w:color="auto"/>
              <w:right w:val="single" w:sz="4" w:space="0" w:color="auto"/>
            </w:tcBorders>
            <w:shd w:val="clear" w:color="auto" w:fill="auto"/>
            <w:vAlign w:val="center"/>
          </w:tcPr>
          <w:p w14:paraId="7B3CC88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65E6018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43D50563" w14:textId="77777777" w:rsidR="00EC4FDD" w:rsidRPr="0008309C" w:rsidRDefault="00EC4FDD" w:rsidP="00464CB7">
            <w:pPr>
              <w:rPr>
                <w:rFonts w:eastAsia="Times New Roman" w:cs="Times New Roman"/>
                <w:color w:val="000000"/>
                <w:lang w:eastAsia="hr-HR"/>
              </w:rPr>
            </w:pPr>
          </w:p>
        </w:tc>
      </w:tr>
      <w:tr w:rsidR="00EC4FDD" w:rsidRPr="0008309C" w14:paraId="55EE8FA2"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0D5DFA3"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37F15F69"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41E607E6"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Draganlug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0C9EAB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0</w:t>
            </w:r>
          </w:p>
        </w:tc>
        <w:tc>
          <w:tcPr>
            <w:tcW w:w="1153" w:type="dxa"/>
            <w:vMerge/>
            <w:tcBorders>
              <w:left w:val="single" w:sz="4" w:space="0" w:color="auto"/>
              <w:right w:val="single" w:sz="4" w:space="0" w:color="auto"/>
            </w:tcBorders>
            <w:shd w:val="clear" w:color="auto" w:fill="auto"/>
            <w:vAlign w:val="center"/>
          </w:tcPr>
          <w:p w14:paraId="4D3DE7A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AED2A4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577C484D" w14:textId="77777777" w:rsidR="00EC4FDD" w:rsidRPr="0008309C" w:rsidRDefault="00EC4FDD" w:rsidP="00464CB7">
            <w:pPr>
              <w:rPr>
                <w:rFonts w:eastAsia="Times New Roman" w:cs="Times New Roman"/>
                <w:color w:val="000000"/>
                <w:lang w:eastAsia="hr-HR"/>
              </w:rPr>
            </w:pPr>
          </w:p>
        </w:tc>
      </w:tr>
      <w:tr w:rsidR="00EC4FDD" w:rsidRPr="0008309C" w14:paraId="532063D1"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3C0915A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438FFB9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05B47102"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Duboka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6600B53"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38</w:t>
            </w:r>
          </w:p>
        </w:tc>
        <w:tc>
          <w:tcPr>
            <w:tcW w:w="1153" w:type="dxa"/>
            <w:vMerge/>
            <w:tcBorders>
              <w:left w:val="single" w:sz="4" w:space="0" w:color="auto"/>
              <w:right w:val="single" w:sz="4" w:space="0" w:color="auto"/>
            </w:tcBorders>
            <w:shd w:val="clear" w:color="auto" w:fill="auto"/>
            <w:vAlign w:val="center"/>
          </w:tcPr>
          <w:p w14:paraId="5D9F78CB"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49E9F78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2FC9286B" w14:textId="77777777" w:rsidR="00EC4FDD" w:rsidRPr="0008309C" w:rsidRDefault="00EC4FDD" w:rsidP="00464CB7">
            <w:pPr>
              <w:rPr>
                <w:rFonts w:eastAsia="Times New Roman" w:cs="Times New Roman"/>
                <w:color w:val="000000"/>
                <w:lang w:eastAsia="hr-HR"/>
              </w:rPr>
            </w:pPr>
          </w:p>
        </w:tc>
      </w:tr>
      <w:tr w:rsidR="00EC4FDD" w:rsidRPr="0008309C" w14:paraId="715ADB7B"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CA225B1"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38CA5D6"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5C2AE81"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Imrijevci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8AD4156"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19</w:t>
            </w:r>
          </w:p>
        </w:tc>
        <w:tc>
          <w:tcPr>
            <w:tcW w:w="1153" w:type="dxa"/>
            <w:vMerge/>
            <w:tcBorders>
              <w:left w:val="single" w:sz="4" w:space="0" w:color="auto"/>
              <w:right w:val="single" w:sz="4" w:space="0" w:color="auto"/>
            </w:tcBorders>
            <w:shd w:val="clear" w:color="auto" w:fill="auto"/>
            <w:vAlign w:val="center"/>
          </w:tcPr>
          <w:p w14:paraId="59B05C1A"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DCA45CF"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3E4F369" w14:textId="77777777" w:rsidR="00EC4FDD" w:rsidRPr="0008309C" w:rsidRDefault="00EC4FDD" w:rsidP="00464CB7">
            <w:pPr>
              <w:rPr>
                <w:rFonts w:eastAsia="Times New Roman" w:cs="Times New Roman"/>
                <w:color w:val="000000"/>
                <w:lang w:eastAsia="hr-HR"/>
              </w:rPr>
            </w:pPr>
          </w:p>
        </w:tc>
      </w:tr>
      <w:tr w:rsidR="00EC4FDD" w:rsidRPr="0008309C" w14:paraId="52116006"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45A303CE"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9D5D513"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B5BE835"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Ivanovci</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4FE81CD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16</w:t>
            </w:r>
          </w:p>
        </w:tc>
        <w:tc>
          <w:tcPr>
            <w:tcW w:w="1153" w:type="dxa"/>
            <w:vMerge/>
            <w:tcBorders>
              <w:left w:val="single" w:sz="4" w:space="0" w:color="auto"/>
              <w:right w:val="single" w:sz="4" w:space="0" w:color="auto"/>
            </w:tcBorders>
            <w:shd w:val="clear" w:color="auto" w:fill="auto"/>
            <w:vAlign w:val="center"/>
          </w:tcPr>
          <w:p w14:paraId="16A7009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1FCE088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E29156E" w14:textId="77777777" w:rsidR="00EC4FDD" w:rsidRPr="0008309C" w:rsidRDefault="00EC4FDD" w:rsidP="00464CB7">
            <w:pPr>
              <w:rPr>
                <w:rFonts w:eastAsia="Times New Roman" w:cs="Times New Roman"/>
                <w:color w:val="000000"/>
                <w:lang w:eastAsia="hr-HR"/>
              </w:rPr>
            </w:pPr>
          </w:p>
        </w:tc>
      </w:tr>
      <w:tr w:rsidR="00EC4FDD" w:rsidRPr="0008309C" w14:paraId="7D8973B8"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B793C1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501F9A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07D3F662"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Jasik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99FB83C"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0</w:t>
            </w:r>
          </w:p>
        </w:tc>
        <w:tc>
          <w:tcPr>
            <w:tcW w:w="1153" w:type="dxa"/>
            <w:vMerge/>
            <w:tcBorders>
              <w:left w:val="single" w:sz="4" w:space="0" w:color="auto"/>
              <w:right w:val="single" w:sz="4" w:space="0" w:color="auto"/>
            </w:tcBorders>
            <w:shd w:val="clear" w:color="auto" w:fill="auto"/>
            <w:vAlign w:val="center"/>
          </w:tcPr>
          <w:p w14:paraId="2F6BBD33"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3461A7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4372A910" w14:textId="77777777" w:rsidR="00EC4FDD" w:rsidRPr="0008309C" w:rsidRDefault="00EC4FDD" w:rsidP="00464CB7">
            <w:pPr>
              <w:rPr>
                <w:rFonts w:eastAsia="Times New Roman" w:cs="Times New Roman"/>
                <w:color w:val="000000"/>
                <w:lang w:eastAsia="hr-HR"/>
              </w:rPr>
            </w:pPr>
          </w:p>
        </w:tc>
      </w:tr>
      <w:tr w:rsidR="00EC4FDD" w:rsidRPr="0008309C" w14:paraId="6FDD94D3"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68818D8F"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4D2090F9"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5667B1E"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Jezero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78E25DB"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7</w:t>
            </w:r>
          </w:p>
        </w:tc>
        <w:tc>
          <w:tcPr>
            <w:tcW w:w="1153" w:type="dxa"/>
            <w:vMerge/>
            <w:tcBorders>
              <w:left w:val="single" w:sz="4" w:space="0" w:color="auto"/>
              <w:right w:val="single" w:sz="4" w:space="0" w:color="auto"/>
            </w:tcBorders>
            <w:shd w:val="clear" w:color="auto" w:fill="auto"/>
            <w:vAlign w:val="center"/>
          </w:tcPr>
          <w:p w14:paraId="234F3B6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31A7514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7AE54590" w14:textId="77777777" w:rsidR="00EC4FDD" w:rsidRPr="0008309C" w:rsidRDefault="00EC4FDD" w:rsidP="00464CB7">
            <w:pPr>
              <w:rPr>
                <w:rFonts w:eastAsia="Times New Roman" w:cs="Times New Roman"/>
                <w:color w:val="000000"/>
                <w:lang w:eastAsia="hr-HR"/>
              </w:rPr>
            </w:pPr>
          </w:p>
        </w:tc>
      </w:tr>
      <w:tr w:rsidR="00EC4FDD" w:rsidRPr="0008309C" w14:paraId="3974E2F2"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3802303"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75CC11F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0D91AF3"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Jurkovac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3EBB25F"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10</w:t>
            </w:r>
          </w:p>
        </w:tc>
        <w:tc>
          <w:tcPr>
            <w:tcW w:w="1153" w:type="dxa"/>
            <w:vMerge/>
            <w:tcBorders>
              <w:left w:val="single" w:sz="4" w:space="0" w:color="auto"/>
              <w:right w:val="single" w:sz="4" w:space="0" w:color="auto"/>
            </w:tcBorders>
            <w:shd w:val="clear" w:color="auto" w:fill="auto"/>
            <w:vAlign w:val="center"/>
          </w:tcPr>
          <w:p w14:paraId="5426B50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6BFC01E5"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DE1900C" w14:textId="77777777" w:rsidR="00EC4FDD" w:rsidRPr="0008309C" w:rsidRDefault="00EC4FDD" w:rsidP="00464CB7">
            <w:pPr>
              <w:rPr>
                <w:rFonts w:eastAsia="Times New Roman" w:cs="Times New Roman"/>
                <w:color w:val="000000"/>
                <w:lang w:eastAsia="hr-HR"/>
              </w:rPr>
            </w:pPr>
          </w:p>
        </w:tc>
      </w:tr>
      <w:tr w:rsidR="00EC4FDD" w:rsidRPr="0008309C" w14:paraId="740A900E"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2AC24533"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79E57D3B"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4023A1D"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Kneževac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47C6A24"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62</w:t>
            </w:r>
          </w:p>
        </w:tc>
        <w:tc>
          <w:tcPr>
            <w:tcW w:w="1153" w:type="dxa"/>
            <w:vMerge/>
            <w:tcBorders>
              <w:left w:val="single" w:sz="4" w:space="0" w:color="auto"/>
              <w:right w:val="single" w:sz="4" w:space="0" w:color="auto"/>
            </w:tcBorders>
            <w:shd w:val="clear" w:color="auto" w:fill="auto"/>
            <w:vAlign w:val="center"/>
          </w:tcPr>
          <w:p w14:paraId="0400A77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2824750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19A9E190" w14:textId="77777777" w:rsidR="00EC4FDD" w:rsidRPr="0008309C" w:rsidRDefault="00EC4FDD" w:rsidP="00464CB7">
            <w:pPr>
              <w:rPr>
                <w:rFonts w:eastAsia="Times New Roman" w:cs="Times New Roman"/>
                <w:color w:val="000000"/>
                <w:lang w:eastAsia="hr-HR"/>
              </w:rPr>
            </w:pPr>
          </w:p>
        </w:tc>
      </w:tr>
      <w:tr w:rsidR="00EC4FDD" w:rsidRPr="0008309C" w14:paraId="1783DEB9"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7FD25217"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42A4466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32C9AD5"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Latinovac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513C9B92"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50</w:t>
            </w:r>
          </w:p>
        </w:tc>
        <w:tc>
          <w:tcPr>
            <w:tcW w:w="1153" w:type="dxa"/>
            <w:vMerge/>
            <w:tcBorders>
              <w:left w:val="single" w:sz="4" w:space="0" w:color="auto"/>
              <w:right w:val="single" w:sz="4" w:space="0" w:color="auto"/>
            </w:tcBorders>
            <w:shd w:val="clear" w:color="auto" w:fill="auto"/>
            <w:vAlign w:val="center"/>
          </w:tcPr>
          <w:p w14:paraId="1D2900BD"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490E1E30"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DA8F4E0" w14:textId="77777777" w:rsidR="00EC4FDD" w:rsidRPr="0008309C" w:rsidRDefault="00EC4FDD" w:rsidP="00464CB7">
            <w:pPr>
              <w:rPr>
                <w:rFonts w:eastAsia="Times New Roman" w:cs="Times New Roman"/>
                <w:color w:val="000000"/>
                <w:lang w:eastAsia="hr-HR"/>
              </w:rPr>
            </w:pPr>
          </w:p>
        </w:tc>
      </w:tr>
      <w:tr w:rsidR="00EC4FDD" w:rsidRPr="0008309C" w14:paraId="42C58AA5"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0DC8436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56CD73B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22DD3C60"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Migalovci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C62033F"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92</w:t>
            </w:r>
          </w:p>
        </w:tc>
        <w:tc>
          <w:tcPr>
            <w:tcW w:w="1153" w:type="dxa"/>
            <w:vMerge/>
            <w:tcBorders>
              <w:left w:val="single" w:sz="4" w:space="0" w:color="auto"/>
              <w:right w:val="single" w:sz="4" w:space="0" w:color="auto"/>
            </w:tcBorders>
            <w:shd w:val="clear" w:color="auto" w:fill="auto"/>
            <w:vAlign w:val="center"/>
          </w:tcPr>
          <w:p w14:paraId="77234F97"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20B14D8B"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4CF8805F" w14:textId="77777777" w:rsidR="00EC4FDD" w:rsidRPr="0008309C" w:rsidRDefault="00EC4FDD" w:rsidP="00464CB7">
            <w:pPr>
              <w:rPr>
                <w:rFonts w:eastAsia="Times New Roman" w:cs="Times New Roman"/>
                <w:color w:val="000000"/>
                <w:lang w:eastAsia="hr-HR"/>
              </w:rPr>
            </w:pPr>
          </w:p>
        </w:tc>
      </w:tr>
      <w:tr w:rsidR="00EC4FDD" w:rsidRPr="0008309C" w14:paraId="09221282"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60BD564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5AA2C6E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1B5EDE7"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Milanlug</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2B748A2A"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209</w:t>
            </w:r>
          </w:p>
        </w:tc>
        <w:tc>
          <w:tcPr>
            <w:tcW w:w="1153" w:type="dxa"/>
            <w:vMerge/>
            <w:tcBorders>
              <w:left w:val="single" w:sz="4" w:space="0" w:color="auto"/>
              <w:right w:val="single" w:sz="4" w:space="0" w:color="auto"/>
            </w:tcBorders>
            <w:shd w:val="clear" w:color="auto" w:fill="auto"/>
            <w:vAlign w:val="center"/>
          </w:tcPr>
          <w:p w14:paraId="30E53F8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65C308D0"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06360D8D" w14:textId="77777777" w:rsidR="00EC4FDD" w:rsidRPr="0008309C" w:rsidRDefault="00EC4FDD" w:rsidP="00464CB7">
            <w:pPr>
              <w:rPr>
                <w:rFonts w:eastAsia="Times New Roman" w:cs="Times New Roman"/>
                <w:color w:val="000000"/>
                <w:lang w:eastAsia="hr-HR"/>
              </w:rPr>
            </w:pPr>
          </w:p>
        </w:tc>
      </w:tr>
      <w:tr w:rsidR="00EC4FDD" w:rsidRPr="0008309C" w14:paraId="7EF2AC8E"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754970D6"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D7ABD9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08C87A2A"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Mokreš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0E036019"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14</w:t>
            </w:r>
          </w:p>
        </w:tc>
        <w:tc>
          <w:tcPr>
            <w:tcW w:w="1153" w:type="dxa"/>
            <w:vMerge/>
            <w:tcBorders>
              <w:left w:val="single" w:sz="4" w:space="0" w:color="auto"/>
              <w:right w:val="single" w:sz="4" w:space="0" w:color="auto"/>
            </w:tcBorders>
            <w:shd w:val="clear" w:color="auto" w:fill="auto"/>
            <w:vAlign w:val="center"/>
          </w:tcPr>
          <w:p w14:paraId="328A537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FB08811"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260E8D7" w14:textId="77777777" w:rsidR="00EC4FDD" w:rsidRPr="0008309C" w:rsidRDefault="00EC4FDD" w:rsidP="00464CB7">
            <w:pPr>
              <w:rPr>
                <w:rFonts w:eastAsia="Times New Roman" w:cs="Times New Roman"/>
                <w:color w:val="000000"/>
                <w:lang w:eastAsia="hr-HR"/>
              </w:rPr>
            </w:pPr>
          </w:p>
        </w:tc>
      </w:tr>
      <w:tr w:rsidR="00EC4FDD" w:rsidRPr="0008309C" w14:paraId="1788F506"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B6636BE"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7B4EF42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EF99A45"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Nova Lipovica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8A006BB"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22</w:t>
            </w:r>
          </w:p>
        </w:tc>
        <w:tc>
          <w:tcPr>
            <w:tcW w:w="1153" w:type="dxa"/>
            <w:vMerge/>
            <w:tcBorders>
              <w:left w:val="single" w:sz="4" w:space="0" w:color="auto"/>
              <w:right w:val="single" w:sz="4" w:space="0" w:color="auto"/>
            </w:tcBorders>
            <w:shd w:val="clear" w:color="auto" w:fill="auto"/>
            <w:vAlign w:val="center"/>
          </w:tcPr>
          <w:p w14:paraId="5E2F209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101B62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49B55DE4" w14:textId="77777777" w:rsidR="00EC4FDD" w:rsidRPr="0008309C" w:rsidRDefault="00EC4FDD" w:rsidP="00464CB7">
            <w:pPr>
              <w:rPr>
                <w:rFonts w:eastAsia="Times New Roman" w:cs="Times New Roman"/>
                <w:color w:val="000000"/>
                <w:lang w:eastAsia="hr-HR"/>
              </w:rPr>
            </w:pPr>
          </w:p>
        </w:tc>
      </w:tr>
      <w:tr w:rsidR="00EC4FDD" w:rsidRPr="0008309C" w14:paraId="113DBDCE"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EBC60F7"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3BE0B6D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6D2A75A"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Nova Ljeskovica</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4A6AF459"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425</w:t>
            </w:r>
          </w:p>
        </w:tc>
        <w:tc>
          <w:tcPr>
            <w:tcW w:w="1153" w:type="dxa"/>
            <w:vMerge/>
            <w:tcBorders>
              <w:left w:val="single" w:sz="4" w:space="0" w:color="auto"/>
              <w:right w:val="single" w:sz="4" w:space="0" w:color="auto"/>
            </w:tcBorders>
            <w:shd w:val="clear" w:color="auto" w:fill="auto"/>
            <w:vAlign w:val="center"/>
          </w:tcPr>
          <w:p w14:paraId="042CCD3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45C919AF"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4EEB2797" w14:textId="77777777" w:rsidR="00EC4FDD" w:rsidRPr="0008309C" w:rsidRDefault="00EC4FDD" w:rsidP="00464CB7">
            <w:pPr>
              <w:rPr>
                <w:rFonts w:eastAsia="Times New Roman" w:cs="Times New Roman"/>
                <w:color w:val="000000"/>
                <w:lang w:eastAsia="hr-HR"/>
              </w:rPr>
            </w:pPr>
          </w:p>
        </w:tc>
      </w:tr>
      <w:tr w:rsidR="00EC4FDD" w:rsidRPr="0008309C" w14:paraId="0B34A121"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655CFD4D"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3B6E6371"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4E9B22E"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Novi Zdenkovac</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465572A"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10</w:t>
            </w:r>
          </w:p>
        </w:tc>
        <w:tc>
          <w:tcPr>
            <w:tcW w:w="1153" w:type="dxa"/>
            <w:vMerge/>
            <w:tcBorders>
              <w:left w:val="single" w:sz="4" w:space="0" w:color="auto"/>
              <w:right w:val="single" w:sz="4" w:space="0" w:color="auto"/>
            </w:tcBorders>
            <w:shd w:val="clear" w:color="auto" w:fill="auto"/>
            <w:vAlign w:val="center"/>
          </w:tcPr>
          <w:p w14:paraId="1ECDD8E7"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A06C5F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50E4BF50" w14:textId="77777777" w:rsidR="00EC4FDD" w:rsidRPr="0008309C" w:rsidRDefault="00EC4FDD" w:rsidP="00464CB7">
            <w:pPr>
              <w:rPr>
                <w:rFonts w:eastAsia="Times New Roman" w:cs="Times New Roman"/>
                <w:color w:val="000000"/>
                <w:lang w:eastAsia="hr-HR"/>
              </w:rPr>
            </w:pPr>
          </w:p>
        </w:tc>
      </w:tr>
      <w:tr w:rsidR="00EC4FDD" w:rsidRPr="0008309C" w14:paraId="1BB57137"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082EA94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011FAA56"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6D64D8E"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Paka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566A0FC9"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15</w:t>
            </w:r>
          </w:p>
        </w:tc>
        <w:tc>
          <w:tcPr>
            <w:tcW w:w="1153" w:type="dxa"/>
            <w:vMerge/>
            <w:tcBorders>
              <w:left w:val="single" w:sz="4" w:space="0" w:color="auto"/>
              <w:right w:val="single" w:sz="4" w:space="0" w:color="auto"/>
            </w:tcBorders>
            <w:shd w:val="clear" w:color="auto" w:fill="auto"/>
            <w:vAlign w:val="center"/>
          </w:tcPr>
          <w:p w14:paraId="3DEC771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33A1D53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627CB435" w14:textId="77777777" w:rsidR="00EC4FDD" w:rsidRPr="0008309C" w:rsidRDefault="00EC4FDD" w:rsidP="00464CB7">
            <w:pPr>
              <w:rPr>
                <w:rFonts w:eastAsia="Times New Roman" w:cs="Times New Roman"/>
                <w:color w:val="000000"/>
                <w:lang w:eastAsia="hr-HR"/>
              </w:rPr>
            </w:pPr>
          </w:p>
        </w:tc>
      </w:tr>
      <w:tr w:rsidR="00EC4FDD" w:rsidRPr="0008309C" w14:paraId="70E5A58A"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397C12A8"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67E493A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4700E7E6"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Ruševo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08CD3CEC"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182</w:t>
            </w:r>
          </w:p>
        </w:tc>
        <w:tc>
          <w:tcPr>
            <w:tcW w:w="1153" w:type="dxa"/>
            <w:vMerge/>
            <w:tcBorders>
              <w:left w:val="single" w:sz="4" w:space="0" w:color="auto"/>
              <w:right w:val="single" w:sz="4" w:space="0" w:color="auto"/>
            </w:tcBorders>
            <w:shd w:val="clear" w:color="auto" w:fill="auto"/>
            <w:vAlign w:val="center"/>
          </w:tcPr>
          <w:p w14:paraId="44A6DF7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0D76E69"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73B382FD" w14:textId="77777777" w:rsidR="00EC4FDD" w:rsidRPr="0008309C" w:rsidRDefault="00EC4FDD" w:rsidP="00464CB7">
            <w:pPr>
              <w:rPr>
                <w:rFonts w:eastAsia="Times New Roman" w:cs="Times New Roman"/>
                <w:color w:val="000000"/>
                <w:lang w:eastAsia="hr-HR"/>
              </w:rPr>
            </w:pPr>
          </w:p>
        </w:tc>
      </w:tr>
      <w:tr w:rsidR="00EC4FDD" w:rsidRPr="0008309C" w14:paraId="38080D81"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6828DF00"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02FFFEEF"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1E3DAEF"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Sapna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0D52E0F1"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62</w:t>
            </w:r>
          </w:p>
        </w:tc>
        <w:tc>
          <w:tcPr>
            <w:tcW w:w="1153" w:type="dxa"/>
            <w:vMerge/>
            <w:tcBorders>
              <w:left w:val="single" w:sz="4" w:space="0" w:color="auto"/>
              <w:right w:val="single" w:sz="4" w:space="0" w:color="auto"/>
            </w:tcBorders>
            <w:shd w:val="clear" w:color="auto" w:fill="auto"/>
            <w:vAlign w:val="center"/>
          </w:tcPr>
          <w:p w14:paraId="3F8C2710"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EC35C69"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27BD32EA" w14:textId="77777777" w:rsidR="00EC4FDD" w:rsidRPr="0008309C" w:rsidRDefault="00EC4FDD" w:rsidP="00464CB7">
            <w:pPr>
              <w:rPr>
                <w:rFonts w:eastAsia="Times New Roman" w:cs="Times New Roman"/>
                <w:color w:val="000000"/>
                <w:lang w:eastAsia="hr-HR"/>
              </w:rPr>
            </w:pPr>
          </w:p>
        </w:tc>
      </w:tr>
      <w:tr w:rsidR="00EC4FDD" w:rsidRPr="0008309C" w14:paraId="7905EDA2"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44524256"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2C7B9E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6334AD62"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Sibokovac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6EC8534"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22</w:t>
            </w:r>
          </w:p>
        </w:tc>
        <w:tc>
          <w:tcPr>
            <w:tcW w:w="1153" w:type="dxa"/>
            <w:vMerge/>
            <w:tcBorders>
              <w:left w:val="single" w:sz="4" w:space="0" w:color="auto"/>
              <w:right w:val="single" w:sz="4" w:space="0" w:color="auto"/>
            </w:tcBorders>
            <w:shd w:val="clear" w:color="auto" w:fill="auto"/>
            <w:vAlign w:val="center"/>
          </w:tcPr>
          <w:p w14:paraId="6ABF1EB7"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410A320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F2D8DA2" w14:textId="77777777" w:rsidR="00EC4FDD" w:rsidRPr="0008309C" w:rsidRDefault="00EC4FDD" w:rsidP="00464CB7">
            <w:pPr>
              <w:rPr>
                <w:rFonts w:eastAsia="Times New Roman" w:cs="Times New Roman"/>
                <w:color w:val="000000"/>
                <w:lang w:eastAsia="hr-HR"/>
              </w:rPr>
            </w:pPr>
          </w:p>
        </w:tc>
      </w:tr>
      <w:tr w:rsidR="00EC4FDD" w:rsidRPr="0008309C" w14:paraId="23EA1127"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683DF89C"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C776BB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C6B11CE"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Sovski Dol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29707FE"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66</w:t>
            </w:r>
          </w:p>
        </w:tc>
        <w:tc>
          <w:tcPr>
            <w:tcW w:w="1153" w:type="dxa"/>
            <w:vMerge/>
            <w:tcBorders>
              <w:left w:val="single" w:sz="4" w:space="0" w:color="auto"/>
              <w:right w:val="single" w:sz="4" w:space="0" w:color="auto"/>
            </w:tcBorders>
            <w:shd w:val="clear" w:color="auto" w:fill="auto"/>
            <w:vAlign w:val="center"/>
          </w:tcPr>
          <w:p w14:paraId="671A745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CEEEC7F"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74F3C6BC" w14:textId="77777777" w:rsidR="00EC4FDD" w:rsidRPr="0008309C" w:rsidRDefault="00EC4FDD" w:rsidP="00464CB7">
            <w:pPr>
              <w:rPr>
                <w:rFonts w:eastAsia="Times New Roman" w:cs="Times New Roman"/>
                <w:color w:val="000000"/>
                <w:lang w:eastAsia="hr-HR"/>
              </w:rPr>
            </w:pPr>
          </w:p>
        </w:tc>
      </w:tr>
      <w:tr w:rsidR="00EC4FDD" w:rsidRPr="0008309C" w14:paraId="726651A3"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9E70CA2"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4FDC598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536440A0"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Stara Ljeskovica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48102220"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5</w:t>
            </w:r>
          </w:p>
        </w:tc>
        <w:tc>
          <w:tcPr>
            <w:tcW w:w="1153" w:type="dxa"/>
            <w:vMerge/>
            <w:tcBorders>
              <w:left w:val="single" w:sz="4" w:space="0" w:color="auto"/>
              <w:right w:val="single" w:sz="4" w:space="0" w:color="auto"/>
            </w:tcBorders>
            <w:shd w:val="clear" w:color="auto" w:fill="auto"/>
            <w:vAlign w:val="center"/>
          </w:tcPr>
          <w:p w14:paraId="2DFA03F6"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6B76C224"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4602CDBF" w14:textId="77777777" w:rsidR="00EC4FDD" w:rsidRPr="0008309C" w:rsidRDefault="00EC4FDD" w:rsidP="00464CB7">
            <w:pPr>
              <w:rPr>
                <w:rFonts w:eastAsia="Times New Roman" w:cs="Times New Roman"/>
                <w:color w:val="000000"/>
                <w:lang w:eastAsia="hr-HR"/>
              </w:rPr>
            </w:pPr>
          </w:p>
        </w:tc>
      </w:tr>
      <w:tr w:rsidR="00EC4FDD" w:rsidRPr="0008309C" w14:paraId="431044B6"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F4C19DD"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4588F273"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1CA0457"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Stari Zdenkovac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2E1539ED"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28</w:t>
            </w:r>
          </w:p>
        </w:tc>
        <w:tc>
          <w:tcPr>
            <w:tcW w:w="1153" w:type="dxa"/>
            <w:vMerge/>
            <w:tcBorders>
              <w:left w:val="single" w:sz="4" w:space="0" w:color="auto"/>
              <w:right w:val="single" w:sz="4" w:space="0" w:color="auto"/>
            </w:tcBorders>
            <w:shd w:val="clear" w:color="auto" w:fill="auto"/>
            <w:vAlign w:val="center"/>
          </w:tcPr>
          <w:p w14:paraId="7F5BF50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05D4667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406B9103" w14:textId="77777777" w:rsidR="00EC4FDD" w:rsidRPr="0008309C" w:rsidRDefault="00EC4FDD" w:rsidP="00464CB7">
            <w:pPr>
              <w:rPr>
                <w:rFonts w:eastAsia="Times New Roman" w:cs="Times New Roman"/>
                <w:color w:val="000000"/>
                <w:lang w:eastAsia="hr-HR"/>
              </w:rPr>
            </w:pPr>
          </w:p>
        </w:tc>
      </w:tr>
      <w:tr w:rsidR="00EC4FDD" w:rsidRPr="0008309C" w14:paraId="3E7B741F"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5B5124D"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5E8BC5C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3301B4C"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Stojčinovac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5793F392"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w:t>
            </w:r>
          </w:p>
        </w:tc>
        <w:tc>
          <w:tcPr>
            <w:tcW w:w="1153" w:type="dxa"/>
            <w:vMerge/>
            <w:tcBorders>
              <w:left w:val="single" w:sz="4" w:space="0" w:color="auto"/>
              <w:right w:val="single" w:sz="4" w:space="0" w:color="auto"/>
            </w:tcBorders>
            <w:shd w:val="clear" w:color="auto" w:fill="auto"/>
            <w:vAlign w:val="center"/>
          </w:tcPr>
          <w:p w14:paraId="61F4146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6BBEE67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159C4E88" w14:textId="77777777" w:rsidR="00EC4FDD" w:rsidRPr="0008309C" w:rsidRDefault="00EC4FDD" w:rsidP="00464CB7">
            <w:pPr>
              <w:rPr>
                <w:rFonts w:eastAsia="Times New Roman" w:cs="Times New Roman"/>
                <w:color w:val="000000"/>
                <w:lang w:eastAsia="hr-HR"/>
              </w:rPr>
            </w:pPr>
          </w:p>
        </w:tc>
      </w:tr>
      <w:tr w:rsidR="00EC4FDD" w:rsidRPr="0008309C" w14:paraId="141F155B"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6F1B2A87"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003B7C33"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05186D73"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Veliki Bilač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52B7BBF"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27</w:t>
            </w:r>
          </w:p>
        </w:tc>
        <w:tc>
          <w:tcPr>
            <w:tcW w:w="1153" w:type="dxa"/>
            <w:vMerge/>
            <w:tcBorders>
              <w:left w:val="single" w:sz="4" w:space="0" w:color="auto"/>
              <w:right w:val="single" w:sz="4" w:space="0" w:color="auto"/>
            </w:tcBorders>
            <w:shd w:val="clear" w:color="auto" w:fill="auto"/>
            <w:vAlign w:val="center"/>
          </w:tcPr>
          <w:p w14:paraId="4036FB41"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1851CE5C"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15666435" w14:textId="77777777" w:rsidR="00EC4FDD" w:rsidRPr="0008309C" w:rsidRDefault="00EC4FDD" w:rsidP="00464CB7">
            <w:pPr>
              <w:rPr>
                <w:rFonts w:eastAsia="Times New Roman" w:cs="Times New Roman"/>
                <w:color w:val="000000"/>
                <w:lang w:eastAsia="hr-HR"/>
              </w:rPr>
            </w:pPr>
          </w:p>
        </w:tc>
      </w:tr>
      <w:tr w:rsidR="00EC4FDD" w:rsidRPr="0008309C" w14:paraId="3004E0CD"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0782FE35"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475EE8E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F1ADCB6"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Vlatkovac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491FB52"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64</w:t>
            </w:r>
          </w:p>
        </w:tc>
        <w:tc>
          <w:tcPr>
            <w:tcW w:w="1153" w:type="dxa"/>
            <w:vMerge/>
            <w:tcBorders>
              <w:left w:val="single" w:sz="4" w:space="0" w:color="auto"/>
              <w:right w:val="single" w:sz="4" w:space="0" w:color="auto"/>
            </w:tcBorders>
            <w:shd w:val="clear" w:color="auto" w:fill="auto"/>
            <w:vAlign w:val="center"/>
          </w:tcPr>
          <w:p w14:paraId="4F636463"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330EFD8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6120525F" w14:textId="77777777" w:rsidR="00EC4FDD" w:rsidRPr="0008309C" w:rsidRDefault="00EC4FDD" w:rsidP="00464CB7">
            <w:pPr>
              <w:rPr>
                <w:rFonts w:eastAsia="Times New Roman" w:cs="Times New Roman"/>
                <w:color w:val="000000"/>
                <w:lang w:eastAsia="hr-HR"/>
              </w:rPr>
            </w:pPr>
          </w:p>
        </w:tc>
      </w:tr>
      <w:tr w:rsidR="00EC4FDD" w:rsidRPr="0008309C" w14:paraId="35E20FC2" w14:textId="77777777" w:rsidTr="00BD4CC9">
        <w:trPr>
          <w:trHeight w:val="20"/>
          <w:jc w:val="center"/>
        </w:trPr>
        <w:tc>
          <w:tcPr>
            <w:tcW w:w="1474" w:type="dxa"/>
            <w:vMerge/>
            <w:tcBorders>
              <w:left w:val="single" w:sz="4" w:space="0" w:color="auto"/>
              <w:bottom w:val="single" w:sz="4" w:space="0" w:color="auto"/>
              <w:right w:val="single" w:sz="4" w:space="0" w:color="auto"/>
            </w:tcBorders>
            <w:shd w:val="clear" w:color="auto" w:fill="auto"/>
            <w:vAlign w:val="center"/>
          </w:tcPr>
          <w:p w14:paraId="4630ED97"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bottom w:val="single" w:sz="4" w:space="0" w:color="auto"/>
              <w:right w:val="single" w:sz="4" w:space="0" w:color="auto"/>
            </w:tcBorders>
            <w:shd w:val="clear" w:color="auto" w:fill="auto"/>
            <w:vAlign w:val="center"/>
          </w:tcPr>
          <w:p w14:paraId="5E17A0E1"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4B83CE93"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Vukojevica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A98BA64"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61</w:t>
            </w:r>
          </w:p>
        </w:tc>
        <w:tc>
          <w:tcPr>
            <w:tcW w:w="1153" w:type="dxa"/>
            <w:vMerge/>
            <w:tcBorders>
              <w:left w:val="single" w:sz="4" w:space="0" w:color="auto"/>
              <w:bottom w:val="single" w:sz="4" w:space="0" w:color="auto"/>
              <w:right w:val="single" w:sz="4" w:space="0" w:color="auto"/>
            </w:tcBorders>
            <w:shd w:val="clear" w:color="auto" w:fill="auto"/>
            <w:vAlign w:val="center"/>
          </w:tcPr>
          <w:p w14:paraId="703351C3"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bottom w:val="single" w:sz="4" w:space="0" w:color="auto"/>
              <w:right w:val="single" w:sz="4" w:space="0" w:color="auto"/>
            </w:tcBorders>
            <w:shd w:val="clear" w:color="auto" w:fill="auto"/>
            <w:vAlign w:val="center"/>
          </w:tcPr>
          <w:p w14:paraId="7BD491F5"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bottom w:val="single" w:sz="4" w:space="0" w:color="auto"/>
              <w:right w:val="single" w:sz="4" w:space="0" w:color="auto"/>
            </w:tcBorders>
            <w:shd w:val="clear" w:color="auto" w:fill="auto"/>
            <w:vAlign w:val="center"/>
          </w:tcPr>
          <w:p w14:paraId="24F06867" w14:textId="77777777" w:rsidR="00EC4FDD" w:rsidRPr="0008309C" w:rsidRDefault="00EC4FDD" w:rsidP="00464CB7">
            <w:pPr>
              <w:rPr>
                <w:rFonts w:eastAsia="Times New Roman" w:cs="Times New Roman"/>
                <w:color w:val="000000"/>
                <w:lang w:eastAsia="hr-HR"/>
              </w:rPr>
            </w:pPr>
          </w:p>
        </w:tc>
      </w:tr>
      <w:tr w:rsidR="00EC4FDD" w:rsidRPr="0008309C" w14:paraId="26775AFA" w14:textId="77777777" w:rsidTr="00BD4CC9">
        <w:trPr>
          <w:trHeight w:val="20"/>
          <w:jc w:val="center"/>
        </w:trPr>
        <w:tc>
          <w:tcPr>
            <w:tcW w:w="1474" w:type="dxa"/>
            <w:vMerge w:val="restart"/>
            <w:tcBorders>
              <w:top w:val="single" w:sz="4" w:space="0" w:color="auto"/>
              <w:left w:val="single" w:sz="4" w:space="0" w:color="auto"/>
              <w:right w:val="single" w:sz="4" w:space="0" w:color="auto"/>
            </w:tcBorders>
            <w:shd w:val="clear" w:color="auto" w:fill="auto"/>
            <w:vAlign w:val="center"/>
            <w:hideMark/>
          </w:tcPr>
          <w:p w14:paraId="3C83653C" w14:textId="77777777" w:rsidR="00EC4FDD" w:rsidRPr="0008309C" w:rsidRDefault="00EC4FDD" w:rsidP="00464CB7">
            <w:pPr>
              <w:jc w:val="center"/>
              <w:rPr>
                <w:rFonts w:eastAsia="Times New Roman" w:cs="Times New Roman"/>
                <w:b/>
                <w:color w:val="000000"/>
                <w:lang w:eastAsia="hr-HR"/>
              </w:rPr>
            </w:pPr>
            <w:r w:rsidRPr="0008309C">
              <w:rPr>
                <w:rFonts w:eastAsia="Times New Roman" w:cs="Times New Roman"/>
                <w:color w:val="000000"/>
                <w:lang w:eastAsia="hr-HR"/>
              </w:rPr>
              <w:t> </w:t>
            </w:r>
            <w:r w:rsidRPr="0008309C">
              <w:rPr>
                <w:rFonts w:eastAsia="Times New Roman" w:cs="Times New Roman"/>
                <w:b/>
                <w:color w:val="000000"/>
                <w:lang w:eastAsia="hr-HR"/>
              </w:rPr>
              <w:t xml:space="preserve">Općina </w:t>
            </w:r>
            <w:r>
              <w:rPr>
                <w:rFonts w:eastAsia="Times New Roman" w:cs="Times New Roman"/>
                <w:b/>
                <w:color w:val="000000"/>
                <w:lang w:eastAsia="hr-HR"/>
              </w:rPr>
              <w:t xml:space="preserve">Nova Kapela </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14:paraId="17CF8DE2"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 xml:space="preserve">    3.393</w:t>
            </w:r>
            <w:r w:rsidRPr="0008309C">
              <w:rPr>
                <w:rFonts w:eastAsia="Times New Roman" w:cs="Times New Roman"/>
                <w:color w:val="000000"/>
                <w:lang w:eastAsia="hr-HR"/>
              </w:rPr>
              <w:t> </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082DDD6"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Batrina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07852034"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861</w:t>
            </w:r>
          </w:p>
        </w:tc>
        <w:tc>
          <w:tcPr>
            <w:tcW w:w="1153" w:type="dxa"/>
            <w:vMerge w:val="restart"/>
            <w:tcBorders>
              <w:top w:val="single" w:sz="4" w:space="0" w:color="auto"/>
              <w:left w:val="single" w:sz="4" w:space="0" w:color="auto"/>
              <w:right w:val="single" w:sz="4" w:space="0" w:color="auto"/>
            </w:tcBorders>
            <w:shd w:val="clear" w:color="auto" w:fill="auto"/>
            <w:vAlign w:val="center"/>
            <w:hideMark/>
          </w:tcPr>
          <w:p w14:paraId="19312CFB"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129,00</w:t>
            </w:r>
          </w:p>
        </w:tc>
        <w:tc>
          <w:tcPr>
            <w:tcW w:w="1354" w:type="dxa"/>
            <w:vMerge w:val="restart"/>
            <w:tcBorders>
              <w:top w:val="single" w:sz="4" w:space="0" w:color="auto"/>
              <w:left w:val="single" w:sz="4" w:space="0" w:color="auto"/>
              <w:right w:val="single" w:sz="4" w:space="0" w:color="auto"/>
            </w:tcBorders>
            <w:shd w:val="clear" w:color="auto" w:fill="auto"/>
            <w:vAlign w:val="center"/>
            <w:hideMark/>
          </w:tcPr>
          <w:p w14:paraId="0E97549B"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 xml:space="preserve"> 26,30</w:t>
            </w:r>
          </w:p>
        </w:tc>
        <w:tc>
          <w:tcPr>
            <w:tcW w:w="1361" w:type="dxa"/>
            <w:vMerge w:val="restart"/>
            <w:tcBorders>
              <w:top w:val="single" w:sz="4" w:space="0" w:color="auto"/>
              <w:left w:val="single" w:sz="4" w:space="0" w:color="auto"/>
              <w:right w:val="single" w:sz="4" w:space="0" w:color="auto"/>
            </w:tcBorders>
            <w:shd w:val="clear" w:color="auto" w:fill="auto"/>
            <w:vAlign w:val="center"/>
            <w:hideMark/>
          </w:tcPr>
          <w:p w14:paraId="5E95735B"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1.257</w:t>
            </w:r>
          </w:p>
        </w:tc>
      </w:tr>
      <w:tr w:rsidR="00EC4FDD" w:rsidRPr="0008309C" w14:paraId="76A3BC0B"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4BE9F865"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69EB10C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9EFBD8B"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Bili Brig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D47651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217</w:t>
            </w:r>
          </w:p>
        </w:tc>
        <w:tc>
          <w:tcPr>
            <w:tcW w:w="1153" w:type="dxa"/>
            <w:vMerge/>
            <w:tcBorders>
              <w:left w:val="single" w:sz="4" w:space="0" w:color="auto"/>
              <w:right w:val="single" w:sz="4" w:space="0" w:color="auto"/>
            </w:tcBorders>
            <w:shd w:val="clear" w:color="auto" w:fill="auto"/>
            <w:vAlign w:val="center"/>
          </w:tcPr>
          <w:p w14:paraId="36FF383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81B9939"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55D20F59" w14:textId="77777777" w:rsidR="00EC4FDD" w:rsidRPr="0008309C" w:rsidRDefault="00EC4FDD" w:rsidP="00464CB7">
            <w:pPr>
              <w:rPr>
                <w:rFonts w:eastAsia="Times New Roman" w:cs="Times New Roman"/>
                <w:color w:val="000000"/>
                <w:lang w:eastAsia="hr-HR"/>
              </w:rPr>
            </w:pPr>
          </w:p>
        </w:tc>
      </w:tr>
      <w:tr w:rsidR="00EC4FDD" w:rsidRPr="0008309C" w14:paraId="2C734EA4"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0271F5B9"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68EC7A4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531B8E85"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Donji Lipovac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33772E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184</w:t>
            </w:r>
          </w:p>
        </w:tc>
        <w:tc>
          <w:tcPr>
            <w:tcW w:w="1153" w:type="dxa"/>
            <w:vMerge/>
            <w:tcBorders>
              <w:left w:val="single" w:sz="4" w:space="0" w:color="auto"/>
              <w:right w:val="single" w:sz="4" w:space="0" w:color="auto"/>
            </w:tcBorders>
            <w:shd w:val="clear" w:color="auto" w:fill="auto"/>
            <w:vAlign w:val="center"/>
          </w:tcPr>
          <w:p w14:paraId="61403261"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6D995FE"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145C1A8D" w14:textId="77777777" w:rsidR="00EC4FDD" w:rsidRPr="0008309C" w:rsidRDefault="00EC4FDD" w:rsidP="00464CB7">
            <w:pPr>
              <w:rPr>
                <w:rFonts w:eastAsia="Times New Roman" w:cs="Times New Roman"/>
                <w:color w:val="000000"/>
                <w:lang w:eastAsia="hr-HR"/>
              </w:rPr>
            </w:pPr>
          </w:p>
        </w:tc>
      </w:tr>
      <w:tr w:rsidR="00EC4FDD" w:rsidRPr="0008309C" w14:paraId="0155E1DF"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E9CC4FD"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3F3E0ED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4ACBAA97"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Dragovci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025C38F4"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264</w:t>
            </w:r>
          </w:p>
        </w:tc>
        <w:tc>
          <w:tcPr>
            <w:tcW w:w="1153" w:type="dxa"/>
            <w:vMerge/>
            <w:tcBorders>
              <w:left w:val="single" w:sz="4" w:space="0" w:color="auto"/>
              <w:right w:val="single" w:sz="4" w:space="0" w:color="auto"/>
            </w:tcBorders>
            <w:shd w:val="clear" w:color="auto" w:fill="auto"/>
            <w:vAlign w:val="center"/>
          </w:tcPr>
          <w:p w14:paraId="270190CE"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021CF01B"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2B33E7F1" w14:textId="77777777" w:rsidR="00EC4FDD" w:rsidRPr="0008309C" w:rsidRDefault="00EC4FDD" w:rsidP="00464CB7">
            <w:pPr>
              <w:rPr>
                <w:rFonts w:eastAsia="Times New Roman" w:cs="Times New Roman"/>
                <w:color w:val="000000"/>
                <w:lang w:eastAsia="hr-HR"/>
              </w:rPr>
            </w:pPr>
          </w:p>
        </w:tc>
      </w:tr>
      <w:tr w:rsidR="00EC4FDD" w:rsidRPr="0008309C" w14:paraId="197D02B4"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6C6DFE8"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688B47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657F9E08"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Gornji Lipovac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BDE7537"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59</w:t>
            </w:r>
          </w:p>
        </w:tc>
        <w:tc>
          <w:tcPr>
            <w:tcW w:w="1153" w:type="dxa"/>
            <w:vMerge/>
            <w:tcBorders>
              <w:left w:val="single" w:sz="4" w:space="0" w:color="auto"/>
              <w:right w:val="single" w:sz="4" w:space="0" w:color="auto"/>
            </w:tcBorders>
            <w:shd w:val="clear" w:color="auto" w:fill="auto"/>
            <w:vAlign w:val="center"/>
          </w:tcPr>
          <w:p w14:paraId="5043B6CA"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0C84E4E"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2F70E7E5" w14:textId="77777777" w:rsidR="00EC4FDD" w:rsidRPr="0008309C" w:rsidRDefault="00EC4FDD" w:rsidP="00464CB7">
            <w:pPr>
              <w:rPr>
                <w:rFonts w:eastAsia="Times New Roman" w:cs="Times New Roman"/>
                <w:color w:val="000000"/>
                <w:lang w:eastAsia="hr-HR"/>
              </w:rPr>
            </w:pPr>
          </w:p>
        </w:tc>
      </w:tr>
      <w:tr w:rsidR="00EC4FDD" w:rsidRPr="0008309C" w14:paraId="5BDB0A85"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6BDD63F1"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750095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44841585"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Magić Mala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A3A55E7"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327</w:t>
            </w:r>
          </w:p>
        </w:tc>
        <w:tc>
          <w:tcPr>
            <w:tcW w:w="1153" w:type="dxa"/>
            <w:vMerge/>
            <w:tcBorders>
              <w:left w:val="single" w:sz="4" w:space="0" w:color="auto"/>
              <w:right w:val="single" w:sz="4" w:space="0" w:color="auto"/>
            </w:tcBorders>
            <w:shd w:val="clear" w:color="auto" w:fill="auto"/>
            <w:vAlign w:val="center"/>
          </w:tcPr>
          <w:p w14:paraId="4AFE3671"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157B576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7D40545" w14:textId="77777777" w:rsidR="00EC4FDD" w:rsidRPr="0008309C" w:rsidRDefault="00EC4FDD" w:rsidP="00464CB7">
            <w:pPr>
              <w:rPr>
                <w:rFonts w:eastAsia="Times New Roman" w:cs="Times New Roman"/>
                <w:color w:val="000000"/>
                <w:lang w:eastAsia="hr-HR"/>
              </w:rPr>
            </w:pPr>
          </w:p>
        </w:tc>
      </w:tr>
      <w:tr w:rsidR="00EC4FDD" w:rsidRPr="0008309C" w14:paraId="2FC5F215"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7D2F841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2EAE57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28718C7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Nova Kapela</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2725F48A"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777</w:t>
            </w:r>
          </w:p>
        </w:tc>
        <w:tc>
          <w:tcPr>
            <w:tcW w:w="1153" w:type="dxa"/>
            <w:vMerge/>
            <w:tcBorders>
              <w:left w:val="single" w:sz="4" w:space="0" w:color="auto"/>
              <w:right w:val="single" w:sz="4" w:space="0" w:color="auto"/>
            </w:tcBorders>
            <w:shd w:val="clear" w:color="auto" w:fill="auto"/>
            <w:vAlign w:val="center"/>
          </w:tcPr>
          <w:p w14:paraId="76232706"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3D9D09A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4C889B98" w14:textId="77777777" w:rsidR="00EC4FDD" w:rsidRPr="0008309C" w:rsidRDefault="00EC4FDD" w:rsidP="00464CB7">
            <w:pPr>
              <w:rPr>
                <w:rFonts w:eastAsia="Times New Roman" w:cs="Times New Roman"/>
                <w:color w:val="000000"/>
                <w:lang w:eastAsia="hr-HR"/>
              </w:rPr>
            </w:pPr>
          </w:p>
        </w:tc>
      </w:tr>
      <w:tr w:rsidR="00EC4FDD" w:rsidRPr="0008309C" w14:paraId="489AD0A6"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7E4DDA1"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021746B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5200195E"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Pavlovci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8DA0AE8"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23</w:t>
            </w:r>
          </w:p>
        </w:tc>
        <w:tc>
          <w:tcPr>
            <w:tcW w:w="1153" w:type="dxa"/>
            <w:vMerge/>
            <w:tcBorders>
              <w:left w:val="single" w:sz="4" w:space="0" w:color="auto"/>
              <w:right w:val="single" w:sz="4" w:space="0" w:color="auto"/>
            </w:tcBorders>
            <w:shd w:val="clear" w:color="auto" w:fill="auto"/>
            <w:vAlign w:val="center"/>
          </w:tcPr>
          <w:p w14:paraId="0FE15C5F"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3A1662D"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71D9B8FE" w14:textId="77777777" w:rsidR="00EC4FDD" w:rsidRPr="0008309C" w:rsidRDefault="00EC4FDD" w:rsidP="00464CB7">
            <w:pPr>
              <w:rPr>
                <w:rFonts w:eastAsia="Times New Roman" w:cs="Times New Roman"/>
                <w:color w:val="000000"/>
                <w:lang w:eastAsia="hr-HR"/>
              </w:rPr>
            </w:pPr>
          </w:p>
        </w:tc>
      </w:tr>
      <w:tr w:rsidR="00EC4FDD" w:rsidRPr="0008309C" w14:paraId="72508282"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76434B31"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0EA87D4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0DBDF6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Seoce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E15F92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219</w:t>
            </w:r>
          </w:p>
        </w:tc>
        <w:tc>
          <w:tcPr>
            <w:tcW w:w="1153" w:type="dxa"/>
            <w:vMerge/>
            <w:tcBorders>
              <w:left w:val="single" w:sz="4" w:space="0" w:color="auto"/>
              <w:right w:val="single" w:sz="4" w:space="0" w:color="auto"/>
            </w:tcBorders>
            <w:shd w:val="clear" w:color="auto" w:fill="auto"/>
            <w:vAlign w:val="center"/>
          </w:tcPr>
          <w:p w14:paraId="6C04813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03DE2DB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7D8BABF3" w14:textId="77777777" w:rsidR="00EC4FDD" w:rsidRPr="0008309C" w:rsidRDefault="00EC4FDD" w:rsidP="00464CB7">
            <w:pPr>
              <w:rPr>
                <w:rFonts w:eastAsia="Times New Roman" w:cs="Times New Roman"/>
                <w:color w:val="000000"/>
                <w:lang w:eastAsia="hr-HR"/>
              </w:rPr>
            </w:pPr>
          </w:p>
        </w:tc>
      </w:tr>
      <w:tr w:rsidR="00EC4FDD" w:rsidRPr="0008309C" w14:paraId="3C2A5052"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5ABB189"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76C6956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B5F93CC"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Siče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5CB5D63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237</w:t>
            </w:r>
          </w:p>
        </w:tc>
        <w:tc>
          <w:tcPr>
            <w:tcW w:w="1153" w:type="dxa"/>
            <w:vMerge/>
            <w:tcBorders>
              <w:left w:val="single" w:sz="4" w:space="0" w:color="auto"/>
              <w:right w:val="single" w:sz="4" w:space="0" w:color="auto"/>
            </w:tcBorders>
            <w:shd w:val="clear" w:color="auto" w:fill="auto"/>
            <w:vAlign w:val="center"/>
          </w:tcPr>
          <w:p w14:paraId="46E9004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3BBC7D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05EEFB46" w14:textId="77777777" w:rsidR="00EC4FDD" w:rsidRPr="0008309C" w:rsidRDefault="00EC4FDD" w:rsidP="00464CB7">
            <w:pPr>
              <w:rPr>
                <w:rFonts w:eastAsia="Times New Roman" w:cs="Times New Roman"/>
                <w:color w:val="000000"/>
                <w:lang w:eastAsia="hr-HR"/>
              </w:rPr>
            </w:pPr>
          </w:p>
        </w:tc>
      </w:tr>
      <w:tr w:rsidR="00EC4FDD" w:rsidRPr="0008309C" w14:paraId="29CCFF41"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3E5833DA"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58CA18C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5C2530F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Srednji Lipovac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9D3F65B"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213</w:t>
            </w:r>
          </w:p>
        </w:tc>
        <w:tc>
          <w:tcPr>
            <w:tcW w:w="1153" w:type="dxa"/>
            <w:vMerge/>
            <w:tcBorders>
              <w:left w:val="single" w:sz="4" w:space="0" w:color="auto"/>
              <w:right w:val="single" w:sz="4" w:space="0" w:color="auto"/>
            </w:tcBorders>
            <w:shd w:val="clear" w:color="auto" w:fill="auto"/>
            <w:vAlign w:val="center"/>
          </w:tcPr>
          <w:p w14:paraId="739EC23E"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2C8EC5C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7C462381" w14:textId="77777777" w:rsidR="00EC4FDD" w:rsidRPr="0008309C" w:rsidRDefault="00EC4FDD" w:rsidP="00464CB7">
            <w:pPr>
              <w:rPr>
                <w:rFonts w:eastAsia="Times New Roman" w:cs="Times New Roman"/>
                <w:color w:val="000000"/>
                <w:lang w:eastAsia="hr-HR"/>
              </w:rPr>
            </w:pPr>
          </w:p>
        </w:tc>
      </w:tr>
      <w:tr w:rsidR="00EC4FDD" w:rsidRPr="0008309C" w14:paraId="234F9DBB" w14:textId="77777777" w:rsidTr="00BD4CC9">
        <w:trPr>
          <w:trHeight w:val="20"/>
          <w:jc w:val="center"/>
        </w:trPr>
        <w:tc>
          <w:tcPr>
            <w:tcW w:w="1474" w:type="dxa"/>
            <w:vMerge/>
            <w:tcBorders>
              <w:left w:val="single" w:sz="4" w:space="0" w:color="auto"/>
              <w:bottom w:val="single" w:sz="4" w:space="0" w:color="auto"/>
              <w:right w:val="single" w:sz="4" w:space="0" w:color="auto"/>
            </w:tcBorders>
            <w:shd w:val="clear" w:color="auto" w:fill="auto"/>
            <w:vAlign w:val="center"/>
          </w:tcPr>
          <w:p w14:paraId="38692FF7"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bottom w:val="single" w:sz="4" w:space="0" w:color="auto"/>
              <w:right w:val="single" w:sz="4" w:space="0" w:color="auto"/>
            </w:tcBorders>
            <w:shd w:val="clear" w:color="auto" w:fill="auto"/>
            <w:vAlign w:val="center"/>
          </w:tcPr>
          <w:p w14:paraId="3661D7EB"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62A52D42"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Stara Kapela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5C6237A"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12</w:t>
            </w:r>
          </w:p>
        </w:tc>
        <w:tc>
          <w:tcPr>
            <w:tcW w:w="1153" w:type="dxa"/>
            <w:vMerge/>
            <w:tcBorders>
              <w:left w:val="single" w:sz="4" w:space="0" w:color="auto"/>
              <w:bottom w:val="single" w:sz="4" w:space="0" w:color="auto"/>
              <w:right w:val="single" w:sz="4" w:space="0" w:color="auto"/>
            </w:tcBorders>
            <w:shd w:val="clear" w:color="auto" w:fill="auto"/>
            <w:vAlign w:val="center"/>
          </w:tcPr>
          <w:p w14:paraId="4D4BEBBE"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bottom w:val="single" w:sz="4" w:space="0" w:color="auto"/>
              <w:right w:val="single" w:sz="4" w:space="0" w:color="auto"/>
            </w:tcBorders>
            <w:shd w:val="clear" w:color="auto" w:fill="auto"/>
            <w:vAlign w:val="center"/>
          </w:tcPr>
          <w:p w14:paraId="749FAB91"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bottom w:val="single" w:sz="4" w:space="0" w:color="auto"/>
              <w:right w:val="single" w:sz="4" w:space="0" w:color="auto"/>
            </w:tcBorders>
            <w:shd w:val="clear" w:color="auto" w:fill="auto"/>
            <w:vAlign w:val="center"/>
          </w:tcPr>
          <w:p w14:paraId="2C85C7D2" w14:textId="77777777" w:rsidR="00EC4FDD" w:rsidRPr="0008309C" w:rsidRDefault="00EC4FDD" w:rsidP="00464CB7">
            <w:pPr>
              <w:rPr>
                <w:rFonts w:eastAsia="Times New Roman" w:cs="Times New Roman"/>
                <w:color w:val="000000"/>
                <w:lang w:eastAsia="hr-HR"/>
              </w:rPr>
            </w:pPr>
          </w:p>
        </w:tc>
      </w:tr>
      <w:tr w:rsidR="00EC4FDD" w:rsidRPr="0008309C" w14:paraId="0EA05037" w14:textId="77777777" w:rsidTr="00BD4CC9">
        <w:trPr>
          <w:trHeight w:val="20"/>
          <w:jc w:val="center"/>
        </w:trPr>
        <w:tc>
          <w:tcPr>
            <w:tcW w:w="1474" w:type="dxa"/>
            <w:vMerge w:val="restart"/>
            <w:tcBorders>
              <w:top w:val="single" w:sz="4" w:space="0" w:color="auto"/>
              <w:left w:val="single" w:sz="4" w:space="0" w:color="auto"/>
              <w:right w:val="single" w:sz="4" w:space="0" w:color="auto"/>
            </w:tcBorders>
            <w:shd w:val="clear" w:color="auto" w:fill="auto"/>
            <w:vAlign w:val="center"/>
            <w:hideMark/>
          </w:tcPr>
          <w:p w14:paraId="4062CBA0" w14:textId="77777777" w:rsidR="00EC4FDD" w:rsidRPr="0008309C" w:rsidRDefault="00EC4FDD" w:rsidP="00464CB7">
            <w:pPr>
              <w:rPr>
                <w:rFonts w:eastAsia="Times New Roman" w:cs="Times New Roman"/>
                <w:b/>
                <w:color w:val="000000"/>
                <w:lang w:eastAsia="hr-HR"/>
              </w:rPr>
            </w:pPr>
            <w:r w:rsidRPr="0008309C">
              <w:rPr>
                <w:rFonts w:eastAsia="Times New Roman" w:cs="Times New Roman"/>
                <w:b/>
                <w:color w:val="000000"/>
                <w:lang w:eastAsia="hr-HR"/>
              </w:rPr>
              <w:t> Općina</w:t>
            </w:r>
            <w:r>
              <w:rPr>
                <w:rFonts w:eastAsia="Times New Roman" w:cs="Times New Roman"/>
                <w:b/>
                <w:color w:val="000000"/>
                <w:lang w:eastAsia="hr-HR"/>
              </w:rPr>
              <w:t xml:space="preserve"> Oriovac </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14:paraId="292A97E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4.770</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621296DD"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Bečic</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E329896"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95</w:t>
            </w:r>
          </w:p>
        </w:tc>
        <w:tc>
          <w:tcPr>
            <w:tcW w:w="1153" w:type="dxa"/>
            <w:vMerge w:val="restart"/>
            <w:tcBorders>
              <w:top w:val="single" w:sz="4" w:space="0" w:color="auto"/>
              <w:left w:val="single" w:sz="4" w:space="0" w:color="auto"/>
              <w:right w:val="single" w:sz="4" w:space="0" w:color="auto"/>
            </w:tcBorders>
            <w:shd w:val="clear" w:color="auto" w:fill="auto"/>
            <w:vAlign w:val="center"/>
            <w:hideMark/>
          </w:tcPr>
          <w:p w14:paraId="7614BFCE"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99,06</w:t>
            </w:r>
          </w:p>
        </w:tc>
        <w:tc>
          <w:tcPr>
            <w:tcW w:w="1354" w:type="dxa"/>
            <w:vMerge w:val="restart"/>
            <w:tcBorders>
              <w:top w:val="single" w:sz="4" w:space="0" w:color="auto"/>
              <w:left w:val="single" w:sz="4" w:space="0" w:color="auto"/>
              <w:right w:val="single" w:sz="4" w:space="0" w:color="auto"/>
            </w:tcBorders>
            <w:shd w:val="clear" w:color="auto" w:fill="auto"/>
            <w:vAlign w:val="center"/>
            <w:hideMark/>
          </w:tcPr>
          <w:p w14:paraId="150F31DB" w14:textId="77777777" w:rsidR="00EC4FDD" w:rsidRPr="0008309C" w:rsidRDefault="00EC4FDD" w:rsidP="00464CB7">
            <w:pPr>
              <w:rPr>
                <w:rFonts w:eastAsia="Times New Roman" w:cs="Times New Roman"/>
                <w:color w:val="000000"/>
                <w:lang w:eastAsia="hr-HR"/>
              </w:rPr>
            </w:pPr>
            <w:r w:rsidRPr="0008309C">
              <w:rPr>
                <w:rFonts w:eastAsia="Times New Roman" w:cs="Times New Roman"/>
                <w:color w:val="000000"/>
                <w:lang w:eastAsia="hr-HR"/>
              </w:rPr>
              <w:t> </w:t>
            </w:r>
            <w:r>
              <w:rPr>
                <w:rFonts w:eastAsia="Times New Roman" w:cs="Times New Roman"/>
                <w:color w:val="000000"/>
                <w:lang w:eastAsia="hr-HR"/>
              </w:rPr>
              <w:t>48,15</w:t>
            </w:r>
          </w:p>
        </w:tc>
        <w:tc>
          <w:tcPr>
            <w:tcW w:w="1361" w:type="dxa"/>
            <w:vMerge w:val="restart"/>
            <w:tcBorders>
              <w:top w:val="single" w:sz="4" w:space="0" w:color="auto"/>
              <w:left w:val="single" w:sz="4" w:space="0" w:color="auto"/>
              <w:right w:val="single" w:sz="4" w:space="0" w:color="auto"/>
            </w:tcBorders>
            <w:shd w:val="clear" w:color="auto" w:fill="auto"/>
            <w:vAlign w:val="center"/>
            <w:hideMark/>
          </w:tcPr>
          <w:p w14:paraId="02F86751"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 xml:space="preserve"> 1.705</w:t>
            </w:r>
          </w:p>
        </w:tc>
      </w:tr>
      <w:tr w:rsidR="00EC4FDD" w:rsidRPr="0008309C" w14:paraId="053C68B7"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373213E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731EE5E"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1924C22"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Ciglenik</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47FB934"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133</w:t>
            </w:r>
          </w:p>
        </w:tc>
        <w:tc>
          <w:tcPr>
            <w:tcW w:w="1153" w:type="dxa"/>
            <w:vMerge/>
            <w:tcBorders>
              <w:left w:val="single" w:sz="4" w:space="0" w:color="auto"/>
              <w:right w:val="single" w:sz="4" w:space="0" w:color="auto"/>
            </w:tcBorders>
            <w:shd w:val="clear" w:color="auto" w:fill="auto"/>
            <w:vAlign w:val="center"/>
          </w:tcPr>
          <w:p w14:paraId="02F0B55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6768AB75"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58688D7" w14:textId="77777777" w:rsidR="00EC4FDD" w:rsidRPr="0008309C" w:rsidRDefault="00EC4FDD" w:rsidP="00464CB7">
            <w:pPr>
              <w:rPr>
                <w:rFonts w:eastAsia="Times New Roman" w:cs="Times New Roman"/>
                <w:color w:val="000000"/>
                <w:lang w:eastAsia="hr-HR"/>
              </w:rPr>
            </w:pPr>
          </w:p>
        </w:tc>
      </w:tr>
      <w:tr w:rsidR="00EC4FDD" w:rsidRPr="0008309C" w14:paraId="58097319"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7989E85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3AA2D30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3869EC5"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Kujnik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2E859C4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248</w:t>
            </w:r>
          </w:p>
        </w:tc>
        <w:tc>
          <w:tcPr>
            <w:tcW w:w="1153" w:type="dxa"/>
            <w:vMerge/>
            <w:tcBorders>
              <w:left w:val="single" w:sz="4" w:space="0" w:color="auto"/>
              <w:right w:val="single" w:sz="4" w:space="0" w:color="auto"/>
            </w:tcBorders>
            <w:shd w:val="clear" w:color="auto" w:fill="auto"/>
            <w:vAlign w:val="center"/>
          </w:tcPr>
          <w:p w14:paraId="56C8DF7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3313D8E"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43135750" w14:textId="77777777" w:rsidR="00EC4FDD" w:rsidRPr="0008309C" w:rsidRDefault="00EC4FDD" w:rsidP="00464CB7">
            <w:pPr>
              <w:rPr>
                <w:rFonts w:eastAsia="Times New Roman" w:cs="Times New Roman"/>
                <w:color w:val="000000"/>
                <w:lang w:eastAsia="hr-HR"/>
              </w:rPr>
            </w:pPr>
          </w:p>
        </w:tc>
      </w:tr>
      <w:tr w:rsidR="00EC4FDD" w:rsidRPr="0008309C" w14:paraId="2499EE60"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7D917A84"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5116247F"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5982F06E"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Lužani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0F4E9311"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850</w:t>
            </w:r>
          </w:p>
        </w:tc>
        <w:tc>
          <w:tcPr>
            <w:tcW w:w="1153" w:type="dxa"/>
            <w:vMerge/>
            <w:tcBorders>
              <w:left w:val="single" w:sz="4" w:space="0" w:color="auto"/>
              <w:right w:val="single" w:sz="4" w:space="0" w:color="auto"/>
            </w:tcBorders>
            <w:shd w:val="clear" w:color="auto" w:fill="auto"/>
            <w:vAlign w:val="center"/>
          </w:tcPr>
          <w:p w14:paraId="546CA441"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66E62A7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26F8747F" w14:textId="77777777" w:rsidR="00EC4FDD" w:rsidRPr="0008309C" w:rsidRDefault="00EC4FDD" w:rsidP="00464CB7">
            <w:pPr>
              <w:rPr>
                <w:rFonts w:eastAsia="Times New Roman" w:cs="Times New Roman"/>
                <w:color w:val="000000"/>
                <w:lang w:eastAsia="hr-HR"/>
              </w:rPr>
            </w:pPr>
          </w:p>
        </w:tc>
      </w:tr>
      <w:tr w:rsidR="00EC4FDD" w:rsidRPr="0008309C" w14:paraId="3FC245CC"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405AA23B"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700E849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801F99C"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Malino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ED1C4A3"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410</w:t>
            </w:r>
          </w:p>
        </w:tc>
        <w:tc>
          <w:tcPr>
            <w:tcW w:w="1153" w:type="dxa"/>
            <w:vMerge/>
            <w:tcBorders>
              <w:left w:val="single" w:sz="4" w:space="0" w:color="auto"/>
              <w:right w:val="single" w:sz="4" w:space="0" w:color="auto"/>
            </w:tcBorders>
            <w:shd w:val="clear" w:color="auto" w:fill="auto"/>
            <w:vAlign w:val="center"/>
          </w:tcPr>
          <w:p w14:paraId="5071A1DE"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325B96D8"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7EB6A419" w14:textId="77777777" w:rsidR="00EC4FDD" w:rsidRPr="0008309C" w:rsidRDefault="00EC4FDD" w:rsidP="00464CB7">
            <w:pPr>
              <w:rPr>
                <w:rFonts w:eastAsia="Times New Roman" w:cs="Times New Roman"/>
                <w:color w:val="000000"/>
                <w:lang w:eastAsia="hr-HR"/>
              </w:rPr>
            </w:pPr>
          </w:p>
        </w:tc>
      </w:tr>
      <w:tr w:rsidR="00EC4FDD" w:rsidRPr="0008309C" w14:paraId="72A5D6B8"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AFC808C"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63DC41BD"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3D2E96C"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Oriovac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D518E1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1.490</w:t>
            </w:r>
          </w:p>
        </w:tc>
        <w:tc>
          <w:tcPr>
            <w:tcW w:w="1153" w:type="dxa"/>
            <w:vMerge/>
            <w:tcBorders>
              <w:left w:val="single" w:sz="4" w:space="0" w:color="auto"/>
              <w:right w:val="single" w:sz="4" w:space="0" w:color="auto"/>
            </w:tcBorders>
            <w:shd w:val="clear" w:color="auto" w:fill="auto"/>
            <w:vAlign w:val="center"/>
          </w:tcPr>
          <w:p w14:paraId="5CC477CB"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834A17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1623B365" w14:textId="77777777" w:rsidR="00EC4FDD" w:rsidRPr="0008309C" w:rsidRDefault="00EC4FDD" w:rsidP="00464CB7">
            <w:pPr>
              <w:rPr>
                <w:rFonts w:eastAsia="Times New Roman" w:cs="Times New Roman"/>
                <w:color w:val="000000"/>
                <w:lang w:eastAsia="hr-HR"/>
              </w:rPr>
            </w:pPr>
          </w:p>
        </w:tc>
      </w:tr>
      <w:tr w:rsidR="00EC4FDD" w:rsidRPr="0008309C" w14:paraId="64B4F200"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F2B576A"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CC5600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5B023400"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Pričac</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E91D211"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90</w:t>
            </w:r>
          </w:p>
        </w:tc>
        <w:tc>
          <w:tcPr>
            <w:tcW w:w="1153" w:type="dxa"/>
            <w:vMerge/>
            <w:tcBorders>
              <w:left w:val="single" w:sz="4" w:space="0" w:color="auto"/>
              <w:right w:val="single" w:sz="4" w:space="0" w:color="auto"/>
            </w:tcBorders>
            <w:shd w:val="clear" w:color="auto" w:fill="auto"/>
            <w:vAlign w:val="center"/>
          </w:tcPr>
          <w:p w14:paraId="3B34CFD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4170429"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2077F8C" w14:textId="77777777" w:rsidR="00EC4FDD" w:rsidRPr="0008309C" w:rsidRDefault="00EC4FDD" w:rsidP="00464CB7">
            <w:pPr>
              <w:rPr>
                <w:rFonts w:eastAsia="Times New Roman" w:cs="Times New Roman"/>
                <w:color w:val="000000"/>
                <w:lang w:eastAsia="hr-HR"/>
              </w:rPr>
            </w:pPr>
          </w:p>
        </w:tc>
      </w:tr>
      <w:tr w:rsidR="00EC4FDD" w:rsidRPr="0008309C" w14:paraId="03805B5E"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0CB4E988"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36FBFBB"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411B1AB0"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Radovanje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47DB9CCA"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231</w:t>
            </w:r>
          </w:p>
        </w:tc>
        <w:tc>
          <w:tcPr>
            <w:tcW w:w="1153" w:type="dxa"/>
            <w:vMerge/>
            <w:tcBorders>
              <w:left w:val="single" w:sz="4" w:space="0" w:color="auto"/>
              <w:right w:val="single" w:sz="4" w:space="0" w:color="auto"/>
            </w:tcBorders>
            <w:shd w:val="clear" w:color="auto" w:fill="auto"/>
            <w:vAlign w:val="center"/>
          </w:tcPr>
          <w:p w14:paraId="4F1ADCD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4969CFD"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11165EF" w14:textId="77777777" w:rsidR="00EC4FDD" w:rsidRPr="0008309C" w:rsidRDefault="00EC4FDD" w:rsidP="00464CB7">
            <w:pPr>
              <w:rPr>
                <w:rFonts w:eastAsia="Times New Roman" w:cs="Times New Roman"/>
                <w:color w:val="000000"/>
                <w:lang w:eastAsia="hr-HR"/>
              </w:rPr>
            </w:pPr>
          </w:p>
        </w:tc>
      </w:tr>
      <w:tr w:rsidR="00EC4FDD" w:rsidRPr="0008309C" w14:paraId="4A288621"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6E3DDAF2"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56055FC9"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27389530"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Slavonski Kobaš</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40C00CE2"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1.034</w:t>
            </w:r>
          </w:p>
        </w:tc>
        <w:tc>
          <w:tcPr>
            <w:tcW w:w="1153" w:type="dxa"/>
            <w:vMerge/>
            <w:tcBorders>
              <w:left w:val="single" w:sz="4" w:space="0" w:color="auto"/>
              <w:right w:val="single" w:sz="4" w:space="0" w:color="auto"/>
            </w:tcBorders>
            <w:shd w:val="clear" w:color="auto" w:fill="auto"/>
            <w:vAlign w:val="center"/>
          </w:tcPr>
          <w:p w14:paraId="22BB07A8"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C216B6E"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29234C08" w14:textId="77777777" w:rsidR="00EC4FDD" w:rsidRPr="0008309C" w:rsidRDefault="00EC4FDD" w:rsidP="00464CB7">
            <w:pPr>
              <w:rPr>
                <w:rFonts w:eastAsia="Times New Roman" w:cs="Times New Roman"/>
                <w:color w:val="000000"/>
                <w:lang w:eastAsia="hr-HR"/>
              </w:rPr>
            </w:pPr>
          </w:p>
        </w:tc>
      </w:tr>
      <w:tr w:rsidR="00EC4FDD" w:rsidRPr="0008309C" w14:paraId="33BE55F3" w14:textId="77777777" w:rsidTr="00BD4CC9">
        <w:trPr>
          <w:trHeight w:val="20"/>
          <w:jc w:val="center"/>
        </w:trPr>
        <w:tc>
          <w:tcPr>
            <w:tcW w:w="1474" w:type="dxa"/>
            <w:vMerge/>
            <w:tcBorders>
              <w:left w:val="single" w:sz="4" w:space="0" w:color="auto"/>
              <w:bottom w:val="single" w:sz="4" w:space="0" w:color="auto"/>
              <w:right w:val="single" w:sz="4" w:space="0" w:color="auto"/>
            </w:tcBorders>
            <w:shd w:val="clear" w:color="auto" w:fill="auto"/>
            <w:vAlign w:val="center"/>
          </w:tcPr>
          <w:p w14:paraId="0FAE74CF" w14:textId="77777777" w:rsidR="00EC4FDD" w:rsidRPr="0008309C" w:rsidRDefault="00EC4FDD" w:rsidP="00464CB7">
            <w:pPr>
              <w:jc w:val="center"/>
              <w:rPr>
                <w:rFonts w:eastAsia="Times New Roman" w:cs="Times New Roman"/>
                <w:color w:val="000000"/>
                <w:lang w:eastAsia="hr-HR"/>
              </w:rPr>
            </w:pPr>
          </w:p>
        </w:tc>
        <w:tc>
          <w:tcPr>
            <w:tcW w:w="1417" w:type="dxa"/>
            <w:vMerge/>
            <w:tcBorders>
              <w:left w:val="single" w:sz="4" w:space="0" w:color="auto"/>
              <w:bottom w:val="single" w:sz="4" w:space="0" w:color="auto"/>
              <w:right w:val="single" w:sz="4" w:space="0" w:color="auto"/>
            </w:tcBorders>
            <w:shd w:val="clear" w:color="auto" w:fill="auto"/>
            <w:vAlign w:val="center"/>
          </w:tcPr>
          <w:p w14:paraId="32C3F45A"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228201A8"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Živike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0863F27"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189</w:t>
            </w:r>
          </w:p>
        </w:tc>
        <w:tc>
          <w:tcPr>
            <w:tcW w:w="1153" w:type="dxa"/>
            <w:vMerge/>
            <w:tcBorders>
              <w:left w:val="single" w:sz="4" w:space="0" w:color="auto"/>
              <w:bottom w:val="single" w:sz="4" w:space="0" w:color="auto"/>
              <w:right w:val="single" w:sz="4" w:space="0" w:color="auto"/>
            </w:tcBorders>
            <w:shd w:val="clear" w:color="auto" w:fill="auto"/>
            <w:vAlign w:val="center"/>
          </w:tcPr>
          <w:p w14:paraId="6931B30D"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bottom w:val="single" w:sz="4" w:space="0" w:color="auto"/>
              <w:right w:val="single" w:sz="4" w:space="0" w:color="auto"/>
            </w:tcBorders>
            <w:shd w:val="clear" w:color="auto" w:fill="auto"/>
            <w:vAlign w:val="center"/>
          </w:tcPr>
          <w:p w14:paraId="32AEEB8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bottom w:val="single" w:sz="4" w:space="0" w:color="auto"/>
              <w:right w:val="single" w:sz="4" w:space="0" w:color="auto"/>
            </w:tcBorders>
            <w:shd w:val="clear" w:color="auto" w:fill="auto"/>
            <w:vAlign w:val="center"/>
          </w:tcPr>
          <w:p w14:paraId="7B8EE399" w14:textId="77777777" w:rsidR="00EC4FDD" w:rsidRPr="0008309C" w:rsidRDefault="00EC4FDD" w:rsidP="00464CB7">
            <w:pPr>
              <w:rPr>
                <w:rFonts w:eastAsia="Times New Roman" w:cs="Times New Roman"/>
                <w:color w:val="000000"/>
                <w:lang w:eastAsia="hr-HR"/>
              </w:rPr>
            </w:pPr>
          </w:p>
        </w:tc>
      </w:tr>
      <w:tr w:rsidR="00EC4FDD" w:rsidRPr="0008309C" w14:paraId="78815031" w14:textId="77777777" w:rsidTr="00BD4CC9">
        <w:trPr>
          <w:trHeight w:val="20"/>
          <w:jc w:val="center"/>
        </w:trPr>
        <w:tc>
          <w:tcPr>
            <w:tcW w:w="1474" w:type="dxa"/>
            <w:vMerge w:val="restart"/>
            <w:tcBorders>
              <w:top w:val="single" w:sz="4" w:space="0" w:color="auto"/>
              <w:left w:val="single" w:sz="4" w:space="0" w:color="auto"/>
              <w:right w:val="single" w:sz="4" w:space="0" w:color="auto"/>
            </w:tcBorders>
            <w:shd w:val="clear" w:color="auto" w:fill="auto"/>
            <w:vAlign w:val="center"/>
          </w:tcPr>
          <w:p w14:paraId="27F41E60" w14:textId="77777777" w:rsidR="00EC4FDD" w:rsidRPr="00D90AA7" w:rsidRDefault="00EC4FDD" w:rsidP="00464CB7">
            <w:pPr>
              <w:rPr>
                <w:rFonts w:eastAsia="Times New Roman" w:cs="Times New Roman"/>
                <w:b/>
                <w:bCs/>
                <w:color w:val="000000"/>
                <w:lang w:eastAsia="hr-HR"/>
              </w:rPr>
            </w:pPr>
            <w:r w:rsidRPr="00D90AA7">
              <w:rPr>
                <w:rFonts w:eastAsia="Times New Roman" w:cs="Times New Roman"/>
                <w:b/>
                <w:bCs/>
                <w:color w:val="000000"/>
                <w:lang w:eastAsia="hr-HR"/>
              </w:rPr>
              <w:t xml:space="preserve">Općina Podcrkavlje </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5B3E0D3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2.207</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68D9D4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Brodski Zdenci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1D732F0"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271</w:t>
            </w:r>
          </w:p>
        </w:tc>
        <w:tc>
          <w:tcPr>
            <w:tcW w:w="1153" w:type="dxa"/>
            <w:vMerge w:val="restart"/>
            <w:tcBorders>
              <w:top w:val="single" w:sz="4" w:space="0" w:color="auto"/>
              <w:left w:val="single" w:sz="4" w:space="0" w:color="auto"/>
              <w:right w:val="single" w:sz="4" w:space="0" w:color="auto"/>
            </w:tcBorders>
            <w:shd w:val="clear" w:color="auto" w:fill="auto"/>
            <w:vAlign w:val="center"/>
          </w:tcPr>
          <w:p w14:paraId="27C9F722"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94,84</w:t>
            </w:r>
          </w:p>
        </w:tc>
        <w:tc>
          <w:tcPr>
            <w:tcW w:w="1354" w:type="dxa"/>
            <w:vMerge w:val="restart"/>
            <w:tcBorders>
              <w:top w:val="single" w:sz="4" w:space="0" w:color="auto"/>
              <w:left w:val="single" w:sz="4" w:space="0" w:color="auto"/>
              <w:right w:val="single" w:sz="4" w:space="0" w:color="auto"/>
            </w:tcBorders>
            <w:shd w:val="clear" w:color="auto" w:fill="auto"/>
            <w:vAlign w:val="center"/>
          </w:tcPr>
          <w:p w14:paraId="0A1A93F2"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23,27</w:t>
            </w:r>
          </w:p>
        </w:tc>
        <w:tc>
          <w:tcPr>
            <w:tcW w:w="1361" w:type="dxa"/>
            <w:vMerge w:val="restart"/>
            <w:tcBorders>
              <w:top w:val="single" w:sz="4" w:space="0" w:color="auto"/>
              <w:left w:val="single" w:sz="4" w:space="0" w:color="auto"/>
              <w:right w:val="single" w:sz="4" w:space="0" w:color="auto"/>
            </w:tcBorders>
            <w:shd w:val="clear" w:color="auto" w:fill="auto"/>
            <w:vAlign w:val="center"/>
          </w:tcPr>
          <w:p w14:paraId="38AA4E0E"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717</w:t>
            </w:r>
          </w:p>
        </w:tc>
      </w:tr>
      <w:tr w:rsidR="00EC4FDD" w:rsidRPr="0008309C" w14:paraId="108E6C06"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3EE513A"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38AEE76D"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28F113C5"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Crni Potok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439037DF"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0</w:t>
            </w:r>
          </w:p>
        </w:tc>
        <w:tc>
          <w:tcPr>
            <w:tcW w:w="1153" w:type="dxa"/>
            <w:vMerge/>
            <w:tcBorders>
              <w:left w:val="single" w:sz="4" w:space="0" w:color="auto"/>
              <w:right w:val="single" w:sz="4" w:space="0" w:color="auto"/>
            </w:tcBorders>
            <w:shd w:val="clear" w:color="auto" w:fill="auto"/>
            <w:vAlign w:val="center"/>
          </w:tcPr>
          <w:p w14:paraId="0EBC2E8C"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64525DBD"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46E3144B" w14:textId="77777777" w:rsidR="00EC4FDD" w:rsidRPr="0008309C" w:rsidRDefault="00EC4FDD" w:rsidP="00464CB7">
            <w:pPr>
              <w:rPr>
                <w:rFonts w:eastAsia="Times New Roman" w:cs="Times New Roman"/>
                <w:color w:val="000000"/>
                <w:lang w:eastAsia="hr-HR"/>
              </w:rPr>
            </w:pPr>
          </w:p>
        </w:tc>
      </w:tr>
      <w:tr w:rsidR="00EC4FDD" w:rsidRPr="0008309C" w14:paraId="4B157BB8"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42D2CF70"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C6CCA7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649F00DA"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Donji Slatinik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42F0A70D"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140</w:t>
            </w:r>
          </w:p>
        </w:tc>
        <w:tc>
          <w:tcPr>
            <w:tcW w:w="1153" w:type="dxa"/>
            <w:vMerge/>
            <w:tcBorders>
              <w:left w:val="single" w:sz="4" w:space="0" w:color="auto"/>
              <w:right w:val="single" w:sz="4" w:space="0" w:color="auto"/>
            </w:tcBorders>
            <w:shd w:val="clear" w:color="auto" w:fill="auto"/>
            <w:vAlign w:val="center"/>
          </w:tcPr>
          <w:p w14:paraId="2545813B"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67B704C"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789018D4" w14:textId="77777777" w:rsidR="00EC4FDD" w:rsidRPr="0008309C" w:rsidRDefault="00EC4FDD" w:rsidP="00464CB7">
            <w:pPr>
              <w:rPr>
                <w:rFonts w:eastAsia="Times New Roman" w:cs="Times New Roman"/>
                <w:color w:val="000000"/>
                <w:lang w:eastAsia="hr-HR"/>
              </w:rPr>
            </w:pPr>
          </w:p>
        </w:tc>
      </w:tr>
      <w:tr w:rsidR="00EC4FDD" w:rsidRPr="0008309C" w14:paraId="7C7B7D9B"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23821AE"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0E70CFE7"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8E49388"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Dubovik</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3FC8E3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86</w:t>
            </w:r>
          </w:p>
        </w:tc>
        <w:tc>
          <w:tcPr>
            <w:tcW w:w="1153" w:type="dxa"/>
            <w:vMerge/>
            <w:tcBorders>
              <w:left w:val="single" w:sz="4" w:space="0" w:color="auto"/>
              <w:right w:val="single" w:sz="4" w:space="0" w:color="auto"/>
            </w:tcBorders>
            <w:shd w:val="clear" w:color="auto" w:fill="auto"/>
            <w:vAlign w:val="center"/>
          </w:tcPr>
          <w:p w14:paraId="5AE99F16"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4F890288"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5632F8B1" w14:textId="77777777" w:rsidR="00EC4FDD" w:rsidRPr="0008309C" w:rsidRDefault="00EC4FDD" w:rsidP="00464CB7">
            <w:pPr>
              <w:rPr>
                <w:rFonts w:eastAsia="Times New Roman" w:cs="Times New Roman"/>
                <w:color w:val="000000"/>
                <w:lang w:eastAsia="hr-HR"/>
              </w:rPr>
            </w:pPr>
          </w:p>
        </w:tc>
      </w:tr>
      <w:tr w:rsidR="00EC4FDD" w:rsidRPr="0008309C" w14:paraId="7325FA75"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288EA550"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0368A73D"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60E472F9"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Glogovica</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71BB3EB"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163</w:t>
            </w:r>
          </w:p>
        </w:tc>
        <w:tc>
          <w:tcPr>
            <w:tcW w:w="1153" w:type="dxa"/>
            <w:vMerge/>
            <w:tcBorders>
              <w:left w:val="single" w:sz="4" w:space="0" w:color="auto"/>
              <w:right w:val="single" w:sz="4" w:space="0" w:color="auto"/>
            </w:tcBorders>
            <w:shd w:val="clear" w:color="auto" w:fill="auto"/>
            <w:vAlign w:val="center"/>
          </w:tcPr>
          <w:p w14:paraId="3CD202B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FBEA66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002B6A7" w14:textId="77777777" w:rsidR="00EC4FDD" w:rsidRPr="0008309C" w:rsidRDefault="00EC4FDD" w:rsidP="00464CB7">
            <w:pPr>
              <w:rPr>
                <w:rFonts w:eastAsia="Times New Roman" w:cs="Times New Roman"/>
                <w:color w:val="000000"/>
                <w:lang w:eastAsia="hr-HR"/>
              </w:rPr>
            </w:pPr>
          </w:p>
        </w:tc>
      </w:tr>
      <w:tr w:rsidR="00EC4FDD" w:rsidRPr="0008309C" w14:paraId="0DD50A0B"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130659E3"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75B304D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6FCDD930"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Gornji Slatinik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4711F70E"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92</w:t>
            </w:r>
          </w:p>
        </w:tc>
        <w:tc>
          <w:tcPr>
            <w:tcW w:w="1153" w:type="dxa"/>
            <w:vMerge/>
            <w:tcBorders>
              <w:left w:val="single" w:sz="4" w:space="0" w:color="auto"/>
              <w:right w:val="single" w:sz="4" w:space="0" w:color="auto"/>
            </w:tcBorders>
            <w:shd w:val="clear" w:color="auto" w:fill="auto"/>
            <w:vAlign w:val="center"/>
          </w:tcPr>
          <w:p w14:paraId="173FAE3A"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010BAE4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828BC85" w14:textId="77777777" w:rsidR="00EC4FDD" w:rsidRPr="0008309C" w:rsidRDefault="00EC4FDD" w:rsidP="00464CB7">
            <w:pPr>
              <w:rPr>
                <w:rFonts w:eastAsia="Times New Roman" w:cs="Times New Roman"/>
                <w:color w:val="000000"/>
                <w:lang w:eastAsia="hr-HR"/>
              </w:rPr>
            </w:pPr>
          </w:p>
        </w:tc>
      </w:tr>
      <w:tr w:rsidR="00EC4FDD" w:rsidRPr="0008309C" w14:paraId="47575C1C"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40EF1120"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E70DD41"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AE4DE48"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Grabarje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930378F"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251</w:t>
            </w:r>
          </w:p>
        </w:tc>
        <w:tc>
          <w:tcPr>
            <w:tcW w:w="1153" w:type="dxa"/>
            <w:vMerge/>
            <w:tcBorders>
              <w:left w:val="single" w:sz="4" w:space="0" w:color="auto"/>
              <w:right w:val="single" w:sz="4" w:space="0" w:color="auto"/>
            </w:tcBorders>
            <w:shd w:val="clear" w:color="auto" w:fill="auto"/>
            <w:vAlign w:val="center"/>
          </w:tcPr>
          <w:p w14:paraId="49D06D1F"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BF727FC"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3C5D3B3" w14:textId="77777777" w:rsidR="00EC4FDD" w:rsidRPr="0008309C" w:rsidRDefault="00EC4FDD" w:rsidP="00464CB7">
            <w:pPr>
              <w:rPr>
                <w:rFonts w:eastAsia="Times New Roman" w:cs="Times New Roman"/>
                <w:color w:val="000000"/>
                <w:lang w:eastAsia="hr-HR"/>
              </w:rPr>
            </w:pPr>
          </w:p>
        </w:tc>
      </w:tr>
      <w:tr w:rsidR="00EC4FDD" w:rsidRPr="0008309C" w14:paraId="4538D3C9"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7D756F17"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D33CC27"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672BC550"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Kindrovo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53D8367"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73</w:t>
            </w:r>
          </w:p>
        </w:tc>
        <w:tc>
          <w:tcPr>
            <w:tcW w:w="1153" w:type="dxa"/>
            <w:vMerge/>
            <w:tcBorders>
              <w:left w:val="single" w:sz="4" w:space="0" w:color="auto"/>
              <w:right w:val="single" w:sz="4" w:space="0" w:color="auto"/>
            </w:tcBorders>
            <w:shd w:val="clear" w:color="auto" w:fill="auto"/>
            <w:vAlign w:val="center"/>
          </w:tcPr>
          <w:p w14:paraId="73E6CB20"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80B7A1D"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6B58B586" w14:textId="77777777" w:rsidR="00EC4FDD" w:rsidRPr="0008309C" w:rsidRDefault="00EC4FDD" w:rsidP="00464CB7">
            <w:pPr>
              <w:rPr>
                <w:rFonts w:eastAsia="Times New Roman" w:cs="Times New Roman"/>
                <w:color w:val="000000"/>
                <w:lang w:eastAsia="hr-HR"/>
              </w:rPr>
            </w:pPr>
          </w:p>
        </w:tc>
      </w:tr>
      <w:tr w:rsidR="00EC4FDD" w:rsidRPr="0008309C" w14:paraId="45B88224"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30219479"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349A041"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0A959D3B"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Matković Mala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28BD9C14"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15</w:t>
            </w:r>
          </w:p>
        </w:tc>
        <w:tc>
          <w:tcPr>
            <w:tcW w:w="1153" w:type="dxa"/>
            <w:vMerge/>
            <w:tcBorders>
              <w:left w:val="single" w:sz="4" w:space="0" w:color="auto"/>
              <w:right w:val="single" w:sz="4" w:space="0" w:color="auto"/>
            </w:tcBorders>
            <w:shd w:val="clear" w:color="auto" w:fill="auto"/>
            <w:vAlign w:val="center"/>
          </w:tcPr>
          <w:p w14:paraId="0D19753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24B2C9E6"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79F84D40" w14:textId="77777777" w:rsidR="00EC4FDD" w:rsidRPr="0008309C" w:rsidRDefault="00EC4FDD" w:rsidP="00464CB7">
            <w:pPr>
              <w:rPr>
                <w:rFonts w:eastAsia="Times New Roman" w:cs="Times New Roman"/>
                <w:color w:val="000000"/>
                <w:lang w:eastAsia="hr-HR"/>
              </w:rPr>
            </w:pPr>
          </w:p>
        </w:tc>
      </w:tr>
      <w:tr w:rsidR="00EC4FDD" w:rsidRPr="0008309C" w14:paraId="180409FF"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2657C83"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A669AD7"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6D4ED723"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Oriovčić</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04A039ED"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99</w:t>
            </w:r>
          </w:p>
        </w:tc>
        <w:tc>
          <w:tcPr>
            <w:tcW w:w="1153" w:type="dxa"/>
            <w:vMerge/>
            <w:tcBorders>
              <w:left w:val="single" w:sz="4" w:space="0" w:color="auto"/>
              <w:right w:val="single" w:sz="4" w:space="0" w:color="auto"/>
            </w:tcBorders>
            <w:shd w:val="clear" w:color="auto" w:fill="auto"/>
            <w:vAlign w:val="center"/>
          </w:tcPr>
          <w:p w14:paraId="11DAF54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1800061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53F5CE9C" w14:textId="77777777" w:rsidR="00EC4FDD" w:rsidRPr="0008309C" w:rsidRDefault="00EC4FDD" w:rsidP="00464CB7">
            <w:pPr>
              <w:rPr>
                <w:rFonts w:eastAsia="Times New Roman" w:cs="Times New Roman"/>
                <w:color w:val="000000"/>
                <w:lang w:eastAsia="hr-HR"/>
              </w:rPr>
            </w:pPr>
          </w:p>
        </w:tc>
      </w:tr>
      <w:tr w:rsidR="00EC4FDD" w:rsidRPr="0008309C" w14:paraId="5A4D1C49"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6E002E83"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8053E3F"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C31A4AC"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Podcrkavlje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7870D49"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375</w:t>
            </w:r>
          </w:p>
        </w:tc>
        <w:tc>
          <w:tcPr>
            <w:tcW w:w="1153" w:type="dxa"/>
            <w:vMerge/>
            <w:tcBorders>
              <w:left w:val="single" w:sz="4" w:space="0" w:color="auto"/>
              <w:right w:val="single" w:sz="4" w:space="0" w:color="auto"/>
            </w:tcBorders>
            <w:shd w:val="clear" w:color="auto" w:fill="auto"/>
            <w:vAlign w:val="center"/>
          </w:tcPr>
          <w:p w14:paraId="5315893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C3D6801"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5ACBDF94" w14:textId="77777777" w:rsidR="00EC4FDD" w:rsidRPr="0008309C" w:rsidRDefault="00EC4FDD" w:rsidP="00464CB7">
            <w:pPr>
              <w:rPr>
                <w:rFonts w:eastAsia="Times New Roman" w:cs="Times New Roman"/>
                <w:color w:val="000000"/>
                <w:lang w:eastAsia="hr-HR"/>
              </w:rPr>
            </w:pPr>
          </w:p>
        </w:tc>
      </w:tr>
      <w:tr w:rsidR="00EC4FDD" w:rsidRPr="0008309C" w14:paraId="23F81032"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B430F75"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36B4EDC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5612787B"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Rastušje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DA4DF54"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237</w:t>
            </w:r>
          </w:p>
        </w:tc>
        <w:tc>
          <w:tcPr>
            <w:tcW w:w="1153" w:type="dxa"/>
            <w:vMerge/>
            <w:tcBorders>
              <w:left w:val="single" w:sz="4" w:space="0" w:color="auto"/>
              <w:right w:val="single" w:sz="4" w:space="0" w:color="auto"/>
            </w:tcBorders>
            <w:shd w:val="clear" w:color="auto" w:fill="auto"/>
            <w:vAlign w:val="center"/>
          </w:tcPr>
          <w:p w14:paraId="5918486B"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139F25D6"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5B7B4AF9" w14:textId="77777777" w:rsidR="00EC4FDD" w:rsidRPr="0008309C" w:rsidRDefault="00EC4FDD" w:rsidP="00464CB7">
            <w:pPr>
              <w:rPr>
                <w:rFonts w:eastAsia="Times New Roman" w:cs="Times New Roman"/>
                <w:color w:val="000000"/>
                <w:lang w:eastAsia="hr-HR"/>
              </w:rPr>
            </w:pPr>
          </w:p>
        </w:tc>
      </w:tr>
      <w:tr w:rsidR="00EC4FDD" w:rsidRPr="0008309C" w14:paraId="7B61FA81" w14:textId="77777777" w:rsidTr="00BD4CC9">
        <w:trPr>
          <w:trHeight w:val="20"/>
          <w:jc w:val="center"/>
        </w:trPr>
        <w:tc>
          <w:tcPr>
            <w:tcW w:w="1474" w:type="dxa"/>
            <w:vMerge/>
            <w:tcBorders>
              <w:left w:val="single" w:sz="4" w:space="0" w:color="auto"/>
              <w:bottom w:val="single" w:sz="4" w:space="0" w:color="auto"/>
              <w:right w:val="single" w:sz="4" w:space="0" w:color="auto"/>
            </w:tcBorders>
            <w:shd w:val="clear" w:color="auto" w:fill="auto"/>
            <w:vAlign w:val="center"/>
          </w:tcPr>
          <w:p w14:paraId="7E920A8E"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bottom w:val="single" w:sz="4" w:space="0" w:color="auto"/>
              <w:right w:val="single" w:sz="4" w:space="0" w:color="auto"/>
            </w:tcBorders>
            <w:shd w:val="clear" w:color="auto" w:fill="auto"/>
            <w:vAlign w:val="center"/>
          </w:tcPr>
          <w:p w14:paraId="43ABD2DC"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1C523B4" w14:textId="77777777" w:rsidR="00EC4FDD" w:rsidRPr="00642965"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Tomica</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2F78BCD"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405</w:t>
            </w:r>
          </w:p>
        </w:tc>
        <w:tc>
          <w:tcPr>
            <w:tcW w:w="1153" w:type="dxa"/>
            <w:vMerge/>
            <w:tcBorders>
              <w:left w:val="single" w:sz="4" w:space="0" w:color="auto"/>
              <w:bottom w:val="single" w:sz="4" w:space="0" w:color="auto"/>
              <w:right w:val="single" w:sz="4" w:space="0" w:color="auto"/>
            </w:tcBorders>
            <w:shd w:val="clear" w:color="auto" w:fill="auto"/>
            <w:vAlign w:val="center"/>
          </w:tcPr>
          <w:p w14:paraId="1DBB286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bottom w:val="single" w:sz="4" w:space="0" w:color="auto"/>
              <w:right w:val="single" w:sz="4" w:space="0" w:color="auto"/>
            </w:tcBorders>
            <w:shd w:val="clear" w:color="auto" w:fill="auto"/>
            <w:vAlign w:val="center"/>
          </w:tcPr>
          <w:p w14:paraId="300953FA"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bottom w:val="single" w:sz="4" w:space="0" w:color="auto"/>
              <w:right w:val="single" w:sz="4" w:space="0" w:color="auto"/>
            </w:tcBorders>
            <w:shd w:val="clear" w:color="auto" w:fill="auto"/>
            <w:vAlign w:val="center"/>
          </w:tcPr>
          <w:p w14:paraId="70E77AE1" w14:textId="77777777" w:rsidR="00EC4FDD" w:rsidRPr="0008309C" w:rsidRDefault="00EC4FDD" w:rsidP="00464CB7">
            <w:pPr>
              <w:rPr>
                <w:rFonts w:eastAsia="Times New Roman" w:cs="Times New Roman"/>
                <w:color w:val="000000"/>
                <w:lang w:eastAsia="hr-HR"/>
              </w:rPr>
            </w:pPr>
          </w:p>
        </w:tc>
      </w:tr>
      <w:tr w:rsidR="00EC4FDD" w:rsidRPr="0008309C" w14:paraId="5D49F9FD" w14:textId="77777777" w:rsidTr="00BD4CC9">
        <w:trPr>
          <w:trHeight w:val="20"/>
          <w:jc w:val="center"/>
        </w:trPr>
        <w:tc>
          <w:tcPr>
            <w:tcW w:w="1474" w:type="dxa"/>
            <w:vMerge w:val="restart"/>
            <w:tcBorders>
              <w:left w:val="single" w:sz="4" w:space="0" w:color="auto"/>
              <w:right w:val="single" w:sz="4" w:space="0" w:color="auto"/>
            </w:tcBorders>
            <w:shd w:val="clear" w:color="auto" w:fill="auto"/>
            <w:vAlign w:val="center"/>
          </w:tcPr>
          <w:p w14:paraId="78D40EEF" w14:textId="77777777" w:rsidR="00EC4FDD" w:rsidRPr="007145D5" w:rsidRDefault="00EC4FDD" w:rsidP="00464CB7">
            <w:pPr>
              <w:rPr>
                <w:rFonts w:eastAsia="Times New Roman" w:cs="Times New Roman"/>
                <w:b/>
                <w:bCs/>
                <w:color w:val="000000"/>
                <w:lang w:eastAsia="hr-HR"/>
              </w:rPr>
            </w:pPr>
            <w:r w:rsidRPr="007145D5">
              <w:rPr>
                <w:rFonts w:eastAsia="Times New Roman" w:cs="Times New Roman"/>
                <w:b/>
                <w:bCs/>
                <w:color w:val="000000"/>
                <w:lang w:eastAsia="hr-HR"/>
              </w:rPr>
              <w:t>Općina Sibinj</w:t>
            </w:r>
          </w:p>
        </w:tc>
        <w:tc>
          <w:tcPr>
            <w:tcW w:w="1417" w:type="dxa"/>
            <w:vMerge w:val="restart"/>
            <w:tcBorders>
              <w:left w:val="single" w:sz="4" w:space="0" w:color="auto"/>
              <w:right w:val="single" w:sz="4" w:space="0" w:color="auto"/>
            </w:tcBorders>
            <w:shd w:val="clear" w:color="auto" w:fill="auto"/>
            <w:vAlign w:val="center"/>
          </w:tcPr>
          <w:p w14:paraId="7A4DF290"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5.730</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B5F7560"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Bartolovci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826AF7A"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637</w:t>
            </w:r>
          </w:p>
        </w:tc>
        <w:tc>
          <w:tcPr>
            <w:tcW w:w="1153" w:type="dxa"/>
            <w:vMerge w:val="restart"/>
            <w:tcBorders>
              <w:left w:val="single" w:sz="4" w:space="0" w:color="auto"/>
              <w:right w:val="single" w:sz="4" w:space="0" w:color="auto"/>
            </w:tcBorders>
            <w:shd w:val="clear" w:color="auto" w:fill="auto"/>
            <w:vAlign w:val="center"/>
          </w:tcPr>
          <w:p w14:paraId="3F26BFB9"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110,00</w:t>
            </w:r>
          </w:p>
        </w:tc>
        <w:tc>
          <w:tcPr>
            <w:tcW w:w="1354" w:type="dxa"/>
            <w:vMerge w:val="restart"/>
            <w:tcBorders>
              <w:left w:val="single" w:sz="4" w:space="0" w:color="auto"/>
              <w:right w:val="single" w:sz="4" w:space="0" w:color="auto"/>
            </w:tcBorders>
            <w:shd w:val="clear" w:color="auto" w:fill="auto"/>
            <w:vAlign w:val="center"/>
          </w:tcPr>
          <w:p w14:paraId="4C960555"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52,09</w:t>
            </w:r>
          </w:p>
        </w:tc>
        <w:tc>
          <w:tcPr>
            <w:tcW w:w="1361" w:type="dxa"/>
            <w:vMerge w:val="restart"/>
            <w:tcBorders>
              <w:left w:val="single" w:sz="4" w:space="0" w:color="auto"/>
              <w:right w:val="single" w:sz="4" w:space="0" w:color="auto"/>
            </w:tcBorders>
            <w:shd w:val="clear" w:color="auto" w:fill="auto"/>
            <w:vAlign w:val="center"/>
          </w:tcPr>
          <w:p w14:paraId="325761A6" w14:textId="77777777" w:rsidR="00EC4FDD" w:rsidRPr="0008309C" w:rsidRDefault="00EC4FDD" w:rsidP="00464CB7">
            <w:pPr>
              <w:rPr>
                <w:rFonts w:eastAsia="Times New Roman" w:cs="Times New Roman"/>
                <w:color w:val="000000"/>
                <w:lang w:eastAsia="hr-HR"/>
              </w:rPr>
            </w:pPr>
            <w:r>
              <w:rPr>
                <w:rFonts w:eastAsia="Times New Roman" w:cs="Times New Roman"/>
                <w:color w:val="000000"/>
                <w:lang w:eastAsia="hr-HR"/>
              </w:rPr>
              <w:t>2.026</w:t>
            </w:r>
          </w:p>
        </w:tc>
      </w:tr>
      <w:tr w:rsidR="00EC4FDD" w:rsidRPr="0008309C" w14:paraId="3D6A33CF"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7A085332"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C6CA1C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5E86DF1A"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Brčino</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729CECB"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137</w:t>
            </w:r>
          </w:p>
        </w:tc>
        <w:tc>
          <w:tcPr>
            <w:tcW w:w="1153" w:type="dxa"/>
            <w:vMerge/>
            <w:tcBorders>
              <w:left w:val="single" w:sz="4" w:space="0" w:color="auto"/>
              <w:right w:val="single" w:sz="4" w:space="0" w:color="auto"/>
            </w:tcBorders>
            <w:shd w:val="clear" w:color="auto" w:fill="auto"/>
            <w:vAlign w:val="center"/>
          </w:tcPr>
          <w:p w14:paraId="19EF4699"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0B74110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7EBD40C1" w14:textId="77777777" w:rsidR="00EC4FDD" w:rsidRPr="0008309C" w:rsidRDefault="00EC4FDD" w:rsidP="00464CB7">
            <w:pPr>
              <w:rPr>
                <w:rFonts w:eastAsia="Times New Roman" w:cs="Times New Roman"/>
                <w:color w:val="000000"/>
                <w:lang w:eastAsia="hr-HR"/>
              </w:rPr>
            </w:pPr>
          </w:p>
        </w:tc>
      </w:tr>
      <w:tr w:rsidR="00EC4FDD" w:rsidRPr="0008309C" w14:paraId="29B76C13"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2E52643E"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9DC6269"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06B81F5A"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Čelikovići</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09784ED"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57</w:t>
            </w:r>
          </w:p>
        </w:tc>
        <w:tc>
          <w:tcPr>
            <w:tcW w:w="1153" w:type="dxa"/>
            <w:vMerge/>
            <w:tcBorders>
              <w:left w:val="single" w:sz="4" w:space="0" w:color="auto"/>
              <w:right w:val="single" w:sz="4" w:space="0" w:color="auto"/>
            </w:tcBorders>
            <w:shd w:val="clear" w:color="auto" w:fill="auto"/>
            <w:vAlign w:val="center"/>
          </w:tcPr>
          <w:p w14:paraId="2FD37202"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DC97E8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16071B85" w14:textId="77777777" w:rsidR="00EC4FDD" w:rsidRPr="0008309C" w:rsidRDefault="00EC4FDD" w:rsidP="00464CB7">
            <w:pPr>
              <w:rPr>
                <w:rFonts w:eastAsia="Times New Roman" w:cs="Times New Roman"/>
                <w:color w:val="000000"/>
                <w:lang w:eastAsia="hr-HR"/>
              </w:rPr>
            </w:pPr>
          </w:p>
        </w:tc>
      </w:tr>
      <w:tr w:rsidR="00EC4FDD" w:rsidRPr="0008309C" w14:paraId="48531B93"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7CB9D590"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0042EC27"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226A4AF1"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Gornji Andrijevci</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2C9D0EC"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377</w:t>
            </w:r>
          </w:p>
        </w:tc>
        <w:tc>
          <w:tcPr>
            <w:tcW w:w="1153" w:type="dxa"/>
            <w:vMerge/>
            <w:tcBorders>
              <w:left w:val="single" w:sz="4" w:space="0" w:color="auto"/>
              <w:right w:val="single" w:sz="4" w:space="0" w:color="auto"/>
            </w:tcBorders>
            <w:shd w:val="clear" w:color="auto" w:fill="auto"/>
            <w:vAlign w:val="center"/>
          </w:tcPr>
          <w:p w14:paraId="7360DFFF"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667E39E9"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13809EA7" w14:textId="77777777" w:rsidR="00EC4FDD" w:rsidRPr="0008309C" w:rsidRDefault="00EC4FDD" w:rsidP="00464CB7">
            <w:pPr>
              <w:rPr>
                <w:rFonts w:eastAsia="Times New Roman" w:cs="Times New Roman"/>
                <w:color w:val="000000"/>
                <w:lang w:eastAsia="hr-HR"/>
              </w:rPr>
            </w:pPr>
          </w:p>
        </w:tc>
      </w:tr>
      <w:tr w:rsidR="00EC4FDD" w:rsidRPr="0008309C" w14:paraId="6DCC4965"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3755A501"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6BA7DF98"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2239A7F5"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Grgurevići</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8ED1E79"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98</w:t>
            </w:r>
          </w:p>
        </w:tc>
        <w:tc>
          <w:tcPr>
            <w:tcW w:w="1153" w:type="dxa"/>
            <w:vMerge/>
            <w:tcBorders>
              <w:left w:val="single" w:sz="4" w:space="0" w:color="auto"/>
              <w:right w:val="single" w:sz="4" w:space="0" w:color="auto"/>
            </w:tcBorders>
            <w:shd w:val="clear" w:color="auto" w:fill="auto"/>
            <w:vAlign w:val="center"/>
          </w:tcPr>
          <w:p w14:paraId="5BB6D1D6"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0F9CDC55"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0FBD5756" w14:textId="77777777" w:rsidR="00EC4FDD" w:rsidRPr="0008309C" w:rsidRDefault="00EC4FDD" w:rsidP="00464CB7">
            <w:pPr>
              <w:rPr>
                <w:rFonts w:eastAsia="Times New Roman" w:cs="Times New Roman"/>
                <w:color w:val="000000"/>
                <w:lang w:eastAsia="hr-HR"/>
              </w:rPr>
            </w:pPr>
          </w:p>
        </w:tc>
      </w:tr>
      <w:tr w:rsidR="00EC4FDD" w:rsidRPr="0008309C" w14:paraId="5F367190"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12888A6"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B0F23F2"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2EE2B403"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Grižići</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4A209A4D"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93</w:t>
            </w:r>
          </w:p>
        </w:tc>
        <w:tc>
          <w:tcPr>
            <w:tcW w:w="1153" w:type="dxa"/>
            <w:vMerge/>
            <w:tcBorders>
              <w:left w:val="single" w:sz="4" w:space="0" w:color="auto"/>
              <w:right w:val="single" w:sz="4" w:space="0" w:color="auto"/>
            </w:tcBorders>
            <w:shd w:val="clear" w:color="auto" w:fill="auto"/>
            <w:vAlign w:val="center"/>
          </w:tcPr>
          <w:p w14:paraId="5FCC5330"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3CA042C3"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6B2E0303" w14:textId="77777777" w:rsidR="00EC4FDD" w:rsidRPr="0008309C" w:rsidRDefault="00EC4FDD" w:rsidP="00464CB7">
            <w:pPr>
              <w:rPr>
                <w:rFonts w:eastAsia="Times New Roman" w:cs="Times New Roman"/>
                <w:color w:val="000000"/>
                <w:lang w:eastAsia="hr-HR"/>
              </w:rPr>
            </w:pPr>
          </w:p>
        </w:tc>
      </w:tr>
      <w:tr w:rsidR="00EC4FDD" w:rsidRPr="0008309C" w14:paraId="670219A3"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46AF9BAC"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59F3E0B6"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C008E0A"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Gromačnik</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C56135D"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442</w:t>
            </w:r>
          </w:p>
        </w:tc>
        <w:tc>
          <w:tcPr>
            <w:tcW w:w="1153" w:type="dxa"/>
            <w:vMerge/>
            <w:tcBorders>
              <w:left w:val="single" w:sz="4" w:space="0" w:color="auto"/>
              <w:right w:val="single" w:sz="4" w:space="0" w:color="auto"/>
            </w:tcBorders>
            <w:shd w:val="clear" w:color="auto" w:fill="auto"/>
            <w:vAlign w:val="center"/>
          </w:tcPr>
          <w:p w14:paraId="4D31A8D5"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0526C940"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C0355DF" w14:textId="77777777" w:rsidR="00EC4FDD" w:rsidRPr="0008309C" w:rsidRDefault="00EC4FDD" w:rsidP="00464CB7">
            <w:pPr>
              <w:rPr>
                <w:rFonts w:eastAsia="Times New Roman" w:cs="Times New Roman"/>
                <w:color w:val="000000"/>
                <w:lang w:eastAsia="hr-HR"/>
              </w:rPr>
            </w:pPr>
          </w:p>
        </w:tc>
      </w:tr>
      <w:tr w:rsidR="00EC4FDD" w:rsidRPr="0008309C" w14:paraId="003E9B86"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569E62F2"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1546CADD"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57E137CE"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Jakačina Mala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7626CA86"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114</w:t>
            </w:r>
          </w:p>
        </w:tc>
        <w:tc>
          <w:tcPr>
            <w:tcW w:w="1153" w:type="dxa"/>
            <w:vMerge/>
            <w:tcBorders>
              <w:left w:val="single" w:sz="4" w:space="0" w:color="auto"/>
              <w:right w:val="single" w:sz="4" w:space="0" w:color="auto"/>
            </w:tcBorders>
            <w:shd w:val="clear" w:color="auto" w:fill="auto"/>
            <w:vAlign w:val="center"/>
          </w:tcPr>
          <w:p w14:paraId="49347E13"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7DD5816E"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02D353B3" w14:textId="77777777" w:rsidR="00EC4FDD" w:rsidRPr="0008309C" w:rsidRDefault="00EC4FDD" w:rsidP="00464CB7">
            <w:pPr>
              <w:rPr>
                <w:rFonts w:eastAsia="Times New Roman" w:cs="Times New Roman"/>
                <w:color w:val="000000"/>
                <w:lang w:eastAsia="hr-HR"/>
              </w:rPr>
            </w:pPr>
          </w:p>
        </w:tc>
      </w:tr>
      <w:tr w:rsidR="00EC4FDD" w:rsidRPr="0008309C" w14:paraId="48B0769B"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7CE11E93"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635ED565"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482D7834"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Ravan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3694E0B"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102</w:t>
            </w:r>
          </w:p>
        </w:tc>
        <w:tc>
          <w:tcPr>
            <w:tcW w:w="1153" w:type="dxa"/>
            <w:vMerge/>
            <w:tcBorders>
              <w:left w:val="single" w:sz="4" w:space="0" w:color="auto"/>
              <w:right w:val="single" w:sz="4" w:space="0" w:color="auto"/>
            </w:tcBorders>
            <w:shd w:val="clear" w:color="auto" w:fill="auto"/>
            <w:vAlign w:val="center"/>
          </w:tcPr>
          <w:p w14:paraId="49E3A5BB"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3D59D771"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3AAAE218" w14:textId="77777777" w:rsidR="00EC4FDD" w:rsidRPr="0008309C" w:rsidRDefault="00EC4FDD" w:rsidP="00464CB7">
            <w:pPr>
              <w:rPr>
                <w:rFonts w:eastAsia="Times New Roman" w:cs="Times New Roman"/>
                <w:color w:val="000000"/>
                <w:lang w:eastAsia="hr-HR"/>
              </w:rPr>
            </w:pPr>
          </w:p>
        </w:tc>
      </w:tr>
      <w:tr w:rsidR="00EC4FDD" w:rsidRPr="0008309C" w14:paraId="6EA86FFF"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34C2E184"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33524A30"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6F4E6FB"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Sibinj</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2C4E1954"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2.088</w:t>
            </w:r>
          </w:p>
        </w:tc>
        <w:tc>
          <w:tcPr>
            <w:tcW w:w="1153" w:type="dxa"/>
            <w:vMerge/>
            <w:tcBorders>
              <w:left w:val="single" w:sz="4" w:space="0" w:color="auto"/>
              <w:right w:val="single" w:sz="4" w:space="0" w:color="auto"/>
            </w:tcBorders>
            <w:shd w:val="clear" w:color="auto" w:fill="auto"/>
            <w:vAlign w:val="center"/>
          </w:tcPr>
          <w:p w14:paraId="4B2E85F4"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52D5C4B2"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6DE7BF72" w14:textId="77777777" w:rsidR="00EC4FDD" w:rsidRPr="0008309C" w:rsidRDefault="00EC4FDD" w:rsidP="00464CB7">
            <w:pPr>
              <w:rPr>
                <w:rFonts w:eastAsia="Times New Roman" w:cs="Times New Roman"/>
                <w:color w:val="000000"/>
                <w:lang w:eastAsia="hr-HR"/>
              </w:rPr>
            </w:pPr>
          </w:p>
        </w:tc>
      </w:tr>
      <w:tr w:rsidR="00EC4FDD" w:rsidRPr="0008309C" w14:paraId="4957C566" w14:textId="77777777" w:rsidTr="00BD4CC9">
        <w:trPr>
          <w:trHeight w:val="20"/>
          <w:jc w:val="center"/>
        </w:trPr>
        <w:tc>
          <w:tcPr>
            <w:tcW w:w="1474" w:type="dxa"/>
            <w:vMerge/>
            <w:tcBorders>
              <w:left w:val="single" w:sz="4" w:space="0" w:color="auto"/>
              <w:right w:val="single" w:sz="4" w:space="0" w:color="auto"/>
            </w:tcBorders>
            <w:shd w:val="clear" w:color="auto" w:fill="auto"/>
            <w:vAlign w:val="center"/>
          </w:tcPr>
          <w:p w14:paraId="4EDD85F1"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right w:val="single" w:sz="4" w:space="0" w:color="auto"/>
            </w:tcBorders>
            <w:shd w:val="clear" w:color="auto" w:fill="auto"/>
            <w:vAlign w:val="center"/>
          </w:tcPr>
          <w:p w14:paraId="23685594"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74A7DF3C"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Slobodnica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672C0425" w14:textId="77777777"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1.314</w:t>
            </w:r>
          </w:p>
        </w:tc>
        <w:tc>
          <w:tcPr>
            <w:tcW w:w="1153" w:type="dxa"/>
            <w:vMerge/>
            <w:tcBorders>
              <w:left w:val="single" w:sz="4" w:space="0" w:color="auto"/>
              <w:right w:val="single" w:sz="4" w:space="0" w:color="auto"/>
            </w:tcBorders>
            <w:shd w:val="clear" w:color="auto" w:fill="auto"/>
            <w:vAlign w:val="center"/>
          </w:tcPr>
          <w:p w14:paraId="1EA7E951"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right w:val="single" w:sz="4" w:space="0" w:color="auto"/>
            </w:tcBorders>
            <w:shd w:val="clear" w:color="auto" w:fill="auto"/>
            <w:vAlign w:val="center"/>
          </w:tcPr>
          <w:p w14:paraId="2AAE952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right w:val="single" w:sz="4" w:space="0" w:color="auto"/>
            </w:tcBorders>
            <w:shd w:val="clear" w:color="auto" w:fill="auto"/>
            <w:vAlign w:val="center"/>
          </w:tcPr>
          <w:p w14:paraId="069CD303" w14:textId="77777777" w:rsidR="00EC4FDD" w:rsidRPr="0008309C" w:rsidRDefault="00EC4FDD" w:rsidP="00464CB7">
            <w:pPr>
              <w:rPr>
                <w:rFonts w:eastAsia="Times New Roman" w:cs="Times New Roman"/>
                <w:color w:val="000000"/>
                <w:lang w:eastAsia="hr-HR"/>
              </w:rPr>
            </w:pPr>
          </w:p>
        </w:tc>
      </w:tr>
      <w:tr w:rsidR="00EC4FDD" w:rsidRPr="0008309C" w14:paraId="513443E4" w14:textId="77777777" w:rsidTr="00BD4CC9">
        <w:trPr>
          <w:trHeight w:val="20"/>
          <w:jc w:val="center"/>
        </w:trPr>
        <w:tc>
          <w:tcPr>
            <w:tcW w:w="1474" w:type="dxa"/>
            <w:vMerge/>
            <w:tcBorders>
              <w:left w:val="single" w:sz="4" w:space="0" w:color="auto"/>
              <w:bottom w:val="single" w:sz="4" w:space="0" w:color="auto"/>
              <w:right w:val="single" w:sz="4" w:space="0" w:color="auto"/>
            </w:tcBorders>
            <w:shd w:val="clear" w:color="auto" w:fill="auto"/>
            <w:vAlign w:val="center"/>
          </w:tcPr>
          <w:p w14:paraId="473CB372" w14:textId="77777777" w:rsidR="00EC4FDD" w:rsidRPr="0008309C" w:rsidRDefault="00EC4FDD" w:rsidP="00464CB7">
            <w:pPr>
              <w:rPr>
                <w:rFonts w:eastAsia="Times New Roman" w:cs="Times New Roman"/>
                <w:color w:val="000000"/>
                <w:lang w:eastAsia="hr-HR"/>
              </w:rPr>
            </w:pPr>
          </w:p>
        </w:tc>
        <w:tc>
          <w:tcPr>
            <w:tcW w:w="1417" w:type="dxa"/>
            <w:vMerge/>
            <w:tcBorders>
              <w:left w:val="single" w:sz="4" w:space="0" w:color="auto"/>
              <w:bottom w:val="single" w:sz="4" w:space="0" w:color="auto"/>
              <w:right w:val="single" w:sz="4" w:space="0" w:color="auto"/>
            </w:tcBorders>
            <w:shd w:val="clear" w:color="auto" w:fill="auto"/>
            <w:vAlign w:val="center"/>
          </w:tcPr>
          <w:p w14:paraId="7EBCEAA3" w14:textId="77777777" w:rsidR="00EC4FDD" w:rsidRPr="0008309C" w:rsidRDefault="00EC4FDD" w:rsidP="00464CB7">
            <w:pPr>
              <w:jc w:val="center"/>
              <w:rPr>
                <w:rFonts w:eastAsia="Times New Roman" w:cs="Times New Roman"/>
                <w:color w:val="000000"/>
                <w:lang w:eastAsia="hr-HR"/>
              </w:rPr>
            </w:pP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30826155" w14:textId="77777777" w:rsidR="00EC4FDD" w:rsidRDefault="00EC4FDD" w:rsidP="00464CB7">
            <w:pPr>
              <w:rPr>
                <w:rFonts w:eastAsia="Times New Roman" w:cs="Times New Roman"/>
                <w:color w:val="000000"/>
                <w:sz w:val="20"/>
                <w:szCs w:val="20"/>
                <w:lang w:eastAsia="hr-HR"/>
              </w:rPr>
            </w:pPr>
            <w:r>
              <w:rPr>
                <w:rFonts w:eastAsia="Times New Roman" w:cs="Times New Roman"/>
                <w:color w:val="000000"/>
                <w:sz w:val="20"/>
                <w:szCs w:val="20"/>
                <w:lang w:eastAsia="hr-HR"/>
              </w:rPr>
              <w:t xml:space="preserve">Završje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14DCC5EF" w14:textId="0C95E1BC" w:rsidR="00EC4FDD" w:rsidRDefault="00EC4FDD" w:rsidP="00464CB7">
            <w:pPr>
              <w:jc w:val="center"/>
              <w:rPr>
                <w:rFonts w:eastAsia="Times New Roman" w:cs="Times New Roman"/>
                <w:color w:val="000000"/>
                <w:lang w:eastAsia="hr-HR"/>
              </w:rPr>
            </w:pPr>
            <w:r>
              <w:rPr>
                <w:rFonts w:eastAsia="Times New Roman" w:cs="Times New Roman"/>
                <w:color w:val="000000"/>
                <w:lang w:eastAsia="hr-HR"/>
              </w:rPr>
              <w:t>2</w:t>
            </w:r>
            <w:r w:rsidR="000E22F7">
              <w:rPr>
                <w:rFonts w:eastAsia="Times New Roman" w:cs="Times New Roman"/>
                <w:color w:val="000000"/>
                <w:lang w:eastAsia="hr-HR"/>
              </w:rPr>
              <w:t>71</w:t>
            </w:r>
          </w:p>
        </w:tc>
        <w:tc>
          <w:tcPr>
            <w:tcW w:w="1153" w:type="dxa"/>
            <w:vMerge/>
            <w:tcBorders>
              <w:left w:val="single" w:sz="4" w:space="0" w:color="auto"/>
              <w:bottom w:val="single" w:sz="4" w:space="0" w:color="auto"/>
              <w:right w:val="single" w:sz="4" w:space="0" w:color="auto"/>
            </w:tcBorders>
            <w:shd w:val="clear" w:color="auto" w:fill="auto"/>
            <w:vAlign w:val="center"/>
          </w:tcPr>
          <w:p w14:paraId="74A2234F" w14:textId="77777777" w:rsidR="00EC4FDD" w:rsidRPr="0008309C" w:rsidRDefault="00EC4FDD" w:rsidP="00464CB7">
            <w:pPr>
              <w:rPr>
                <w:rFonts w:eastAsia="Times New Roman" w:cs="Times New Roman"/>
                <w:color w:val="000000"/>
                <w:lang w:eastAsia="hr-HR"/>
              </w:rPr>
            </w:pPr>
          </w:p>
        </w:tc>
        <w:tc>
          <w:tcPr>
            <w:tcW w:w="1354" w:type="dxa"/>
            <w:vMerge/>
            <w:tcBorders>
              <w:left w:val="single" w:sz="4" w:space="0" w:color="auto"/>
              <w:bottom w:val="single" w:sz="4" w:space="0" w:color="auto"/>
              <w:right w:val="single" w:sz="4" w:space="0" w:color="auto"/>
            </w:tcBorders>
            <w:shd w:val="clear" w:color="auto" w:fill="auto"/>
            <w:vAlign w:val="center"/>
          </w:tcPr>
          <w:p w14:paraId="0B318477" w14:textId="77777777" w:rsidR="00EC4FDD" w:rsidRPr="0008309C" w:rsidRDefault="00EC4FDD" w:rsidP="00464CB7">
            <w:pPr>
              <w:rPr>
                <w:rFonts w:eastAsia="Times New Roman" w:cs="Times New Roman"/>
                <w:color w:val="000000"/>
                <w:lang w:eastAsia="hr-HR"/>
              </w:rPr>
            </w:pPr>
          </w:p>
        </w:tc>
        <w:tc>
          <w:tcPr>
            <w:tcW w:w="1361" w:type="dxa"/>
            <w:vMerge/>
            <w:tcBorders>
              <w:left w:val="single" w:sz="4" w:space="0" w:color="auto"/>
              <w:bottom w:val="single" w:sz="4" w:space="0" w:color="auto"/>
              <w:right w:val="single" w:sz="4" w:space="0" w:color="auto"/>
            </w:tcBorders>
            <w:shd w:val="clear" w:color="auto" w:fill="auto"/>
            <w:vAlign w:val="center"/>
          </w:tcPr>
          <w:p w14:paraId="05B378F7" w14:textId="77777777" w:rsidR="00EC4FDD" w:rsidRPr="0008309C" w:rsidRDefault="00EC4FDD" w:rsidP="00464CB7">
            <w:pPr>
              <w:rPr>
                <w:rFonts w:eastAsia="Times New Roman" w:cs="Times New Roman"/>
                <w:color w:val="000000"/>
                <w:lang w:eastAsia="hr-HR"/>
              </w:rPr>
            </w:pPr>
          </w:p>
        </w:tc>
      </w:tr>
      <w:tr w:rsidR="00EC4FDD" w:rsidRPr="0008309C" w14:paraId="3866C149" w14:textId="77777777" w:rsidTr="00BD4CC9">
        <w:trPr>
          <w:trHeight w:val="20"/>
          <w:jc w:val="center"/>
        </w:trPr>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D6974" w14:textId="77777777" w:rsidR="00EC4FDD" w:rsidRPr="0008309C" w:rsidRDefault="00EC4FDD" w:rsidP="00464CB7">
            <w:pPr>
              <w:jc w:val="center"/>
              <w:rPr>
                <w:rFonts w:eastAsia="Times New Roman" w:cs="Times New Roman"/>
                <w:b/>
                <w:color w:val="000000"/>
                <w:lang w:eastAsia="hr-HR"/>
              </w:rPr>
            </w:pPr>
            <w:r w:rsidRPr="0008309C">
              <w:rPr>
                <w:rFonts w:eastAsia="Times New Roman" w:cs="Times New Roman"/>
                <w:b/>
                <w:color w:val="000000"/>
                <w:lang w:eastAsia="hr-HR"/>
              </w:rPr>
              <w:t>Ukupno LAG</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368FF" w14:textId="77777777" w:rsidR="00EC4FDD" w:rsidRPr="0008309C" w:rsidRDefault="00EC4FDD" w:rsidP="00464CB7">
            <w:pPr>
              <w:jc w:val="center"/>
              <w:rPr>
                <w:rFonts w:eastAsia="Times New Roman" w:cs="Times New Roman"/>
                <w:b/>
                <w:color w:val="000000"/>
                <w:lang w:eastAsia="hr-HR"/>
              </w:rPr>
            </w:pPr>
            <w:r w:rsidRPr="0008309C">
              <w:rPr>
                <w:rFonts w:eastAsia="Times New Roman" w:cs="Times New Roman"/>
                <w:b/>
                <w:color w:val="000000"/>
                <w:lang w:eastAsia="hr-HR"/>
              </w:rPr>
              <w:t> </w:t>
            </w:r>
            <w:r>
              <w:rPr>
                <w:rFonts w:eastAsia="Times New Roman" w:cs="Times New Roman"/>
                <w:b/>
                <w:color w:val="000000"/>
                <w:lang w:eastAsia="hr-HR"/>
              </w:rPr>
              <w:t>23.385</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FE105"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89</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84341"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23.385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8BE34"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770,32</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57D19"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30,35</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D085D" w14:textId="77777777" w:rsidR="00EC4FDD" w:rsidRPr="0008309C" w:rsidRDefault="00EC4FDD" w:rsidP="00464CB7">
            <w:pPr>
              <w:jc w:val="center"/>
              <w:rPr>
                <w:rFonts w:eastAsia="Times New Roman" w:cs="Times New Roman"/>
                <w:color w:val="000000"/>
                <w:lang w:eastAsia="hr-HR"/>
              </w:rPr>
            </w:pPr>
            <w:r>
              <w:rPr>
                <w:rFonts w:eastAsia="Times New Roman" w:cs="Times New Roman"/>
                <w:color w:val="000000"/>
                <w:lang w:eastAsia="hr-HR"/>
              </w:rPr>
              <w:t>8.105</w:t>
            </w:r>
          </w:p>
        </w:tc>
      </w:tr>
    </w:tbl>
    <w:bookmarkEnd w:id="331"/>
    <w:p w14:paraId="4DAF35C0" w14:textId="242FEE43" w:rsidR="00537804" w:rsidRDefault="00356103" w:rsidP="00DA741E">
      <w:pPr>
        <w:spacing w:after="160"/>
        <w:jc w:val="both"/>
        <w:rPr>
          <w:rFonts w:eastAsia="Calibri" w:cs="Times New Roman"/>
        </w:rPr>
      </w:pPr>
      <w:r>
        <w:rPr>
          <w:rFonts w:eastAsia="Calibri" w:cs="Times New Roman"/>
        </w:rPr>
        <w:t>Izvor: Državni zavod za statistiku</w:t>
      </w:r>
      <w:r w:rsidR="00FC52C5">
        <w:rPr>
          <w:rFonts w:eastAsia="Calibri" w:cs="Times New Roman"/>
        </w:rPr>
        <w:t>, 2021.</w:t>
      </w:r>
    </w:p>
    <w:p w14:paraId="719E6273" w14:textId="77777777" w:rsidR="00356103" w:rsidRDefault="00356103" w:rsidP="00DA741E">
      <w:pPr>
        <w:spacing w:after="160"/>
        <w:jc w:val="both"/>
        <w:rPr>
          <w:rFonts w:eastAsia="Calibri" w:cs="Times New Roman"/>
        </w:rPr>
      </w:pPr>
    </w:p>
    <w:p w14:paraId="360428F3" w14:textId="77777777" w:rsidR="00356103" w:rsidRDefault="00356103" w:rsidP="00DA741E">
      <w:pPr>
        <w:spacing w:after="160"/>
        <w:jc w:val="both"/>
        <w:rPr>
          <w:rFonts w:eastAsia="Calibri" w:cs="Times New Roman"/>
        </w:rPr>
      </w:pPr>
    </w:p>
    <w:p w14:paraId="5EDCE742" w14:textId="77777777" w:rsidR="00356103" w:rsidRDefault="00356103" w:rsidP="00DA741E">
      <w:pPr>
        <w:spacing w:after="160"/>
        <w:jc w:val="both"/>
        <w:rPr>
          <w:rFonts w:eastAsia="Calibri" w:cs="Times New Roman"/>
        </w:rPr>
      </w:pPr>
    </w:p>
    <w:p w14:paraId="7D8FA646" w14:textId="77777777" w:rsidR="00356103" w:rsidRDefault="00356103" w:rsidP="00DA741E">
      <w:pPr>
        <w:spacing w:after="160"/>
        <w:jc w:val="both"/>
        <w:rPr>
          <w:rFonts w:eastAsia="Calibri" w:cs="Times New Roman"/>
        </w:rPr>
      </w:pPr>
    </w:p>
    <w:p w14:paraId="48EC745B" w14:textId="77777777" w:rsidR="00356103" w:rsidRDefault="00356103" w:rsidP="00DA741E">
      <w:pPr>
        <w:spacing w:after="160"/>
        <w:jc w:val="both"/>
        <w:rPr>
          <w:rFonts w:eastAsia="Calibri" w:cs="Times New Roman"/>
        </w:rPr>
      </w:pPr>
    </w:p>
    <w:p w14:paraId="77517024" w14:textId="77777777" w:rsidR="00356103" w:rsidRDefault="00356103" w:rsidP="00DA741E">
      <w:pPr>
        <w:spacing w:after="160"/>
        <w:jc w:val="both"/>
        <w:rPr>
          <w:rFonts w:eastAsia="Calibri" w:cs="Times New Roman"/>
        </w:rPr>
      </w:pPr>
    </w:p>
    <w:p w14:paraId="64039994" w14:textId="77777777" w:rsidR="00356103" w:rsidRDefault="00356103" w:rsidP="00DA741E">
      <w:pPr>
        <w:spacing w:after="160"/>
        <w:jc w:val="both"/>
        <w:rPr>
          <w:rFonts w:eastAsia="Calibri" w:cs="Times New Roman"/>
        </w:rPr>
      </w:pPr>
    </w:p>
    <w:p w14:paraId="37FEA118" w14:textId="77777777" w:rsidR="00356103" w:rsidRDefault="00356103" w:rsidP="00DA741E">
      <w:pPr>
        <w:spacing w:after="160"/>
        <w:jc w:val="both"/>
        <w:rPr>
          <w:rFonts w:eastAsia="Calibri" w:cs="Times New Roman"/>
        </w:rPr>
      </w:pPr>
    </w:p>
    <w:p w14:paraId="6672C12E" w14:textId="77777777" w:rsidR="00356103" w:rsidRDefault="00356103" w:rsidP="00DA741E">
      <w:pPr>
        <w:spacing w:after="160"/>
        <w:jc w:val="both"/>
        <w:rPr>
          <w:rFonts w:eastAsia="Calibri" w:cs="Times New Roman"/>
        </w:rPr>
      </w:pPr>
    </w:p>
    <w:p w14:paraId="729DAF1D" w14:textId="77777777" w:rsidR="00356103" w:rsidRDefault="00356103" w:rsidP="00DA741E">
      <w:pPr>
        <w:spacing w:after="160"/>
        <w:jc w:val="both"/>
        <w:rPr>
          <w:rFonts w:eastAsia="Calibri" w:cs="Times New Roman"/>
        </w:rPr>
      </w:pPr>
    </w:p>
    <w:p w14:paraId="5F5F9504" w14:textId="77777777" w:rsidR="00356103" w:rsidRDefault="00356103" w:rsidP="00DA741E">
      <w:pPr>
        <w:spacing w:after="160"/>
        <w:jc w:val="both"/>
        <w:rPr>
          <w:rFonts w:eastAsia="Calibri" w:cs="Times New Roman"/>
        </w:rPr>
      </w:pPr>
    </w:p>
    <w:p w14:paraId="3714CD35" w14:textId="77777777" w:rsidR="00356103" w:rsidRDefault="00356103" w:rsidP="00DA741E">
      <w:pPr>
        <w:spacing w:after="160"/>
        <w:jc w:val="both"/>
        <w:rPr>
          <w:rFonts w:eastAsia="Calibri" w:cs="Times New Roman"/>
        </w:rPr>
      </w:pPr>
    </w:p>
    <w:p w14:paraId="4B8D11EF" w14:textId="77777777" w:rsidR="00356103" w:rsidRDefault="00356103" w:rsidP="00DA741E">
      <w:pPr>
        <w:spacing w:after="160"/>
        <w:jc w:val="both"/>
        <w:rPr>
          <w:rFonts w:eastAsia="Calibri" w:cs="Times New Roman"/>
        </w:rPr>
      </w:pPr>
    </w:p>
    <w:p w14:paraId="617D177E" w14:textId="77777777" w:rsidR="00356103" w:rsidRDefault="00356103" w:rsidP="00DA741E">
      <w:pPr>
        <w:spacing w:after="160"/>
        <w:jc w:val="both"/>
        <w:rPr>
          <w:rFonts w:eastAsia="Calibri" w:cs="Times New Roman"/>
        </w:rPr>
        <w:sectPr w:rsidR="00356103" w:rsidSect="00FB50D2">
          <w:pgSz w:w="11906" w:h="16838"/>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pPr>
    </w:p>
    <w:p w14:paraId="6DA3D6BB" w14:textId="3684C58F" w:rsidR="00AB224E" w:rsidRPr="00403E3A" w:rsidRDefault="00AB224E" w:rsidP="00AB224E">
      <w:pPr>
        <w:pStyle w:val="Naslov2"/>
        <w:rPr>
          <w:rFonts w:eastAsia="Calibri"/>
          <w:bCs/>
          <w:sz w:val="24"/>
          <w:szCs w:val="24"/>
        </w:rPr>
      </w:pPr>
      <w:bookmarkStart w:id="332" w:name="_Toc149908220"/>
      <w:r w:rsidRPr="00403E3A">
        <w:rPr>
          <w:sz w:val="24"/>
          <w:szCs w:val="24"/>
        </w:rPr>
        <w:lastRenderedPageBreak/>
        <w:t xml:space="preserve">Prilog </w:t>
      </w:r>
      <w:r w:rsidR="00B93570">
        <w:rPr>
          <w:sz w:val="24"/>
          <w:szCs w:val="24"/>
        </w:rPr>
        <w:t>3</w:t>
      </w:r>
      <w:r w:rsidRPr="00403E3A">
        <w:rPr>
          <w:sz w:val="24"/>
          <w:szCs w:val="24"/>
        </w:rPr>
        <w:t>.</w:t>
      </w:r>
      <w:bookmarkEnd w:id="332"/>
      <w:r>
        <w:rPr>
          <w:sz w:val="24"/>
          <w:szCs w:val="24"/>
        </w:rPr>
        <w:t xml:space="preserve"> </w:t>
      </w:r>
    </w:p>
    <w:p w14:paraId="4171A50A" w14:textId="77777777" w:rsidR="00AB224E" w:rsidRPr="00403E3A" w:rsidRDefault="00AB224E" w:rsidP="00AB224E">
      <w:pPr>
        <w:pStyle w:val="Bezproreda"/>
        <w:rPr>
          <w:sz w:val="24"/>
          <w:szCs w:val="24"/>
        </w:rPr>
      </w:pPr>
    </w:p>
    <w:p w14:paraId="3FD55A0F" w14:textId="76BDFA15" w:rsidR="00AB224E" w:rsidRPr="00AB224E" w:rsidRDefault="00AB224E" w:rsidP="00AB224E">
      <w:pPr>
        <w:spacing w:after="160"/>
        <w:jc w:val="both"/>
        <w:rPr>
          <w:rFonts w:eastAsia="Calibri" w:cs="Times New Roman"/>
          <w:b/>
          <w:bCs/>
        </w:rPr>
      </w:pPr>
      <w:r w:rsidRPr="00AB224E">
        <w:rPr>
          <w:rFonts w:eastAsia="Calibri" w:cs="Times New Roman"/>
          <w:b/>
          <w:bCs/>
          <w:sz w:val="22"/>
        </w:rPr>
        <w:t xml:space="preserve">Slika: </w:t>
      </w:r>
      <w:r w:rsidRPr="00AB224E">
        <w:rPr>
          <w:b/>
          <w:bCs/>
          <w:lang w:eastAsia="hr-HR"/>
        </w:rPr>
        <w:t xml:space="preserve">Ekološka mreža Natura 2000 </w:t>
      </w:r>
      <w:r w:rsidRPr="00AB224E">
        <w:rPr>
          <w:b/>
          <w:bCs/>
        </w:rPr>
        <w:t>na području LAG-a</w:t>
      </w:r>
    </w:p>
    <w:p w14:paraId="7BA4D24C" w14:textId="3972D24B" w:rsidR="00AB224E" w:rsidRPr="00AB224E" w:rsidRDefault="00AB224E" w:rsidP="00AB224E">
      <w:pPr>
        <w:jc w:val="center"/>
      </w:pPr>
      <w:r>
        <w:rPr>
          <w:noProof/>
          <w:lang w:eastAsia="hr-HR"/>
        </w:rPr>
        <w:drawing>
          <wp:inline distT="0" distB="0" distL="0" distR="0" wp14:anchorId="04FA53E7" wp14:editId="4C87DE16">
            <wp:extent cx="6960358" cy="4841848"/>
            <wp:effectExtent l="0" t="0" r="0" b="0"/>
            <wp:docPr id="1135078319" name="Picture 1135078319" descr="A map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78319" name="Picture 1135078319" descr="A map with red lines&#10;&#10;Description automatically generated"/>
                    <pic:cNvPicPr/>
                  </pic:nvPicPr>
                  <pic:blipFill rotWithShape="1">
                    <a:blip r:embed="rId25" cstate="print">
                      <a:extLst>
                        <a:ext uri="{28A0092B-C50C-407E-A947-70E740481C1C}">
                          <a14:useLocalDpi xmlns:a14="http://schemas.microsoft.com/office/drawing/2010/main" val="0"/>
                        </a:ext>
                      </a:extLst>
                    </a:blip>
                    <a:srcRect l="2131" t="1406" r="1269" b="3537"/>
                    <a:stretch/>
                  </pic:blipFill>
                  <pic:spPr bwMode="auto">
                    <a:xfrm>
                      <a:off x="0" y="0"/>
                      <a:ext cx="6980856" cy="4856107"/>
                    </a:xfrm>
                    <a:prstGeom prst="rect">
                      <a:avLst/>
                    </a:prstGeom>
                    <a:ln>
                      <a:noFill/>
                    </a:ln>
                    <a:extLst>
                      <a:ext uri="{53640926-AAD7-44D8-BBD7-CCE9431645EC}">
                        <a14:shadowObscured xmlns:a14="http://schemas.microsoft.com/office/drawing/2010/main"/>
                      </a:ext>
                    </a:extLst>
                  </pic:spPr>
                </pic:pic>
              </a:graphicData>
            </a:graphic>
          </wp:inline>
        </w:drawing>
      </w:r>
    </w:p>
    <w:sectPr w:rsidR="00AB224E" w:rsidRPr="00AB224E" w:rsidSect="00FB16B1">
      <w:pgSz w:w="16838" w:h="11906" w:orient="landscape"/>
      <w:pgMar w:top="1417" w:right="1417" w:bottom="1417" w:left="1417" w:header="708" w:footer="708" w:gutter="0"/>
      <w:pgBorders w:offsetFrom="page">
        <w:top w:val="single" w:sz="4" w:space="24" w:color="auto"/>
        <w:left w:val="single" w:sz="4" w:space="31" w:color="auto"/>
        <w:bottom w:val="single" w:sz="4" w:space="24" w:color="auto"/>
        <w:right w:val="single" w:sz="4" w:space="3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C6F73" w14:textId="77777777" w:rsidR="006403B2" w:rsidRDefault="006403B2" w:rsidP="00E50C93">
      <w:r>
        <w:separator/>
      </w:r>
    </w:p>
  </w:endnote>
  <w:endnote w:type="continuationSeparator" w:id="0">
    <w:p w14:paraId="6130681F" w14:textId="77777777" w:rsidR="006403B2" w:rsidRDefault="006403B2" w:rsidP="00E50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charset w:val="EE"/>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5706029"/>
      <w:docPartObj>
        <w:docPartGallery w:val="Page Numbers (Bottom of Page)"/>
        <w:docPartUnique/>
      </w:docPartObj>
    </w:sdtPr>
    <w:sdtEndPr>
      <w:rPr>
        <w:noProof/>
      </w:rPr>
    </w:sdtEndPr>
    <w:sdtContent>
      <w:p w14:paraId="0DC22845" w14:textId="1F9F1785" w:rsidR="00864A29" w:rsidRDefault="00864A29">
        <w:pPr>
          <w:pStyle w:val="Podnoje"/>
          <w:jc w:val="center"/>
        </w:pPr>
        <w:r>
          <w:fldChar w:fldCharType="begin"/>
        </w:r>
        <w:r>
          <w:instrText xml:space="preserve"> PAGE   \* MERGEFORMAT </w:instrText>
        </w:r>
        <w:r>
          <w:fldChar w:fldCharType="separate"/>
        </w:r>
        <w:r>
          <w:rPr>
            <w:noProof/>
          </w:rPr>
          <w:t>6</w:t>
        </w:r>
        <w:r>
          <w:rPr>
            <w:noProof/>
          </w:rPr>
          <w:fldChar w:fldCharType="end"/>
        </w:r>
      </w:p>
    </w:sdtContent>
  </w:sdt>
  <w:p w14:paraId="6C8F8ABF" w14:textId="77777777" w:rsidR="00864A29" w:rsidRDefault="00864A29">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550389"/>
      <w:docPartObj>
        <w:docPartGallery w:val="Page Numbers (Bottom of Page)"/>
        <w:docPartUnique/>
      </w:docPartObj>
    </w:sdtPr>
    <w:sdtEndPr>
      <w:rPr>
        <w:noProof/>
      </w:rPr>
    </w:sdtEndPr>
    <w:sdtContent>
      <w:p w14:paraId="4417788B" w14:textId="4A0C3C37" w:rsidR="00864A29" w:rsidRDefault="00864A29">
        <w:pPr>
          <w:pStyle w:val="Podnoje"/>
          <w:jc w:val="center"/>
        </w:pPr>
        <w:r>
          <w:fldChar w:fldCharType="begin"/>
        </w:r>
        <w:r>
          <w:instrText xml:space="preserve"> PAGE   \* MERGEFORMAT </w:instrText>
        </w:r>
        <w:r>
          <w:fldChar w:fldCharType="separate"/>
        </w:r>
        <w:r>
          <w:rPr>
            <w:noProof/>
          </w:rPr>
          <w:t>2</w:t>
        </w:r>
        <w:r>
          <w:rPr>
            <w:noProof/>
          </w:rPr>
          <w:t>5</w:t>
        </w:r>
        <w:r>
          <w:rPr>
            <w:noProof/>
          </w:rPr>
          <w:fldChar w:fldCharType="end"/>
        </w:r>
      </w:p>
    </w:sdtContent>
  </w:sdt>
  <w:p w14:paraId="53785492" w14:textId="77777777" w:rsidR="00864A29" w:rsidRDefault="00864A29">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204217"/>
      <w:docPartObj>
        <w:docPartGallery w:val="Page Numbers (Bottom of Page)"/>
        <w:docPartUnique/>
      </w:docPartObj>
    </w:sdtPr>
    <w:sdtEndPr>
      <w:rPr>
        <w:noProof/>
      </w:rPr>
    </w:sdtEndPr>
    <w:sdtContent>
      <w:p w14:paraId="24DFEEB8" w14:textId="582436EB" w:rsidR="00864A29" w:rsidRDefault="00864A29">
        <w:pPr>
          <w:pStyle w:val="Podnoje"/>
          <w:jc w:val="center"/>
        </w:pPr>
        <w:r>
          <w:fldChar w:fldCharType="begin"/>
        </w:r>
        <w:r>
          <w:instrText xml:space="preserve"> PAGE   \* MERGEFORMAT </w:instrText>
        </w:r>
        <w:r>
          <w:fldChar w:fldCharType="separate"/>
        </w:r>
        <w:r>
          <w:rPr>
            <w:noProof/>
          </w:rPr>
          <w:t>3</w:t>
        </w:r>
        <w:r>
          <w:rPr>
            <w:noProof/>
          </w:rPr>
          <w:t>0</w:t>
        </w:r>
        <w:r>
          <w:rPr>
            <w:noProof/>
          </w:rPr>
          <w:fldChar w:fldCharType="end"/>
        </w:r>
      </w:p>
    </w:sdtContent>
  </w:sdt>
  <w:p w14:paraId="3DD5C636" w14:textId="77777777" w:rsidR="00864A29" w:rsidRDefault="00864A29">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3448203"/>
      <w:docPartObj>
        <w:docPartGallery w:val="Page Numbers (Bottom of Page)"/>
        <w:docPartUnique/>
      </w:docPartObj>
    </w:sdtPr>
    <w:sdtEndPr>
      <w:rPr>
        <w:noProof/>
      </w:rPr>
    </w:sdtEndPr>
    <w:sdtContent>
      <w:p w14:paraId="4A431015" w14:textId="177B18C6" w:rsidR="00864A29" w:rsidRDefault="00864A29">
        <w:pPr>
          <w:pStyle w:val="Podnoje"/>
          <w:jc w:val="center"/>
        </w:pPr>
        <w:r>
          <w:fldChar w:fldCharType="begin"/>
        </w:r>
        <w:r>
          <w:instrText xml:space="preserve"> PAGE   \* MERGEFORMAT </w:instrText>
        </w:r>
        <w:r>
          <w:fldChar w:fldCharType="separate"/>
        </w:r>
        <w:r>
          <w:rPr>
            <w:noProof/>
          </w:rPr>
          <w:t>9</w:t>
        </w:r>
        <w:r>
          <w:rPr>
            <w:noProof/>
          </w:rPr>
          <w:t>4</w:t>
        </w:r>
        <w:r>
          <w:rPr>
            <w:noProof/>
          </w:rPr>
          <w:fldChar w:fldCharType="end"/>
        </w:r>
      </w:p>
    </w:sdtContent>
  </w:sdt>
  <w:p w14:paraId="09CCD637" w14:textId="77777777" w:rsidR="00864A29" w:rsidRDefault="00864A2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9F552" w14:textId="77777777" w:rsidR="006403B2" w:rsidRDefault="006403B2" w:rsidP="00E50C93">
      <w:r>
        <w:separator/>
      </w:r>
    </w:p>
  </w:footnote>
  <w:footnote w:type="continuationSeparator" w:id="0">
    <w:p w14:paraId="58D34EC0" w14:textId="77777777" w:rsidR="006403B2" w:rsidRDefault="006403B2" w:rsidP="00E50C93">
      <w:r>
        <w:continuationSeparator/>
      </w:r>
    </w:p>
  </w:footnote>
  <w:footnote w:id="1">
    <w:p w14:paraId="72999D90" w14:textId="364D342C" w:rsidR="00864A29" w:rsidRDefault="00864A29" w:rsidP="006A7531">
      <w:pPr>
        <w:pStyle w:val="Tekstfusnote"/>
        <w:jc w:val="both"/>
      </w:pPr>
      <w:r>
        <w:rPr>
          <w:rStyle w:val="Referencafusnote"/>
        </w:rPr>
        <w:footnoteRef/>
      </w:r>
      <w:r>
        <w:t xml:space="preserve"> </w:t>
      </w:r>
      <w:r w:rsidRPr="00A13E05">
        <w:rPr>
          <w:rFonts w:cs="Times New Roman"/>
        </w:rPr>
        <w:t>Eng.SPA;</w:t>
      </w:r>
      <w:r>
        <w:rPr>
          <w:rFonts w:cs="Times New Roman"/>
        </w:rPr>
        <w:t xml:space="preserve"> </w:t>
      </w:r>
      <w:r w:rsidRPr="00A13E05">
        <w:rPr>
          <w:rFonts w:cs="Times New Roman"/>
        </w:rPr>
        <w:t>hr.POP – područja značajna za očuvanje i ostvarivanje povoljnog stanja divljih vrsta ptica od interesa za Europsku uniju, kao i njihova staništa, te područja značajna za očuvanje migratornih vrsta ptica, a osobito područja od međunarodne važnosti</w:t>
      </w:r>
    </w:p>
  </w:footnote>
  <w:footnote w:id="2">
    <w:p w14:paraId="5FB91888" w14:textId="35DADCE1" w:rsidR="00864A29" w:rsidRPr="00A13E05" w:rsidRDefault="00864A29" w:rsidP="006A7531">
      <w:pPr>
        <w:pStyle w:val="Tekstfusnote"/>
        <w:jc w:val="both"/>
        <w:rPr>
          <w:sz w:val="12"/>
          <w:szCs w:val="12"/>
        </w:rPr>
      </w:pPr>
      <w:r>
        <w:rPr>
          <w:rStyle w:val="Referencafusnote"/>
        </w:rPr>
        <w:footnoteRef/>
      </w:r>
      <w:r>
        <w:t xml:space="preserve"> </w:t>
      </w:r>
      <w:r w:rsidRPr="00A13E05">
        <w:t>Eng.SCI, hr. POVS – područja očuvanja značajna za vrste i stanišne tipove, odnosno područja značajna za očuvanje i ostvarivanje povoljnog stanja drugih divljih vrsta i njihovih staništa, kao i prirodnih stanišnih tipova od interesa za Europsku uniju.</w:t>
      </w:r>
    </w:p>
  </w:footnote>
  <w:footnote w:id="3">
    <w:p w14:paraId="16338525" w14:textId="0CAEF98E" w:rsidR="00864A29" w:rsidRPr="009815F0" w:rsidRDefault="00864A29">
      <w:pPr>
        <w:pStyle w:val="Tekstfusnote"/>
      </w:pPr>
      <w:r w:rsidRPr="009815F0">
        <w:rPr>
          <w:rStyle w:val="Referencafusnote"/>
        </w:rPr>
        <w:footnoteRef/>
      </w:r>
      <w:r w:rsidRPr="009815F0">
        <w:t xml:space="preserve"> Ž – županijska cesta </w:t>
      </w:r>
    </w:p>
  </w:footnote>
  <w:footnote w:id="4">
    <w:p w14:paraId="00DB52C2" w14:textId="36DA64A8" w:rsidR="00864A29" w:rsidRDefault="00864A29">
      <w:pPr>
        <w:pStyle w:val="Tekstfusnote"/>
      </w:pPr>
      <w:r w:rsidRPr="009815F0">
        <w:rPr>
          <w:rStyle w:val="Referencafusnote"/>
        </w:rPr>
        <w:footnoteRef/>
      </w:r>
      <w:r w:rsidRPr="009815F0">
        <w:t xml:space="preserve"> D – državna cesta</w:t>
      </w:r>
      <w:r>
        <w:t xml:space="preserve"> </w:t>
      </w:r>
    </w:p>
  </w:footnote>
  <w:footnote w:id="5">
    <w:p w14:paraId="746C5412" w14:textId="77777777" w:rsidR="00864A29" w:rsidRDefault="00864A29" w:rsidP="00D553EB">
      <w:pPr>
        <w:pStyle w:val="Tekstfusnote"/>
      </w:pPr>
      <w:r>
        <w:rPr>
          <w:rStyle w:val="Referencafusnote"/>
        </w:rPr>
        <w:footnoteRef/>
      </w:r>
      <w:r>
        <w:t xml:space="preserve"> Obuhvaćene su sve srednje škole – industrijske i obrtničke strukovne škole, škole za zanimanje, škole za KV i VKV radnike, tehničke i srodne strukovne škole i gimnazije</w:t>
      </w:r>
    </w:p>
  </w:footnote>
  <w:footnote w:id="6">
    <w:p w14:paraId="7AE23E9B" w14:textId="77777777" w:rsidR="00864A29" w:rsidRDefault="00864A29" w:rsidP="00D553EB">
      <w:pPr>
        <w:pStyle w:val="Tekstfusnote"/>
      </w:pPr>
      <w:r>
        <w:rPr>
          <w:rStyle w:val="Referencafusnote"/>
        </w:rPr>
        <w:footnoteRef/>
      </w:r>
      <w:r>
        <w:t xml:space="preserve"> Obuhvaćene su sve više škole, I. (VI.) stupnjevi fakulteta te stručni studiji po Bologni.</w:t>
      </w:r>
      <w:r>
        <w:tab/>
      </w:r>
      <w:r>
        <w:tab/>
      </w:r>
      <w:r>
        <w:tab/>
      </w:r>
      <w:r>
        <w:tab/>
      </w:r>
      <w:r>
        <w:tab/>
      </w:r>
      <w:r>
        <w:tab/>
      </w:r>
      <w:r>
        <w:tab/>
      </w:r>
      <w:r>
        <w:tab/>
      </w:r>
      <w:r>
        <w:tab/>
      </w:r>
    </w:p>
  </w:footnote>
  <w:footnote w:id="7">
    <w:p w14:paraId="5488BB1D" w14:textId="77777777" w:rsidR="00864A29" w:rsidRDefault="00864A29" w:rsidP="00D553EB">
      <w:pPr>
        <w:pStyle w:val="Tekstfusnote"/>
      </w:pPr>
      <w:r>
        <w:rPr>
          <w:rStyle w:val="Referencafusnote"/>
        </w:rPr>
        <w:footnoteRef/>
      </w:r>
      <w:r>
        <w:t xml:space="preserve"> Obuhvaćeni su svi fakulteti, umjetničke akademije, svi sveučilišni studiji po Bologni te magistarski znanstveni, stručni i umjetnički studij.</w:t>
      </w:r>
    </w:p>
    <w:p w14:paraId="1C7F3CA7" w14:textId="77777777" w:rsidR="00864A29" w:rsidRDefault="00864A29" w:rsidP="00D553EB">
      <w:pPr>
        <w:pStyle w:val="Tekstfusnote"/>
      </w:pPr>
      <w:r>
        <w:tab/>
      </w:r>
      <w:r>
        <w:tab/>
      </w:r>
      <w:r>
        <w:tab/>
      </w:r>
      <w:r>
        <w:tab/>
      </w:r>
      <w:r>
        <w:tab/>
      </w:r>
      <w:r>
        <w:tab/>
      </w:r>
      <w:r>
        <w:tab/>
      </w:r>
      <w:r>
        <w:tab/>
      </w:r>
      <w:r>
        <w:tab/>
      </w:r>
      <w:r>
        <w:tab/>
      </w:r>
    </w:p>
  </w:footnote>
  <w:footnote w:id="8">
    <w:p w14:paraId="213B0DDA" w14:textId="77777777" w:rsidR="00864A29" w:rsidRDefault="00864A29" w:rsidP="000C265C">
      <w:pPr>
        <w:pStyle w:val="Tekstfusnote"/>
      </w:pPr>
      <w:r>
        <w:rPr>
          <w:rStyle w:val="Referencafusnote"/>
        </w:rPr>
        <w:footnoteRef/>
      </w:r>
      <w:r>
        <w:t xml:space="preserve"> </w:t>
      </w:r>
      <w:r w:rsidRPr="005B52B2">
        <w:t>osobe do uključujući 40. godina</w:t>
      </w:r>
    </w:p>
  </w:footnote>
  <w:footnote w:id="9">
    <w:p w14:paraId="7B066550" w14:textId="77777777" w:rsidR="00864A29" w:rsidRDefault="00864A29" w:rsidP="000C265C">
      <w:pPr>
        <w:pStyle w:val="Tekstfusnote"/>
      </w:pPr>
      <w:r>
        <w:rPr>
          <w:rStyle w:val="Referencafusnote"/>
        </w:rPr>
        <w:footnoteRef/>
      </w:r>
      <w:r>
        <w:t xml:space="preserve"> </w:t>
      </w:r>
      <w:r w:rsidRPr="0041265D">
        <w:t>osobe do uključujući 40. godina</w:t>
      </w:r>
    </w:p>
  </w:footnote>
  <w:footnote w:id="10">
    <w:p w14:paraId="3F69B396" w14:textId="77777777" w:rsidR="00864A29" w:rsidRDefault="00864A29" w:rsidP="000C265C">
      <w:pPr>
        <w:pStyle w:val="Tekstfusnote"/>
      </w:pPr>
      <w:r>
        <w:rPr>
          <w:rStyle w:val="Referencafusnote"/>
        </w:rPr>
        <w:footnoteRef/>
      </w:r>
      <w:r>
        <w:t xml:space="preserve"> </w:t>
      </w:r>
      <w:r w:rsidRPr="0041265D">
        <w:t>osobe do uključujući 40. godina</w:t>
      </w:r>
    </w:p>
  </w:footnote>
  <w:footnote w:id="11">
    <w:p w14:paraId="4931B0B8" w14:textId="77777777" w:rsidR="00864A29" w:rsidRDefault="00864A29" w:rsidP="00170E8F">
      <w:pPr>
        <w:pStyle w:val="Tekstfusnote"/>
        <w:jc w:val="both"/>
      </w:pPr>
      <w:r>
        <w:rPr>
          <w:rStyle w:val="Referencafusnote"/>
        </w:rPr>
        <w:footnoteRef/>
      </w:r>
      <w:r>
        <w:t xml:space="preserve"> </w:t>
      </w:r>
      <w:r w:rsidRPr="00267FEB">
        <w:rPr>
          <w:rFonts w:eastAsia="Times New Roman" w:cs="Times New Roman"/>
          <w:b/>
          <w:bCs/>
          <w:noProof/>
          <w:color w:val="000000" w:themeColor="text1"/>
          <w:lang w:eastAsia="hr-HR"/>
        </w:rPr>
        <w:t>Mladi poljoprivrednik</w:t>
      </w:r>
      <w:r w:rsidRPr="00267FEB">
        <w:rPr>
          <w:rFonts w:eastAsia="Times New Roman" w:cs="Times New Roman"/>
          <w:noProof/>
          <w:color w:val="000000" w:themeColor="text1"/>
          <w:lang w:eastAsia="hr-HR"/>
        </w:rPr>
        <w:t xml:space="preserve"> je osoba starija od 18 i mlađa od 40 godina (do navršene 41 god.) u trenutku podnošenja Zahtjeva za potporu, koja posjeduje odgovarajuće vještine i znanje o poljoprivredi te po prvi puta uspostavlja poljoprivredno gospodarstvo ekonomske veličine od 10.000 EUR do 100.000 EUR na kojem ima status nositelja/odgovorne osobe ili je status nositelja/odgovorne osobe po prvi put stekla unutar 5 (pet) godina do dana podnošenja zahtjeva za potporu, a u slučaju trgovačkog društva je i odgovorna osoba isključivo ukoliko je vlasnik najmanje 50% temeljnog kapitala društva</w:t>
      </w:r>
      <w:r>
        <w:rPr>
          <w:rFonts w:eastAsia="Times New Roman" w:cs="Times New Roman"/>
          <w:noProof/>
          <w:color w:val="000000" w:themeColor="text1"/>
          <w:lang w:eastAsia="hr-HR"/>
        </w:rPr>
        <w:t>.</w:t>
      </w:r>
    </w:p>
  </w:footnote>
  <w:footnote w:id="12">
    <w:p w14:paraId="12555FD6" w14:textId="25E226F0" w:rsidR="00864A29" w:rsidRDefault="00864A29" w:rsidP="00170E8F">
      <w:pPr>
        <w:pStyle w:val="Tekstfusnote"/>
        <w:jc w:val="both"/>
      </w:pPr>
      <w:r>
        <w:rPr>
          <w:rStyle w:val="Referencafusnote"/>
        </w:rPr>
        <w:footnoteRef/>
      </w:r>
      <w:r>
        <w:t xml:space="preserve"> </w:t>
      </w:r>
      <w:r w:rsidRPr="00267FEB">
        <w:rPr>
          <w:rFonts w:eastAsia="Times New Roman" w:cs="Times New Roman"/>
          <w:b/>
          <w:bCs/>
          <w:noProof/>
          <w:color w:val="000000" w:themeColor="text1"/>
          <w:lang w:eastAsia="hr-HR"/>
        </w:rPr>
        <w:t>Malo poljoprivredno gospodarstvo</w:t>
      </w:r>
      <w:r w:rsidRPr="00267FEB">
        <w:rPr>
          <w:rFonts w:eastAsia="Times New Roman" w:cs="Times New Roman"/>
          <w:noProof/>
          <w:color w:val="000000" w:themeColor="text1"/>
          <w:lang w:eastAsia="hr-HR"/>
        </w:rPr>
        <w:t xml:space="preserve"> </w:t>
      </w:r>
      <w:r w:rsidR="00D80C23">
        <w:rPr>
          <w:rFonts w:eastAsia="Times New Roman" w:cs="Times New Roman"/>
          <w:noProof/>
          <w:color w:val="000000" w:themeColor="text1"/>
          <w:lang w:eastAsia="hr-HR"/>
        </w:rPr>
        <w:t xml:space="preserve">je poljoprivredno gospodarstvo </w:t>
      </w:r>
      <w:r w:rsidRPr="00267FEB">
        <w:rPr>
          <w:rFonts w:eastAsia="Times New Roman" w:cs="Times New Roman"/>
          <w:noProof/>
          <w:color w:val="000000" w:themeColor="text1"/>
          <w:lang w:eastAsia="hr-HR"/>
        </w:rPr>
        <w:t>koj</w:t>
      </w:r>
      <w:r w:rsidR="00D80C23">
        <w:rPr>
          <w:rFonts w:eastAsia="Times New Roman" w:cs="Times New Roman"/>
          <w:noProof/>
          <w:color w:val="000000" w:themeColor="text1"/>
          <w:lang w:eastAsia="hr-HR"/>
        </w:rPr>
        <w:t>e</w:t>
      </w:r>
      <w:r w:rsidRPr="00267FEB">
        <w:rPr>
          <w:rFonts w:eastAsia="Times New Roman" w:cs="Times New Roman"/>
          <w:noProof/>
          <w:color w:val="000000" w:themeColor="text1"/>
          <w:lang w:eastAsia="hr-HR"/>
        </w:rPr>
        <w:t xml:space="preserve"> ima ekonomsku veličinu </w:t>
      </w:r>
      <w:r w:rsidR="00D80C23">
        <w:rPr>
          <w:rFonts w:eastAsia="Times New Roman" w:cs="Times New Roman"/>
          <w:noProof/>
          <w:color w:val="000000" w:themeColor="text1"/>
          <w:lang w:eastAsia="hr-HR"/>
        </w:rPr>
        <w:t xml:space="preserve">poljoprivrednog gospodarstva (EVPG) </w:t>
      </w:r>
      <w:r w:rsidRPr="00267FEB">
        <w:rPr>
          <w:rFonts w:eastAsia="Times New Roman" w:cs="Times New Roman"/>
          <w:noProof/>
          <w:color w:val="000000" w:themeColor="text1"/>
          <w:lang w:eastAsia="hr-HR"/>
        </w:rPr>
        <w:t xml:space="preserve">od 3.000 do 15.000 EUR-a </w:t>
      </w:r>
      <w:r w:rsidR="00DD397C">
        <w:rPr>
          <w:rFonts w:eastAsia="Times New Roman" w:cs="Times New Roman"/>
          <w:noProof/>
          <w:color w:val="000000" w:themeColor="text1"/>
          <w:lang w:eastAsia="hr-HR"/>
        </w:rPr>
        <w:t>SO</w:t>
      </w:r>
      <w:r>
        <w:rPr>
          <w:rFonts w:eastAsia="Times New Roman" w:cs="Times New Roman"/>
          <w:noProof/>
          <w:color w:val="000000" w:themeColor="text1"/>
          <w:lang w:eastAsia="hr-HR"/>
        </w:rPr>
        <w:t xml:space="preserve">. </w:t>
      </w:r>
    </w:p>
  </w:footnote>
  <w:footnote w:id="13">
    <w:p w14:paraId="704A48D1" w14:textId="77777777" w:rsidR="00864A29" w:rsidRPr="00267FEB" w:rsidRDefault="00864A29" w:rsidP="00170E8F">
      <w:pPr>
        <w:pStyle w:val="Tekstfusnote"/>
        <w:jc w:val="both"/>
        <w:rPr>
          <w:rFonts w:eastAsia="Times New Roman" w:cs="Times New Roman"/>
          <w:noProof/>
          <w:color w:val="000000" w:themeColor="text1"/>
          <w:lang w:eastAsia="hr-HR"/>
        </w:rPr>
      </w:pPr>
      <w:r>
        <w:rPr>
          <w:rStyle w:val="Referencafusnote"/>
        </w:rPr>
        <w:footnoteRef/>
      </w:r>
      <w:r>
        <w:t xml:space="preserve"> </w:t>
      </w:r>
      <w:r w:rsidRPr="00267FEB">
        <w:rPr>
          <w:rFonts w:eastAsia="Times New Roman" w:cs="Times New Roman"/>
          <w:b/>
          <w:bCs/>
          <w:noProof/>
          <w:color w:val="000000" w:themeColor="text1"/>
          <w:lang w:eastAsia="hr-HR"/>
        </w:rPr>
        <w:t>Neproduktivna ulaganja</w:t>
      </w:r>
      <w:r w:rsidRPr="00267FEB">
        <w:rPr>
          <w:rFonts w:eastAsia="Times New Roman" w:cs="Times New Roman"/>
          <w:noProof/>
          <w:color w:val="000000" w:themeColor="text1"/>
          <w:lang w:eastAsia="hr-HR"/>
        </w:rPr>
        <w:t xml:space="preserve"> su ona ulaganja koja ne dovode do značajnog povećanja vrijednosti ili profitabilnosti korisnika odnosno koja ne ostvaruju značajan dohodak, prihod ili dobit, ali pri tome imaju pozitivan utjecaj na primjerice: socijalnu uključivost, pomoć ranjivim skupinama, edukaciju, prijenos znanja i vještina, jačanje teritorijalnog identiteta, očuvanje baštine, okoliš i klimu i sl.</w:t>
      </w:r>
    </w:p>
  </w:footnote>
  <w:footnote w:id="14">
    <w:p w14:paraId="6CD85CFB" w14:textId="77777777" w:rsidR="00864A29" w:rsidRPr="00267FEB" w:rsidRDefault="00864A29" w:rsidP="00170E8F">
      <w:pPr>
        <w:jc w:val="both"/>
        <w:rPr>
          <w:rFonts w:eastAsia="Times New Roman" w:cs="Times New Roman"/>
          <w:noProof/>
          <w:color w:val="000000"/>
          <w:szCs w:val="24"/>
          <w:lang w:eastAsia="hr-HR"/>
        </w:rPr>
      </w:pPr>
      <w:r w:rsidRPr="00267FEB">
        <w:rPr>
          <w:rStyle w:val="OdlomakpopisaChar"/>
          <w:vertAlign w:val="superscript"/>
        </w:rPr>
        <w:footnoteRef/>
      </w:r>
      <w:r w:rsidRPr="00267FEB">
        <w:rPr>
          <w:vertAlign w:val="superscript"/>
        </w:rPr>
        <w:t xml:space="preserve"> </w:t>
      </w:r>
      <w:r w:rsidRPr="00267FEB">
        <w:rPr>
          <w:rFonts w:eastAsia="Times New Roman" w:cs="Times New Roman"/>
          <w:noProof/>
          <w:color w:val="000000" w:themeColor="text1"/>
          <w:sz w:val="20"/>
          <w:szCs w:val="20"/>
          <w:lang w:eastAsia="hr-HR"/>
        </w:rPr>
        <w:t xml:space="preserve">Pod </w:t>
      </w:r>
      <w:r w:rsidRPr="00267FEB">
        <w:rPr>
          <w:rFonts w:eastAsia="Times New Roman" w:cs="Times New Roman"/>
          <w:b/>
          <w:bCs/>
          <w:noProof/>
          <w:color w:val="000000" w:themeColor="text1"/>
          <w:sz w:val="20"/>
          <w:szCs w:val="20"/>
          <w:lang w:eastAsia="hr-HR"/>
        </w:rPr>
        <w:t>temeljnom uslugom i infrastrukturom u ruralnim područjima</w:t>
      </w:r>
      <w:r w:rsidRPr="00267FEB">
        <w:rPr>
          <w:rFonts w:eastAsia="Times New Roman" w:cs="Times New Roman"/>
          <w:noProof/>
          <w:color w:val="000000" w:themeColor="text1"/>
          <w:sz w:val="20"/>
          <w:szCs w:val="20"/>
          <w:lang w:eastAsia="hr-HR"/>
        </w:rPr>
        <w:t xml:space="preserve"> podrazumijeva se ulaganje koje kumulativno ispunjava sljedeće:</w:t>
      </w:r>
      <w:r w:rsidRPr="00267FEB">
        <w:rPr>
          <w:rFonts w:eastAsia="Times New Roman" w:cs="Times New Roman"/>
          <w:noProof/>
          <w:color w:val="000000"/>
          <w:sz w:val="20"/>
          <w:szCs w:val="20"/>
          <w:lang w:eastAsia="hr-HR"/>
        </w:rPr>
        <w:t xml:space="preserve"> </w:t>
      </w:r>
      <w:r w:rsidRPr="00267FEB">
        <w:rPr>
          <w:rFonts w:eastAsia="Times New Roman" w:cs="Times New Roman"/>
          <w:noProof/>
          <w:color w:val="000000" w:themeColor="text1"/>
          <w:sz w:val="20"/>
          <w:szCs w:val="20"/>
          <w:lang w:eastAsia="hr-HR"/>
        </w:rPr>
        <w:t>podiže kvalitetu života u ruralnim područjima (kulturno-društvenu i/ili obrazovno-odgojnu i/ili sportsko-rekreativnu i/ili rekreacijsku i/ili turističku i/ili komunalnu i/ili zdravstvenu i/ili javnih usluga itd.)</w:t>
      </w:r>
      <w:r w:rsidRPr="00267FEB">
        <w:rPr>
          <w:rFonts w:eastAsia="Times New Roman" w:cs="Times New Roman"/>
          <w:noProof/>
          <w:color w:val="000000"/>
          <w:sz w:val="20"/>
          <w:szCs w:val="20"/>
          <w:lang w:eastAsia="hr-HR"/>
        </w:rPr>
        <w:t xml:space="preserve">, </w:t>
      </w:r>
      <w:r w:rsidRPr="00267FEB">
        <w:rPr>
          <w:rFonts w:eastAsia="Times New Roman" w:cs="Times New Roman"/>
          <w:noProof/>
          <w:color w:val="000000" w:themeColor="text1"/>
          <w:sz w:val="20"/>
          <w:szCs w:val="20"/>
          <w:lang w:eastAsia="hr-HR"/>
        </w:rPr>
        <w:t>namijenjeno je javnoj upotrebi/korištenju</w:t>
      </w:r>
      <w:r w:rsidRPr="00267FEB">
        <w:rPr>
          <w:rFonts w:eastAsia="Times New Roman" w:cs="Times New Roman"/>
          <w:noProof/>
          <w:color w:val="000000"/>
          <w:sz w:val="20"/>
          <w:szCs w:val="20"/>
          <w:lang w:eastAsia="hr-HR"/>
        </w:rPr>
        <w:t xml:space="preserve">, </w:t>
      </w:r>
      <w:r w:rsidRPr="00267FEB">
        <w:rPr>
          <w:rFonts w:eastAsia="Times New Roman" w:cs="Times New Roman"/>
          <w:noProof/>
          <w:color w:val="000000" w:themeColor="text1"/>
          <w:sz w:val="20"/>
          <w:szCs w:val="20"/>
          <w:lang w:eastAsia="hr-HR"/>
        </w:rPr>
        <w:t>mora biti javno dostupno različitim pojedincima i interesnim skupinama</w:t>
      </w:r>
      <w:r w:rsidRPr="00267FEB">
        <w:rPr>
          <w:rFonts w:eastAsia="Times New Roman" w:cs="Times New Roman"/>
          <w:noProof/>
          <w:color w:val="000000"/>
          <w:sz w:val="20"/>
          <w:szCs w:val="20"/>
          <w:lang w:eastAsia="hr-HR"/>
        </w:rPr>
        <w:t xml:space="preserve">, </w:t>
      </w:r>
      <w:r w:rsidRPr="00267FEB">
        <w:rPr>
          <w:rFonts w:eastAsia="Times New Roman" w:cs="Times New Roman"/>
          <w:noProof/>
          <w:color w:val="000000" w:themeColor="text1"/>
          <w:sz w:val="20"/>
          <w:szCs w:val="20"/>
          <w:lang w:eastAsia="hr-HR"/>
        </w:rPr>
        <w:t>ne smije biti profitnog karaktera (operativni prihodi ne smiju biti veći od operativnih troškova), provodi se u naselju s najviše 25.000 stanovnika.</w:t>
      </w:r>
      <w:r w:rsidRPr="00A052F9">
        <w:rPr>
          <w:rFonts w:eastAsia="Times New Roman" w:cs="Times New Roman"/>
          <w:noProof/>
          <w:color w:val="000000" w:themeColor="text1"/>
          <w:szCs w:val="24"/>
          <w:lang w:eastAsia="hr-HR"/>
        </w:rPr>
        <w:t xml:space="preserve">   </w:t>
      </w:r>
    </w:p>
  </w:footnote>
  <w:footnote w:id="15">
    <w:p w14:paraId="31A9DA46" w14:textId="77777777" w:rsidR="00864A29" w:rsidRDefault="00864A29" w:rsidP="00157B4B">
      <w:pPr>
        <w:pStyle w:val="Tekstfusnote"/>
        <w:jc w:val="both"/>
      </w:pPr>
      <w:r>
        <w:rPr>
          <w:rStyle w:val="Referencafusnote"/>
        </w:rPr>
        <w:footnoteRef/>
      </w:r>
      <w:r>
        <w:t xml:space="preserve"> </w:t>
      </w:r>
      <w:r w:rsidRPr="00360DE5">
        <w:rPr>
          <w:rFonts w:cs="Times New Roman"/>
        </w:rPr>
        <w:t xml:space="preserve">SO – </w:t>
      </w:r>
      <w:r w:rsidRPr="00360DE5">
        <w:rPr>
          <w:rFonts w:cs="Times New Roman"/>
          <w:i/>
          <w:iCs/>
        </w:rPr>
        <w:t>Specific objective</w:t>
      </w:r>
      <w:r w:rsidRPr="00360DE5">
        <w:rPr>
          <w:rFonts w:cs="Times New Roman"/>
        </w:rPr>
        <w:t>. To je dodatna oznaka specifičnog cilja koja se pojavljuje u nadređenom regulatornom okviru za provedbu LRS.</w:t>
      </w:r>
      <w:r>
        <w:t xml:space="preserve"> Unesen je radi lakšeg praćenja korelacije sa regulatornim okvirom uklj. SP ZPP. </w:t>
      </w:r>
    </w:p>
  </w:footnote>
  <w:footnote w:id="16">
    <w:p w14:paraId="5572BA90" w14:textId="77777777" w:rsidR="00864A29" w:rsidRPr="00C706EF" w:rsidRDefault="00864A29" w:rsidP="004834EF">
      <w:pPr>
        <w:pStyle w:val="Tekstfusnote"/>
        <w:jc w:val="both"/>
      </w:pPr>
      <w:r>
        <w:rPr>
          <w:rStyle w:val="Referencafusnote"/>
        </w:rPr>
        <w:footnoteRef/>
      </w:r>
      <w:r>
        <w:t xml:space="preserve"> Napomena: </w:t>
      </w:r>
      <w:r w:rsidRPr="00C706EF">
        <w:t>U trenutku donošenja ove LRS relevatni upisnici su naziva: Upisnik poljoprivrednika ili Upisnik obiteljskih poljoprivrednih gospodarstava</w:t>
      </w:r>
      <w:r>
        <w:t xml:space="preserve"> i/ili dr.  </w:t>
      </w:r>
    </w:p>
  </w:footnote>
  <w:footnote w:id="17">
    <w:p w14:paraId="4CCC7F30" w14:textId="77777777" w:rsidR="00864A29" w:rsidRPr="00C706EF" w:rsidRDefault="00864A29" w:rsidP="00157B4B">
      <w:pPr>
        <w:pStyle w:val="Tekstfusnote"/>
        <w:jc w:val="both"/>
      </w:pPr>
      <w:r>
        <w:rPr>
          <w:rStyle w:val="Referencafusnote"/>
        </w:rPr>
        <w:footnoteRef/>
      </w:r>
      <w:r>
        <w:t xml:space="preserve"> Napomena: </w:t>
      </w:r>
      <w:r w:rsidRPr="00C706EF">
        <w:t>U trenutku donošenja ove LRS relevatni upisnici su naziva: Upisnik poljoprivrednika ili Upisnik obiteljskih poljoprivrednih gospodarstava</w:t>
      </w:r>
      <w:r>
        <w:t xml:space="preserve"> i/ili dr.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C06"/>
    <w:multiLevelType w:val="hybridMultilevel"/>
    <w:tmpl w:val="CCEAA2D4"/>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676819"/>
    <w:multiLevelType w:val="hybridMultilevel"/>
    <w:tmpl w:val="C9F685F0"/>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356136"/>
    <w:multiLevelType w:val="multilevel"/>
    <w:tmpl w:val="C352B6F6"/>
    <w:lvl w:ilvl="0">
      <w:start w:val="1"/>
      <w:numFmt w:val="bullet"/>
      <w:lvlText w:val=""/>
      <w:lvlJc w:val="left"/>
      <w:pPr>
        <w:ind w:left="720" w:hanging="360"/>
      </w:pPr>
      <w:rPr>
        <w:rFonts w:ascii="Symbol" w:hAnsi="Symbol"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6528DB"/>
    <w:multiLevelType w:val="hybridMultilevel"/>
    <w:tmpl w:val="2EC6B742"/>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91565D6"/>
    <w:multiLevelType w:val="hybridMultilevel"/>
    <w:tmpl w:val="4B7091AA"/>
    <w:lvl w:ilvl="0" w:tplc="C5F6E052">
      <w:start w:val="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D7709AC"/>
    <w:multiLevelType w:val="hybridMultilevel"/>
    <w:tmpl w:val="69207B4C"/>
    <w:lvl w:ilvl="0" w:tplc="041A0017">
      <w:start w:val="1"/>
      <w:numFmt w:val="lowerLetter"/>
      <w:lvlText w:val="%1)"/>
      <w:lvlJc w:val="left"/>
      <w:pPr>
        <w:ind w:left="720" w:hanging="360"/>
      </w:pPr>
      <w:rPr>
        <w:rFonts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2D22B7B"/>
    <w:multiLevelType w:val="hybridMultilevel"/>
    <w:tmpl w:val="7D2C7848"/>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AA0656"/>
    <w:multiLevelType w:val="hybridMultilevel"/>
    <w:tmpl w:val="9B3E43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FFA7F6D"/>
    <w:multiLevelType w:val="hybridMultilevel"/>
    <w:tmpl w:val="38CC3AD6"/>
    <w:lvl w:ilvl="0" w:tplc="5FE06F1E">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4E80D62"/>
    <w:multiLevelType w:val="hybridMultilevel"/>
    <w:tmpl w:val="59661B3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579B3083"/>
    <w:multiLevelType w:val="hybridMultilevel"/>
    <w:tmpl w:val="884C62A8"/>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9D34257"/>
    <w:multiLevelType w:val="multilevel"/>
    <w:tmpl w:val="6CE881F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BDF3A83"/>
    <w:multiLevelType w:val="hybridMultilevel"/>
    <w:tmpl w:val="D93C6A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24C39A6"/>
    <w:multiLevelType w:val="hybridMultilevel"/>
    <w:tmpl w:val="3D2C521C"/>
    <w:lvl w:ilvl="0" w:tplc="C6A43A5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2521CA6"/>
    <w:multiLevelType w:val="hybridMultilevel"/>
    <w:tmpl w:val="AFD058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56403F3"/>
    <w:multiLevelType w:val="hybridMultilevel"/>
    <w:tmpl w:val="19B8E5A4"/>
    <w:lvl w:ilvl="0" w:tplc="FFFFFFFF">
      <w:start w:val="1"/>
      <w:numFmt w:val="decimal"/>
      <w:lvlText w:val="%1."/>
      <w:lvlJc w:val="left"/>
      <w:pPr>
        <w:ind w:left="643"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EAF7081"/>
    <w:multiLevelType w:val="hybridMultilevel"/>
    <w:tmpl w:val="99EC613A"/>
    <w:lvl w:ilvl="0" w:tplc="C6A43A5E">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6F3525BA"/>
    <w:multiLevelType w:val="hybridMultilevel"/>
    <w:tmpl w:val="29F042F8"/>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32F17B2"/>
    <w:multiLevelType w:val="multilevel"/>
    <w:tmpl w:val="95FA1C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63803C0"/>
    <w:multiLevelType w:val="multilevel"/>
    <w:tmpl w:val="EEB650DE"/>
    <w:lvl w:ilvl="0">
      <w:start w:val="1"/>
      <w:numFmt w:val="bullet"/>
      <w:lvlText w:val=""/>
      <w:lvlJc w:val="left"/>
      <w:pPr>
        <w:ind w:left="720" w:hanging="360"/>
      </w:pPr>
      <w:rPr>
        <w:rFonts w:ascii="Symbol" w:hAnsi="Symbol"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E431FBD"/>
    <w:multiLevelType w:val="hybridMultilevel"/>
    <w:tmpl w:val="B0F2A464"/>
    <w:lvl w:ilvl="0" w:tplc="C6A43A5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601064186">
    <w:abstractNumId w:val="19"/>
  </w:num>
  <w:num w:numId="2" w16cid:durableId="1029180985">
    <w:abstractNumId w:val="20"/>
  </w:num>
  <w:num w:numId="3" w16cid:durableId="448940563">
    <w:abstractNumId w:val="7"/>
  </w:num>
  <w:num w:numId="4" w16cid:durableId="1844589681">
    <w:abstractNumId w:val="12"/>
  </w:num>
  <w:num w:numId="5" w16cid:durableId="1117411512">
    <w:abstractNumId w:val="5"/>
  </w:num>
  <w:num w:numId="6" w16cid:durableId="913515365">
    <w:abstractNumId w:val="14"/>
  </w:num>
  <w:num w:numId="7" w16cid:durableId="1747877048">
    <w:abstractNumId w:val="4"/>
  </w:num>
  <w:num w:numId="8" w16cid:durableId="1552842105">
    <w:abstractNumId w:val="0"/>
  </w:num>
  <w:num w:numId="9" w16cid:durableId="1885098835">
    <w:abstractNumId w:val="15"/>
  </w:num>
  <w:num w:numId="10" w16cid:durableId="1227912703">
    <w:abstractNumId w:val="2"/>
  </w:num>
  <w:num w:numId="11" w16cid:durableId="570769807">
    <w:abstractNumId w:val="6"/>
  </w:num>
  <w:num w:numId="12" w16cid:durableId="326055171">
    <w:abstractNumId w:val="1"/>
  </w:num>
  <w:num w:numId="13" w16cid:durableId="1841770920">
    <w:abstractNumId w:val="16"/>
  </w:num>
  <w:num w:numId="14" w16cid:durableId="1971782439">
    <w:abstractNumId w:val="13"/>
  </w:num>
  <w:num w:numId="15" w16cid:durableId="416560543">
    <w:abstractNumId w:val="8"/>
  </w:num>
  <w:num w:numId="16" w16cid:durableId="1436553338">
    <w:abstractNumId w:val="17"/>
  </w:num>
  <w:num w:numId="17" w16cid:durableId="1713726712">
    <w:abstractNumId w:val="11"/>
  </w:num>
  <w:num w:numId="18" w16cid:durableId="1087190566">
    <w:abstractNumId w:val="3"/>
  </w:num>
  <w:num w:numId="19" w16cid:durableId="1695110187">
    <w:abstractNumId w:val="9"/>
  </w:num>
  <w:num w:numId="20" w16cid:durableId="879627260">
    <w:abstractNumId w:val="10"/>
  </w:num>
  <w:num w:numId="21" w16cid:durableId="1868639496">
    <w:abstractNumId w:val="4"/>
  </w:num>
  <w:num w:numId="22" w16cid:durableId="208958752">
    <w:abstractNumId w:val="18"/>
  </w:num>
  <w:num w:numId="23" w16cid:durableId="1086922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359953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05147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980445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26246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79800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750745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82681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79290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72455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227287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542390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654"/>
    <w:rsid w:val="000014D5"/>
    <w:rsid w:val="000025FC"/>
    <w:rsid w:val="0000302B"/>
    <w:rsid w:val="00003C31"/>
    <w:rsid w:val="00003C6B"/>
    <w:rsid w:val="00003EDF"/>
    <w:rsid w:val="00005297"/>
    <w:rsid w:val="00005324"/>
    <w:rsid w:val="0000718D"/>
    <w:rsid w:val="0001070F"/>
    <w:rsid w:val="000114BD"/>
    <w:rsid w:val="00013029"/>
    <w:rsid w:val="00014727"/>
    <w:rsid w:val="00016B11"/>
    <w:rsid w:val="00022737"/>
    <w:rsid w:val="00023FFE"/>
    <w:rsid w:val="000268DE"/>
    <w:rsid w:val="00026C83"/>
    <w:rsid w:val="00031085"/>
    <w:rsid w:val="000328ED"/>
    <w:rsid w:val="00032DBD"/>
    <w:rsid w:val="00034963"/>
    <w:rsid w:val="00040F57"/>
    <w:rsid w:val="000431DC"/>
    <w:rsid w:val="000433FD"/>
    <w:rsid w:val="000435D6"/>
    <w:rsid w:val="00044CE2"/>
    <w:rsid w:val="0004619F"/>
    <w:rsid w:val="00051D68"/>
    <w:rsid w:val="000523FC"/>
    <w:rsid w:val="000537CE"/>
    <w:rsid w:val="00054F1B"/>
    <w:rsid w:val="00055B10"/>
    <w:rsid w:val="000564F7"/>
    <w:rsid w:val="00057A23"/>
    <w:rsid w:val="00060091"/>
    <w:rsid w:val="00060813"/>
    <w:rsid w:val="00062001"/>
    <w:rsid w:val="00063224"/>
    <w:rsid w:val="0006564D"/>
    <w:rsid w:val="00065FB7"/>
    <w:rsid w:val="00066D50"/>
    <w:rsid w:val="000672F3"/>
    <w:rsid w:val="000702B2"/>
    <w:rsid w:val="00071B7E"/>
    <w:rsid w:val="000730B1"/>
    <w:rsid w:val="00073340"/>
    <w:rsid w:val="00074473"/>
    <w:rsid w:val="00074C22"/>
    <w:rsid w:val="000759D6"/>
    <w:rsid w:val="0007658A"/>
    <w:rsid w:val="00076DAB"/>
    <w:rsid w:val="00080015"/>
    <w:rsid w:val="000811A8"/>
    <w:rsid w:val="00082A3B"/>
    <w:rsid w:val="00082BD5"/>
    <w:rsid w:val="00083723"/>
    <w:rsid w:val="00084819"/>
    <w:rsid w:val="000852DA"/>
    <w:rsid w:val="00086272"/>
    <w:rsid w:val="00087C47"/>
    <w:rsid w:val="00090FDC"/>
    <w:rsid w:val="0009146A"/>
    <w:rsid w:val="00091578"/>
    <w:rsid w:val="00091C79"/>
    <w:rsid w:val="00094DD9"/>
    <w:rsid w:val="00095F29"/>
    <w:rsid w:val="00096687"/>
    <w:rsid w:val="00096F8A"/>
    <w:rsid w:val="000A1810"/>
    <w:rsid w:val="000A21D1"/>
    <w:rsid w:val="000A248C"/>
    <w:rsid w:val="000A2A70"/>
    <w:rsid w:val="000A30B8"/>
    <w:rsid w:val="000A3369"/>
    <w:rsid w:val="000A5115"/>
    <w:rsid w:val="000A588A"/>
    <w:rsid w:val="000A7B8F"/>
    <w:rsid w:val="000B15C2"/>
    <w:rsid w:val="000B32DB"/>
    <w:rsid w:val="000B5D3F"/>
    <w:rsid w:val="000B5D4B"/>
    <w:rsid w:val="000C048D"/>
    <w:rsid w:val="000C1DAF"/>
    <w:rsid w:val="000C265C"/>
    <w:rsid w:val="000C2FFF"/>
    <w:rsid w:val="000C4C8E"/>
    <w:rsid w:val="000C7127"/>
    <w:rsid w:val="000D36A6"/>
    <w:rsid w:val="000D4042"/>
    <w:rsid w:val="000D4C62"/>
    <w:rsid w:val="000D6615"/>
    <w:rsid w:val="000D6854"/>
    <w:rsid w:val="000D713A"/>
    <w:rsid w:val="000D7F5D"/>
    <w:rsid w:val="000E158D"/>
    <w:rsid w:val="000E22F7"/>
    <w:rsid w:val="000E242F"/>
    <w:rsid w:val="000E2502"/>
    <w:rsid w:val="000E41B6"/>
    <w:rsid w:val="000E4689"/>
    <w:rsid w:val="000E4DF4"/>
    <w:rsid w:val="000E6B30"/>
    <w:rsid w:val="000E73CE"/>
    <w:rsid w:val="000F02E0"/>
    <w:rsid w:val="000F08ED"/>
    <w:rsid w:val="000F12FA"/>
    <w:rsid w:val="000F32E9"/>
    <w:rsid w:val="000F44F7"/>
    <w:rsid w:val="000F4E9A"/>
    <w:rsid w:val="000F64D5"/>
    <w:rsid w:val="00101AF4"/>
    <w:rsid w:val="00102A36"/>
    <w:rsid w:val="00102E1E"/>
    <w:rsid w:val="001129FD"/>
    <w:rsid w:val="00112DD7"/>
    <w:rsid w:val="001142FB"/>
    <w:rsid w:val="00114DE0"/>
    <w:rsid w:val="00114DE2"/>
    <w:rsid w:val="00117A0C"/>
    <w:rsid w:val="001213B8"/>
    <w:rsid w:val="00131BD3"/>
    <w:rsid w:val="00132162"/>
    <w:rsid w:val="00133B19"/>
    <w:rsid w:val="00133B57"/>
    <w:rsid w:val="001346E2"/>
    <w:rsid w:val="00134C57"/>
    <w:rsid w:val="00136777"/>
    <w:rsid w:val="00136F45"/>
    <w:rsid w:val="001375C0"/>
    <w:rsid w:val="00140ACE"/>
    <w:rsid w:val="001415D7"/>
    <w:rsid w:val="00144A93"/>
    <w:rsid w:val="00145614"/>
    <w:rsid w:val="00150C47"/>
    <w:rsid w:val="0015184E"/>
    <w:rsid w:val="00154109"/>
    <w:rsid w:val="00156A3C"/>
    <w:rsid w:val="001570E5"/>
    <w:rsid w:val="001571C6"/>
    <w:rsid w:val="00157B4B"/>
    <w:rsid w:val="00157D94"/>
    <w:rsid w:val="00160AD9"/>
    <w:rsid w:val="0016166D"/>
    <w:rsid w:val="00163A19"/>
    <w:rsid w:val="00163C11"/>
    <w:rsid w:val="001700FF"/>
    <w:rsid w:val="00170862"/>
    <w:rsid w:val="00170E8F"/>
    <w:rsid w:val="001721A1"/>
    <w:rsid w:val="001721A7"/>
    <w:rsid w:val="00172BBC"/>
    <w:rsid w:val="00172CE3"/>
    <w:rsid w:val="0017304C"/>
    <w:rsid w:val="00173A9F"/>
    <w:rsid w:val="00174101"/>
    <w:rsid w:val="00175CAB"/>
    <w:rsid w:val="00176CED"/>
    <w:rsid w:val="0018026B"/>
    <w:rsid w:val="001826A3"/>
    <w:rsid w:val="0018324D"/>
    <w:rsid w:val="00183411"/>
    <w:rsid w:val="0018413A"/>
    <w:rsid w:val="00185163"/>
    <w:rsid w:val="00185DF2"/>
    <w:rsid w:val="00186FBA"/>
    <w:rsid w:val="00187C32"/>
    <w:rsid w:val="00187C6C"/>
    <w:rsid w:val="00194A80"/>
    <w:rsid w:val="00197687"/>
    <w:rsid w:val="00197696"/>
    <w:rsid w:val="00197715"/>
    <w:rsid w:val="001A01F7"/>
    <w:rsid w:val="001A049C"/>
    <w:rsid w:val="001A0C7F"/>
    <w:rsid w:val="001A0E8A"/>
    <w:rsid w:val="001A2C80"/>
    <w:rsid w:val="001A42F5"/>
    <w:rsid w:val="001B1A1D"/>
    <w:rsid w:val="001B1DC6"/>
    <w:rsid w:val="001B4E06"/>
    <w:rsid w:val="001B64D6"/>
    <w:rsid w:val="001B7469"/>
    <w:rsid w:val="001B76F2"/>
    <w:rsid w:val="001C28AA"/>
    <w:rsid w:val="001C5E9D"/>
    <w:rsid w:val="001C6335"/>
    <w:rsid w:val="001D19BC"/>
    <w:rsid w:val="001D3584"/>
    <w:rsid w:val="001D3AAD"/>
    <w:rsid w:val="001D5809"/>
    <w:rsid w:val="001D59FE"/>
    <w:rsid w:val="001E0017"/>
    <w:rsid w:val="001E0E54"/>
    <w:rsid w:val="001E21F6"/>
    <w:rsid w:val="001E39F4"/>
    <w:rsid w:val="001E5A79"/>
    <w:rsid w:val="001E7017"/>
    <w:rsid w:val="001F030E"/>
    <w:rsid w:val="001F1D9E"/>
    <w:rsid w:val="001F20AD"/>
    <w:rsid w:val="001F5C1C"/>
    <w:rsid w:val="00200CD7"/>
    <w:rsid w:val="0020243E"/>
    <w:rsid w:val="00203914"/>
    <w:rsid w:val="002042DD"/>
    <w:rsid w:val="002057EF"/>
    <w:rsid w:val="00205B4D"/>
    <w:rsid w:val="00205C55"/>
    <w:rsid w:val="00206F79"/>
    <w:rsid w:val="00212627"/>
    <w:rsid w:val="002138D0"/>
    <w:rsid w:val="002141D8"/>
    <w:rsid w:val="00214BF7"/>
    <w:rsid w:val="002169CD"/>
    <w:rsid w:val="00217FD2"/>
    <w:rsid w:val="0022078E"/>
    <w:rsid w:val="00220C94"/>
    <w:rsid w:val="0022112E"/>
    <w:rsid w:val="00222B33"/>
    <w:rsid w:val="00224E1C"/>
    <w:rsid w:val="00224E83"/>
    <w:rsid w:val="002259A0"/>
    <w:rsid w:val="0022647D"/>
    <w:rsid w:val="00226BCB"/>
    <w:rsid w:val="002311FB"/>
    <w:rsid w:val="0023284B"/>
    <w:rsid w:val="00232F9D"/>
    <w:rsid w:val="002332D3"/>
    <w:rsid w:val="002350DC"/>
    <w:rsid w:val="002367F3"/>
    <w:rsid w:val="00240025"/>
    <w:rsid w:val="00240BC3"/>
    <w:rsid w:val="00241E08"/>
    <w:rsid w:val="00242183"/>
    <w:rsid w:val="00242468"/>
    <w:rsid w:val="00242622"/>
    <w:rsid w:val="0024420E"/>
    <w:rsid w:val="00244341"/>
    <w:rsid w:val="0024772C"/>
    <w:rsid w:val="0025251D"/>
    <w:rsid w:val="00253003"/>
    <w:rsid w:val="002531FC"/>
    <w:rsid w:val="00253BDF"/>
    <w:rsid w:val="002562BE"/>
    <w:rsid w:val="002573FA"/>
    <w:rsid w:val="00261444"/>
    <w:rsid w:val="00261863"/>
    <w:rsid w:val="00262380"/>
    <w:rsid w:val="0026260E"/>
    <w:rsid w:val="00262733"/>
    <w:rsid w:val="00262D05"/>
    <w:rsid w:val="00262FB7"/>
    <w:rsid w:val="002657EA"/>
    <w:rsid w:val="00265DFB"/>
    <w:rsid w:val="00266BB5"/>
    <w:rsid w:val="00271A97"/>
    <w:rsid w:val="002724B9"/>
    <w:rsid w:val="0027283A"/>
    <w:rsid w:val="00274296"/>
    <w:rsid w:val="00274386"/>
    <w:rsid w:val="002763CE"/>
    <w:rsid w:val="00276DB6"/>
    <w:rsid w:val="002801AE"/>
    <w:rsid w:val="0028284D"/>
    <w:rsid w:val="00283EA2"/>
    <w:rsid w:val="002842B8"/>
    <w:rsid w:val="00284F81"/>
    <w:rsid w:val="00285E1F"/>
    <w:rsid w:val="0028684C"/>
    <w:rsid w:val="002868A3"/>
    <w:rsid w:val="00286E44"/>
    <w:rsid w:val="002935CF"/>
    <w:rsid w:val="00297B0C"/>
    <w:rsid w:val="00297EF2"/>
    <w:rsid w:val="002A09CF"/>
    <w:rsid w:val="002A0D09"/>
    <w:rsid w:val="002A20C9"/>
    <w:rsid w:val="002A2953"/>
    <w:rsid w:val="002A4371"/>
    <w:rsid w:val="002A6E76"/>
    <w:rsid w:val="002A75A6"/>
    <w:rsid w:val="002B2378"/>
    <w:rsid w:val="002B2954"/>
    <w:rsid w:val="002B29F4"/>
    <w:rsid w:val="002B37FE"/>
    <w:rsid w:val="002B3C5F"/>
    <w:rsid w:val="002B4062"/>
    <w:rsid w:val="002B639F"/>
    <w:rsid w:val="002B69A9"/>
    <w:rsid w:val="002B6C22"/>
    <w:rsid w:val="002B784D"/>
    <w:rsid w:val="002C0009"/>
    <w:rsid w:val="002C1BA6"/>
    <w:rsid w:val="002C4F48"/>
    <w:rsid w:val="002D0850"/>
    <w:rsid w:val="002D23B8"/>
    <w:rsid w:val="002D2B20"/>
    <w:rsid w:val="002D32C5"/>
    <w:rsid w:val="002D46D4"/>
    <w:rsid w:val="002D51A9"/>
    <w:rsid w:val="002D58E0"/>
    <w:rsid w:val="002E09ED"/>
    <w:rsid w:val="002E2548"/>
    <w:rsid w:val="002E2C89"/>
    <w:rsid w:val="002E2EDA"/>
    <w:rsid w:val="002E4192"/>
    <w:rsid w:val="002E4E87"/>
    <w:rsid w:val="002E69B9"/>
    <w:rsid w:val="002F060E"/>
    <w:rsid w:val="002F50FD"/>
    <w:rsid w:val="002F6818"/>
    <w:rsid w:val="00300C85"/>
    <w:rsid w:val="0030159F"/>
    <w:rsid w:val="00302E47"/>
    <w:rsid w:val="003043A8"/>
    <w:rsid w:val="00304895"/>
    <w:rsid w:val="00305252"/>
    <w:rsid w:val="00306AD9"/>
    <w:rsid w:val="00306B0E"/>
    <w:rsid w:val="00306CE2"/>
    <w:rsid w:val="003076F3"/>
    <w:rsid w:val="00310B5D"/>
    <w:rsid w:val="00313508"/>
    <w:rsid w:val="00315873"/>
    <w:rsid w:val="003164CE"/>
    <w:rsid w:val="0031692F"/>
    <w:rsid w:val="003178E7"/>
    <w:rsid w:val="003217A2"/>
    <w:rsid w:val="003237AF"/>
    <w:rsid w:val="00327485"/>
    <w:rsid w:val="00327A2D"/>
    <w:rsid w:val="00327A69"/>
    <w:rsid w:val="00330A58"/>
    <w:rsid w:val="003318A7"/>
    <w:rsid w:val="003331DA"/>
    <w:rsid w:val="00333FB1"/>
    <w:rsid w:val="00334EA8"/>
    <w:rsid w:val="0034193D"/>
    <w:rsid w:val="00342AC0"/>
    <w:rsid w:val="003430DA"/>
    <w:rsid w:val="00343477"/>
    <w:rsid w:val="003436A9"/>
    <w:rsid w:val="00344D80"/>
    <w:rsid w:val="00346E17"/>
    <w:rsid w:val="003531CE"/>
    <w:rsid w:val="00353C53"/>
    <w:rsid w:val="003553F0"/>
    <w:rsid w:val="00355788"/>
    <w:rsid w:val="00355BB0"/>
    <w:rsid w:val="00356103"/>
    <w:rsid w:val="003577DD"/>
    <w:rsid w:val="00357F52"/>
    <w:rsid w:val="00360D13"/>
    <w:rsid w:val="0036119A"/>
    <w:rsid w:val="0036152D"/>
    <w:rsid w:val="00365F84"/>
    <w:rsid w:val="00371297"/>
    <w:rsid w:val="003722F2"/>
    <w:rsid w:val="00372683"/>
    <w:rsid w:val="00372794"/>
    <w:rsid w:val="003736EB"/>
    <w:rsid w:val="00374D2A"/>
    <w:rsid w:val="00376D82"/>
    <w:rsid w:val="0037756F"/>
    <w:rsid w:val="00381242"/>
    <w:rsid w:val="003815EF"/>
    <w:rsid w:val="00382D70"/>
    <w:rsid w:val="00383871"/>
    <w:rsid w:val="003838FF"/>
    <w:rsid w:val="00383D0F"/>
    <w:rsid w:val="003845FC"/>
    <w:rsid w:val="00384820"/>
    <w:rsid w:val="0038497A"/>
    <w:rsid w:val="00384C6D"/>
    <w:rsid w:val="003856CB"/>
    <w:rsid w:val="003859F3"/>
    <w:rsid w:val="00385D19"/>
    <w:rsid w:val="00386CA6"/>
    <w:rsid w:val="0039077A"/>
    <w:rsid w:val="00392F42"/>
    <w:rsid w:val="00393AE9"/>
    <w:rsid w:val="003940C7"/>
    <w:rsid w:val="003957AA"/>
    <w:rsid w:val="00395BE4"/>
    <w:rsid w:val="003972DA"/>
    <w:rsid w:val="003A1749"/>
    <w:rsid w:val="003A1D87"/>
    <w:rsid w:val="003A36E8"/>
    <w:rsid w:val="003A3EC6"/>
    <w:rsid w:val="003A48FA"/>
    <w:rsid w:val="003A4967"/>
    <w:rsid w:val="003A58E1"/>
    <w:rsid w:val="003A67BB"/>
    <w:rsid w:val="003A692E"/>
    <w:rsid w:val="003A6FBA"/>
    <w:rsid w:val="003A7E80"/>
    <w:rsid w:val="003B19EC"/>
    <w:rsid w:val="003B1E35"/>
    <w:rsid w:val="003B3F09"/>
    <w:rsid w:val="003B4045"/>
    <w:rsid w:val="003B43A2"/>
    <w:rsid w:val="003B5F7B"/>
    <w:rsid w:val="003C06D8"/>
    <w:rsid w:val="003C09CC"/>
    <w:rsid w:val="003C147A"/>
    <w:rsid w:val="003C1F49"/>
    <w:rsid w:val="003C21D9"/>
    <w:rsid w:val="003C25C7"/>
    <w:rsid w:val="003C2656"/>
    <w:rsid w:val="003C2920"/>
    <w:rsid w:val="003C4EDA"/>
    <w:rsid w:val="003C619C"/>
    <w:rsid w:val="003C7803"/>
    <w:rsid w:val="003D000D"/>
    <w:rsid w:val="003D224C"/>
    <w:rsid w:val="003D235E"/>
    <w:rsid w:val="003D408D"/>
    <w:rsid w:val="003E0630"/>
    <w:rsid w:val="003E4B52"/>
    <w:rsid w:val="003E5FCD"/>
    <w:rsid w:val="003E60AD"/>
    <w:rsid w:val="003E772A"/>
    <w:rsid w:val="003F00B6"/>
    <w:rsid w:val="003F0F70"/>
    <w:rsid w:val="003F139C"/>
    <w:rsid w:val="003F1871"/>
    <w:rsid w:val="003F2871"/>
    <w:rsid w:val="003F3D02"/>
    <w:rsid w:val="003F43CD"/>
    <w:rsid w:val="0040038C"/>
    <w:rsid w:val="0040171F"/>
    <w:rsid w:val="0040268E"/>
    <w:rsid w:val="00402D90"/>
    <w:rsid w:val="00403E3A"/>
    <w:rsid w:val="00406127"/>
    <w:rsid w:val="004072EF"/>
    <w:rsid w:val="00407FD2"/>
    <w:rsid w:val="0041036B"/>
    <w:rsid w:val="004107D6"/>
    <w:rsid w:val="00410DB8"/>
    <w:rsid w:val="00411DF0"/>
    <w:rsid w:val="00412EC4"/>
    <w:rsid w:val="00412EE0"/>
    <w:rsid w:val="00412FDD"/>
    <w:rsid w:val="00413C28"/>
    <w:rsid w:val="004144D5"/>
    <w:rsid w:val="00415957"/>
    <w:rsid w:val="00415CA6"/>
    <w:rsid w:val="00415FC0"/>
    <w:rsid w:val="004170C9"/>
    <w:rsid w:val="004171DE"/>
    <w:rsid w:val="004215F1"/>
    <w:rsid w:val="004221A7"/>
    <w:rsid w:val="00422C29"/>
    <w:rsid w:val="00422CAE"/>
    <w:rsid w:val="00422D0B"/>
    <w:rsid w:val="004233DB"/>
    <w:rsid w:val="00425548"/>
    <w:rsid w:val="0042664A"/>
    <w:rsid w:val="00426C21"/>
    <w:rsid w:val="00430001"/>
    <w:rsid w:val="004306D3"/>
    <w:rsid w:val="004315E2"/>
    <w:rsid w:val="004317D3"/>
    <w:rsid w:val="00431AD4"/>
    <w:rsid w:val="004328D6"/>
    <w:rsid w:val="00435698"/>
    <w:rsid w:val="00435879"/>
    <w:rsid w:val="00436242"/>
    <w:rsid w:val="00437799"/>
    <w:rsid w:val="0044045E"/>
    <w:rsid w:val="004404D4"/>
    <w:rsid w:val="00440F76"/>
    <w:rsid w:val="0044229F"/>
    <w:rsid w:val="0044291B"/>
    <w:rsid w:val="00444BD2"/>
    <w:rsid w:val="00447C80"/>
    <w:rsid w:val="00447DA0"/>
    <w:rsid w:val="00450893"/>
    <w:rsid w:val="00452A15"/>
    <w:rsid w:val="00452C54"/>
    <w:rsid w:val="00455411"/>
    <w:rsid w:val="0045652C"/>
    <w:rsid w:val="004578B2"/>
    <w:rsid w:val="00460980"/>
    <w:rsid w:val="00461452"/>
    <w:rsid w:val="00461C1B"/>
    <w:rsid w:val="004626A3"/>
    <w:rsid w:val="00463043"/>
    <w:rsid w:val="00464C0E"/>
    <w:rsid w:val="00464CB7"/>
    <w:rsid w:val="00465531"/>
    <w:rsid w:val="00465569"/>
    <w:rsid w:val="004658D8"/>
    <w:rsid w:val="00465C8A"/>
    <w:rsid w:val="00465EAA"/>
    <w:rsid w:val="00466062"/>
    <w:rsid w:val="00470AE4"/>
    <w:rsid w:val="00473076"/>
    <w:rsid w:val="00473D7C"/>
    <w:rsid w:val="0047592A"/>
    <w:rsid w:val="004821D9"/>
    <w:rsid w:val="00482486"/>
    <w:rsid w:val="004834EF"/>
    <w:rsid w:val="004845C3"/>
    <w:rsid w:val="0048472E"/>
    <w:rsid w:val="0048545F"/>
    <w:rsid w:val="004854FF"/>
    <w:rsid w:val="004864F1"/>
    <w:rsid w:val="0048652B"/>
    <w:rsid w:val="00486835"/>
    <w:rsid w:val="00491F90"/>
    <w:rsid w:val="0049253E"/>
    <w:rsid w:val="00492817"/>
    <w:rsid w:val="0049332E"/>
    <w:rsid w:val="004946A4"/>
    <w:rsid w:val="0049622E"/>
    <w:rsid w:val="00496DD0"/>
    <w:rsid w:val="004A3022"/>
    <w:rsid w:val="004A3784"/>
    <w:rsid w:val="004A41EF"/>
    <w:rsid w:val="004A433D"/>
    <w:rsid w:val="004A4968"/>
    <w:rsid w:val="004A57E9"/>
    <w:rsid w:val="004B194C"/>
    <w:rsid w:val="004B7C9B"/>
    <w:rsid w:val="004B7CB7"/>
    <w:rsid w:val="004C06B9"/>
    <w:rsid w:val="004C302A"/>
    <w:rsid w:val="004C4411"/>
    <w:rsid w:val="004C50F3"/>
    <w:rsid w:val="004C56BD"/>
    <w:rsid w:val="004C5CBE"/>
    <w:rsid w:val="004D21F2"/>
    <w:rsid w:val="004D2762"/>
    <w:rsid w:val="004D4CA7"/>
    <w:rsid w:val="004D6B60"/>
    <w:rsid w:val="004D734F"/>
    <w:rsid w:val="004D7B16"/>
    <w:rsid w:val="004E094A"/>
    <w:rsid w:val="004E1142"/>
    <w:rsid w:val="004E13CF"/>
    <w:rsid w:val="004E2543"/>
    <w:rsid w:val="004E4397"/>
    <w:rsid w:val="004E4F0E"/>
    <w:rsid w:val="004E53CC"/>
    <w:rsid w:val="004E5CD1"/>
    <w:rsid w:val="004E60AA"/>
    <w:rsid w:val="004E6259"/>
    <w:rsid w:val="004F2688"/>
    <w:rsid w:val="004F3257"/>
    <w:rsid w:val="004F4DCC"/>
    <w:rsid w:val="004F5D85"/>
    <w:rsid w:val="004F620E"/>
    <w:rsid w:val="004F7193"/>
    <w:rsid w:val="004F7840"/>
    <w:rsid w:val="00500CF0"/>
    <w:rsid w:val="0050317C"/>
    <w:rsid w:val="00503DF9"/>
    <w:rsid w:val="00505977"/>
    <w:rsid w:val="00506905"/>
    <w:rsid w:val="005069A1"/>
    <w:rsid w:val="005071FE"/>
    <w:rsid w:val="00511CCF"/>
    <w:rsid w:val="00513CC9"/>
    <w:rsid w:val="00513D3A"/>
    <w:rsid w:val="00514EFC"/>
    <w:rsid w:val="0051567F"/>
    <w:rsid w:val="00515789"/>
    <w:rsid w:val="005166B6"/>
    <w:rsid w:val="00517F3E"/>
    <w:rsid w:val="0052081B"/>
    <w:rsid w:val="0052083A"/>
    <w:rsid w:val="005217B5"/>
    <w:rsid w:val="00523469"/>
    <w:rsid w:val="00524A45"/>
    <w:rsid w:val="0052512A"/>
    <w:rsid w:val="00525940"/>
    <w:rsid w:val="00525947"/>
    <w:rsid w:val="00526025"/>
    <w:rsid w:val="00530732"/>
    <w:rsid w:val="0053204F"/>
    <w:rsid w:val="00532205"/>
    <w:rsid w:val="005335F2"/>
    <w:rsid w:val="00537804"/>
    <w:rsid w:val="00542226"/>
    <w:rsid w:val="0054353F"/>
    <w:rsid w:val="005435CD"/>
    <w:rsid w:val="005538F7"/>
    <w:rsid w:val="00555DED"/>
    <w:rsid w:val="00556B7A"/>
    <w:rsid w:val="00557329"/>
    <w:rsid w:val="00557CD9"/>
    <w:rsid w:val="00557D10"/>
    <w:rsid w:val="00557FAE"/>
    <w:rsid w:val="00562B4B"/>
    <w:rsid w:val="00563600"/>
    <w:rsid w:val="0056375E"/>
    <w:rsid w:val="005646DB"/>
    <w:rsid w:val="005654D7"/>
    <w:rsid w:val="0056596A"/>
    <w:rsid w:val="0056677B"/>
    <w:rsid w:val="00567A79"/>
    <w:rsid w:val="00567C58"/>
    <w:rsid w:val="00570931"/>
    <w:rsid w:val="005709D1"/>
    <w:rsid w:val="00572564"/>
    <w:rsid w:val="005725DE"/>
    <w:rsid w:val="00573F36"/>
    <w:rsid w:val="005752AA"/>
    <w:rsid w:val="0057573A"/>
    <w:rsid w:val="00576239"/>
    <w:rsid w:val="00577FA8"/>
    <w:rsid w:val="00580FB3"/>
    <w:rsid w:val="005811E4"/>
    <w:rsid w:val="0058472D"/>
    <w:rsid w:val="00585D86"/>
    <w:rsid w:val="00594139"/>
    <w:rsid w:val="00595EC8"/>
    <w:rsid w:val="0059633E"/>
    <w:rsid w:val="005965B3"/>
    <w:rsid w:val="005968E6"/>
    <w:rsid w:val="005A16B7"/>
    <w:rsid w:val="005A4A22"/>
    <w:rsid w:val="005A53A0"/>
    <w:rsid w:val="005A5D6C"/>
    <w:rsid w:val="005A7D56"/>
    <w:rsid w:val="005B0C86"/>
    <w:rsid w:val="005B1878"/>
    <w:rsid w:val="005B1B1C"/>
    <w:rsid w:val="005B2E8A"/>
    <w:rsid w:val="005B3463"/>
    <w:rsid w:val="005B366E"/>
    <w:rsid w:val="005B3C96"/>
    <w:rsid w:val="005B7DE8"/>
    <w:rsid w:val="005C0D08"/>
    <w:rsid w:val="005C1CC5"/>
    <w:rsid w:val="005C2D70"/>
    <w:rsid w:val="005C4D0D"/>
    <w:rsid w:val="005C4E03"/>
    <w:rsid w:val="005C6049"/>
    <w:rsid w:val="005C69E2"/>
    <w:rsid w:val="005C7C16"/>
    <w:rsid w:val="005D0BE7"/>
    <w:rsid w:val="005D0C68"/>
    <w:rsid w:val="005D1281"/>
    <w:rsid w:val="005D47E5"/>
    <w:rsid w:val="005D6506"/>
    <w:rsid w:val="005D67FA"/>
    <w:rsid w:val="005E0305"/>
    <w:rsid w:val="005E0B83"/>
    <w:rsid w:val="005E153F"/>
    <w:rsid w:val="005E1580"/>
    <w:rsid w:val="005E26C2"/>
    <w:rsid w:val="005E2CEF"/>
    <w:rsid w:val="005E2EC9"/>
    <w:rsid w:val="005E3E4C"/>
    <w:rsid w:val="005E3EB8"/>
    <w:rsid w:val="005E42E8"/>
    <w:rsid w:val="005E4B7C"/>
    <w:rsid w:val="005E5621"/>
    <w:rsid w:val="005E63D9"/>
    <w:rsid w:val="005E6F32"/>
    <w:rsid w:val="005E726B"/>
    <w:rsid w:val="005E73FC"/>
    <w:rsid w:val="005E7727"/>
    <w:rsid w:val="005E7B82"/>
    <w:rsid w:val="005E7F47"/>
    <w:rsid w:val="005F1644"/>
    <w:rsid w:val="005F42F0"/>
    <w:rsid w:val="005F4FCD"/>
    <w:rsid w:val="005F5E8A"/>
    <w:rsid w:val="005F780D"/>
    <w:rsid w:val="005F7973"/>
    <w:rsid w:val="00601C20"/>
    <w:rsid w:val="00602253"/>
    <w:rsid w:val="006062C7"/>
    <w:rsid w:val="006147A2"/>
    <w:rsid w:val="006152F3"/>
    <w:rsid w:val="00616A3B"/>
    <w:rsid w:val="006173C6"/>
    <w:rsid w:val="0062048B"/>
    <w:rsid w:val="006204F6"/>
    <w:rsid w:val="00622654"/>
    <w:rsid w:val="00623337"/>
    <w:rsid w:val="006237DD"/>
    <w:rsid w:val="00624C15"/>
    <w:rsid w:val="00624CCD"/>
    <w:rsid w:val="0062511E"/>
    <w:rsid w:val="006269AE"/>
    <w:rsid w:val="006279F3"/>
    <w:rsid w:val="00630033"/>
    <w:rsid w:val="0063147F"/>
    <w:rsid w:val="0063150B"/>
    <w:rsid w:val="0063204F"/>
    <w:rsid w:val="00633148"/>
    <w:rsid w:val="00636A28"/>
    <w:rsid w:val="0063755A"/>
    <w:rsid w:val="00637C74"/>
    <w:rsid w:val="006403B2"/>
    <w:rsid w:val="00642965"/>
    <w:rsid w:val="0064447C"/>
    <w:rsid w:val="006449B2"/>
    <w:rsid w:val="00644AAE"/>
    <w:rsid w:val="00645F90"/>
    <w:rsid w:val="00646144"/>
    <w:rsid w:val="00647AAF"/>
    <w:rsid w:val="00651A8F"/>
    <w:rsid w:val="00653259"/>
    <w:rsid w:val="00653444"/>
    <w:rsid w:val="00653B39"/>
    <w:rsid w:val="0065571B"/>
    <w:rsid w:val="00657F61"/>
    <w:rsid w:val="006600F9"/>
    <w:rsid w:val="006618FD"/>
    <w:rsid w:val="00664297"/>
    <w:rsid w:val="006650E4"/>
    <w:rsid w:val="0066565B"/>
    <w:rsid w:val="00667BC6"/>
    <w:rsid w:val="00674260"/>
    <w:rsid w:val="00676A82"/>
    <w:rsid w:val="0067735F"/>
    <w:rsid w:val="00677653"/>
    <w:rsid w:val="00681074"/>
    <w:rsid w:val="00682D3A"/>
    <w:rsid w:val="006834C9"/>
    <w:rsid w:val="006851E9"/>
    <w:rsid w:val="0068618C"/>
    <w:rsid w:val="00687C07"/>
    <w:rsid w:val="006926AF"/>
    <w:rsid w:val="00696667"/>
    <w:rsid w:val="006A0383"/>
    <w:rsid w:val="006A03B2"/>
    <w:rsid w:val="006A6787"/>
    <w:rsid w:val="006A6B71"/>
    <w:rsid w:val="006A6D52"/>
    <w:rsid w:val="006A7025"/>
    <w:rsid w:val="006A7531"/>
    <w:rsid w:val="006B0296"/>
    <w:rsid w:val="006B0D9A"/>
    <w:rsid w:val="006B3182"/>
    <w:rsid w:val="006B4A29"/>
    <w:rsid w:val="006B4ED7"/>
    <w:rsid w:val="006B5CD7"/>
    <w:rsid w:val="006B6F16"/>
    <w:rsid w:val="006B7C80"/>
    <w:rsid w:val="006C0AF2"/>
    <w:rsid w:val="006C1098"/>
    <w:rsid w:val="006C26EF"/>
    <w:rsid w:val="006C2ABF"/>
    <w:rsid w:val="006C2BE7"/>
    <w:rsid w:val="006C2CB7"/>
    <w:rsid w:val="006C407A"/>
    <w:rsid w:val="006C4D47"/>
    <w:rsid w:val="006C4D6F"/>
    <w:rsid w:val="006C750F"/>
    <w:rsid w:val="006C7A3D"/>
    <w:rsid w:val="006D0D04"/>
    <w:rsid w:val="006D261D"/>
    <w:rsid w:val="006D3350"/>
    <w:rsid w:val="006D3381"/>
    <w:rsid w:val="006D357F"/>
    <w:rsid w:val="006D4087"/>
    <w:rsid w:val="006D5903"/>
    <w:rsid w:val="006D6EBB"/>
    <w:rsid w:val="006D70A1"/>
    <w:rsid w:val="006D77EC"/>
    <w:rsid w:val="006E062D"/>
    <w:rsid w:val="006E107D"/>
    <w:rsid w:val="006E197F"/>
    <w:rsid w:val="006E1A69"/>
    <w:rsid w:val="006E1CBE"/>
    <w:rsid w:val="006E3E2F"/>
    <w:rsid w:val="006E45B6"/>
    <w:rsid w:val="006E49DC"/>
    <w:rsid w:val="006E660A"/>
    <w:rsid w:val="006E6850"/>
    <w:rsid w:val="006E6A3A"/>
    <w:rsid w:val="006E736B"/>
    <w:rsid w:val="006F1709"/>
    <w:rsid w:val="006F216B"/>
    <w:rsid w:val="006F2A04"/>
    <w:rsid w:val="006F3152"/>
    <w:rsid w:val="006F3189"/>
    <w:rsid w:val="006F513E"/>
    <w:rsid w:val="006F514C"/>
    <w:rsid w:val="006F58BF"/>
    <w:rsid w:val="006F711C"/>
    <w:rsid w:val="007016E6"/>
    <w:rsid w:val="007033FF"/>
    <w:rsid w:val="007034D7"/>
    <w:rsid w:val="0070439D"/>
    <w:rsid w:val="00706DA3"/>
    <w:rsid w:val="00707142"/>
    <w:rsid w:val="007071DE"/>
    <w:rsid w:val="00707BEF"/>
    <w:rsid w:val="00710322"/>
    <w:rsid w:val="007117FE"/>
    <w:rsid w:val="00712B7A"/>
    <w:rsid w:val="00714C16"/>
    <w:rsid w:val="007151E3"/>
    <w:rsid w:val="00716C87"/>
    <w:rsid w:val="00716FA0"/>
    <w:rsid w:val="00717695"/>
    <w:rsid w:val="00724BE8"/>
    <w:rsid w:val="00725E42"/>
    <w:rsid w:val="007264F5"/>
    <w:rsid w:val="00731CD7"/>
    <w:rsid w:val="0073247B"/>
    <w:rsid w:val="00732BF0"/>
    <w:rsid w:val="00734F19"/>
    <w:rsid w:val="00737AF7"/>
    <w:rsid w:val="00737EF9"/>
    <w:rsid w:val="00741002"/>
    <w:rsid w:val="00741A93"/>
    <w:rsid w:val="007444E4"/>
    <w:rsid w:val="00744D5C"/>
    <w:rsid w:val="00746038"/>
    <w:rsid w:val="007464E2"/>
    <w:rsid w:val="00751D88"/>
    <w:rsid w:val="00752D08"/>
    <w:rsid w:val="007530C6"/>
    <w:rsid w:val="007562B1"/>
    <w:rsid w:val="007614E1"/>
    <w:rsid w:val="00766686"/>
    <w:rsid w:val="007700DF"/>
    <w:rsid w:val="007715C4"/>
    <w:rsid w:val="00771BB9"/>
    <w:rsid w:val="00772013"/>
    <w:rsid w:val="00773EDD"/>
    <w:rsid w:val="0077626F"/>
    <w:rsid w:val="00776F15"/>
    <w:rsid w:val="007773BE"/>
    <w:rsid w:val="00780288"/>
    <w:rsid w:val="0078148B"/>
    <w:rsid w:val="0078207E"/>
    <w:rsid w:val="00783188"/>
    <w:rsid w:val="007833AA"/>
    <w:rsid w:val="00783547"/>
    <w:rsid w:val="0079089A"/>
    <w:rsid w:val="007925B6"/>
    <w:rsid w:val="00793EFB"/>
    <w:rsid w:val="0079423C"/>
    <w:rsid w:val="00794D34"/>
    <w:rsid w:val="007A16BC"/>
    <w:rsid w:val="007A1971"/>
    <w:rsid w:val="007A1BAE"/>
    <w:rsid w:val="007A28BD"/>
    <w:rsid w:val="007A37E3"/>
    <w:rsid w:val="007A507E"/>
    <w:rsid w:val="007A5081"/>
    <w:rsid w:val="007A515D"/>
    <w:rsid w:val="007A57C4"/>
    <w:rsid w:val="007A6441"/>
    <w:rsid w:val="007A7ED5"/>
    <w:rsid w:val="007B23A2"/>
    <w:rsid w:val="007B6C5E"/>
    <w:rsid w:val="007C026E"/>
    <w:rsid w:val="007C2B51"/>
    <w:rsid w:val="007C404F"/>
    <w:rsid w:val="007D0DCF"/>
    <w:rsid w:val="007D1595"/>
    <w:rsid w:val="007D36DC"/>
    <w:rsid w:val="007D4B93"/>
    <w:rsid w:val="007D6072"/>
    <w:rsid w:val="007E002F"/>
    <w:rsid w:val="007E0C58"/>
    <w:rsid w:val="007E1393"/>
    <w:rsid w:val="007E78AF"/>
    <w:rsid w:val="007F0C9B"/>
    <w:rsid w:val="007F245F"/>
    <w:rsid w:val="007F2710"/>
    <w:rsid w:val="007F31E4"/>
    <w:rsid w:val="007F5085"/>
    <w:rsid w:val="007F508A"/>
    <w:rsid w:val="007F560E"/>
    <w:rsid w:val="007F5CA3"/>
    <w:rsid w:val="008003ED"/>
    <w:rsid w:val="0080545C"/>
    <w:rsid w:val="00806437"/>
    <w:rsid w:val="00815129"/>
    <w:rsid w:val="00815EAF"/>
    <w:rsid w:val="00816656"/>
    <w:rsid w:val="00816FDB"/>
    <w:rsid w:val="0081739A"/>
    <w:rsid w:val="00821141"/>
    <w:rsid w:val="008214C7"/>
    <w:rsid w:val="00822842"/>
    <w:rsid w:val="00822DFE"/>
    <w:rsid w:val="0082382A"/>
    <w:rsid w:val="00823A81"/>
    <w:rsid w:val="008241E7"/>
    <w:rsid w:val="008247FD"/>
    <w:rsid w:val="00824ED3"/>
    <w:rsid w:val="00825745"/>
    <w:rsid w:val="00830210"/>
    <w:rsid w:val="008310C1"/>
    <w:rsid w:val="008324CA"/>
    <w:rsid w:val="0083346B"/>
    <w:rsid w:val="00835A0A"/>
    <w:rsid w:val="00836B0B"/>
    <w:rsid w:val="00836DEF"/>
    <w:rsid w:val="00840201"/>
    <w:rsid w:val="0084181A"/>
    <w:rsid w:val="00844F80"/>
    <w:rsid w:val="00845BC7"/>
    <w:rsid w:val="008469E7"/>
    <w:rsid w:val="0085128C"/>
    <w:rsid w:val="00851CFB"/>
    <w:rsid w:val="00854F91"/>
    <w:rsid w:val="008555C1"/>
    <w:rsid w:val="00856027"/>
    <w:rsid w:val="008567A1"/>
    <w:rsid w:val="00857720"/>
    <w:rsid w:val="00857CBD"/>
    <w:rsid w:val="0086033A"/>
    <w:rsid w:val="0086103A"/>
    <w:rsid w:val="0086283C"/>
    <w:rsid w:val="00862E80"/>
    <w:rsid w:val="00863B36"/>
    <w:rsid w:val="008644FF"/>
    <w:rsid w:val="00864A29"/>
    <w:rsid w:val="00867A3E"/>
    <w:rsid w:val="00870327"/>
    <w:rsid w:val="00870BE3"/>
    <w:rsid w:val="00871F9A"/>
    <w:rsid w:val="00872933"/>
    <w:rsid w:val="00874786"/>
    <w:rsid w:val="00874BFD"/>
    <w:rsid w:val="00874D2B"/>
    <w:rsid w:val="0087638A"/>
    <w:rsid w:val="008778B7"/>
    <w:rsid w:val="00882981"/>
    <w:rsid w:val="00883598"/>
    <w:rsid w:val="00883D22"/>
    <w:rsid w:val="00884582"/>
    <w:rsid w:val="00885FBC"/>
    <w:rsid w:val="00890FAF"/>
    <w:rsid w:val="00893224"/>
    <w:rsid w:val="008943F9"/>
    <w:rsid w:val="00895E9A"/>
    <w:rsid w:val="00896F32"/>
    <w:rsid w:val="0089707C"/>
    <w:rsid w:val="0089709E"/>
    <w:rsid w:val="008977A3"/>
    <w:rsid w:val="008A06F6"/>
    <w:rsid w:val="008A2F85"/>
    <w:rsid w:val="008A362D"/>
    <w:rsid w:val="008A41A0"/>
    <w:rsid w:val="008A4FBB"/>
    <w:rsid w:val="008A514D"/>
    <w:rsid w:val="008A59C2"/>
    <w:rsid w:val="008A5FB3"/>
    <w:rsid w:val="008B3181"/>
    <w:rsid w:val="008B5FF3"/>
    <w:rsid w:val="008B62A6"/>
    <w:rsid w:val="008C1729"/>
    <w:rsid w:val="008C220E"/>
    <w:rsid w:val="008C2538"/>
    <w:rsid w:val="008D0995"/>
    <w:rsid w:val="008D0DCD"/>
    <w:rsid w:val="008D2CFD"/>
    <w:rsid w:val="008D5F40"/>
    <w:rsid w:val="008D651F"/>
    <w:rsid w:val="008D7140"/>
    <w:rsid w:val="008D75EE"/>
    <w:rsid w:val="008E0165"/>
    <w:rsid w:val="008E111F"/>
    <w:rsid w:val="008E2106"/>
    <w:rsid w:val="008E3DCF"/>
    <w:rsid w:val="008E62FE"/>
    <w:rsid w:val="008F1AC4"/>
    <w:rsid w:val="008F77C1"/>
    <w:rsid w:val="0090310A"/>
    <w:rsid w:val="00903B04"/>
    <w:rsid w:val="00903C33"/>
    <w:rsid w:val="009045FF"/>
    <w:rsid w:val="00904F90"/>
    <w:rsid w:val="0090668D"/>
    <w:rsid w:val="00907C0F"/>
    <w:rsid w:val="00910279"/>
    <w:rsid w:val="00910ADC"/>
    <w:rsid w:val="0091355F"/>
    <w:rsid w:val="00913748"/>
    <w:rsid w:val="009138E3"/>
    <w:rsid w:val="00914FC2"/>
    <w:rsid w:val="00915744"/>
    <w:rsid w:val="00915BE0"/>
    <w:rsid w:val="00921026"/>
    <w:rsid w:val="0092170F"/>
    <w:rsid w:val="00922241"/>
    <w:rsid w:val="0092264B"/>
    <w:rsid w:val="00922BA3"/>
    <w:rsid w:val="00924A47"/>
    <w:rsid w:val="00926B2D"/>
    <w:rsid w:val="009303FF"/>
    <w:rsid w:val="009332E9"/>
    <w:rsid w:val="00933E45"/>
    <w:rsid w:val="00934E35"/>
    <w:rsid w:val="00936525"/>
    <w:rsid w:val="00937A82"/>
    <w:rsid w:val="00942AC8"/>
    <w:rsid w:val="0094351B"/>
    <w:rsid w:val="009438D0"/>
    <w:rsid w:val="00943DDA"/>
    <w:rsid w:val="00950D86"/>
    <w:rsid w:val="00950E31"/>
    <w:rsid w:val="009524A7"/>
    <w:rsid w:val="00956811"/>
    <w:rsid w:val="009631FF"/>
    <w:rsid w:val="0096350E"/>
    <w:rsid w:val="009647CB"/>
    <w:rsid w:val="0096591D"/>
    <w:rsid w:val="0096620B"/>
    <w:rsid w:val="0096685A"/>
    <w:rsid w:val="00966C48"/>
    <w:rsid w:val="00967D6D"/>
    <w:rsid w:val="00973E86"/>
    <w:rsid w:val="009742F9"/>
    <w:rsid w:val="00977020"/>
    <w:rsid w:val="009802BD"/>
    <w:rsid w:val="009815F0"/>
    <w:rsid w:val="0098267E"/>
    <w:rsid w:val="00984612"/>
    <w:rsid w:val="00985219"/>
    <w:rsid w:val="00985AF9"/>
    <w:rsid w:val="00986130"/>
    <w:rsid w:val="00986291"/>
    <w:rsid w:val="00986831"/>
    <w:rsid w:val="0099062F"/>
    <w:rsid w:val="00991203"/>
    <w:rsid w:val="00991823"/>
    <w:rsid w:val="00992F6D"/>
    <w:rsid w:val="009937C0"/>
    <w:rsid w:val="00993EBD"/>
    <w:rsid w:val="00996597"/>
    <w:rsid w:val="00997D7C"/>
    <w:rsid w:val="00997FF5"/>
    <w:rsid w:val="009A0BA7"/>
    <w:rsid w:val="009A1654"/>
    <w:rsid w:val="009A203B"/>
    <w:rsid w:val="009A54A7"/>
    <w:rsid w:val="009A61E4"/>
    <w:rsid w:val="009A64F2"/>
    <w:rsid w:val="009B2164"/>
    <w:rsid w:val="009B6229"/>
    <w:rsid w:val="009B6A10"/>
    <w:rsid w:val="009B6E0A"/>
    <w:rsid w:val="009B6E57"/>
    <w:rsid w:val="009C013F"/>
    <w:rsid w:val="009C124C"/>
    <w:rsid w:val="009C639D"/>
    <w:rsid w:val="009C66E7"/>
    <w:rsid w:val="009C71ED"/>
    <w:rsid w:val="009C7B39"/>
    <w:rsid w:val="009D0AE4"/>
    <w:rsid w:val="009D1396"/>
    <w:rsid w:val="009D2144"/>
    <w:rsid w:val="009D22A4"/>
    <w:rsid w:val="009D28F3"/>
    <w:rsid w:val="009D2B62"/>
    <w:rsid w:val="009D7855"/>
    <w:rsid w:val="009E1287"/>
    <w:rsid w:val="009E1B40"/>
    <w:rsid w:val="009E2707"/>
    <w:rsid w:val="009E3F5E"/>
    <w:rsid w:val="009E7F92"/>
    <w:rsid w:val="009F1208"/>
    <w:rsid w:val="009F33D0"/>
    <w:rsid w:val="009F3825"/>
    <w:rsid w:val="009F3BE8"/>
    <w:rsid w:val="009F431C"/>
    <w:rsid w:val="009F4558"/>
    <w:rsid w:val="009F5CB4"/>
    <w:rsid w:val="009F703A"/>
    <w:rsid w:val="009F7CD8"/>
    <w:rsid w:val="00A000F4"/>
    <w:rsid w:val="00A0116F"/>
    <w:rsid w:val="00A01DF3"/>
    <w:rsid w:val="00A057B7"/>
    <w:rsid w:val="00A05FAF"/>
    <w:rsid w:val="00A06DA2"/>
    <w:rsid w:val="00A1146C"/>
    <w:rsid w:val="00A13E05"/>
    <w:rsid w:val="00A141BB"/>
    <w:rsid w:val="00A15BF6"/>
    <w:rsid w:val="00A160FF"/>
    <w:rsid w:val="00A17D36"/>
    <w:rsid w:val="00A21A2E"/>
    <w:rsid w:val="00A21B1F"/>
    <w:rsid w:val="00A226E7"/>
    <w:rsid w:val="00A233CE"/>
    <w:rsid w:val="00A23DF4"/>
    <w:rsid w:val="00A241E5"/>
    <w:rsid w:val="00A24D55"/>
    <w:rsid w:val="00A24F2E"/>
    <w:rsid w:val="00A2628C"/>
    <w:rsid w:val="00A2755D"/>
    <w:rsid w:val="00A313EC"/>
    <w:rsid w:val="00A31B3E"/>
    <w:rsid w:val="00A33813"/>
    <w:rsid w:val="00A33A4C"/>
    <w:rsid w:val="00A3578B"/>
    <w:rsid w:val="00A357E2"/>
    <w:rsid w:val="00A37D95"/>
    <w:rsid w:val="00A41979"/>
    <w:rsid w:val="00A42C04"/>
    <w:rsid w:val="00A43227"/>
    <w:rsid w:val="00A45B65"/>
    <w:rsid w:val="00A46796"/>
    <w:rsid w:val="00A46DE0"/>
    <w:rsid w:val="00A47E82"/>
    <w:rsid w:val="00A50396"/>
    <w:rsid w:val="00A536F9"/>
    <w:rsid w:val="00A540D1"/>
    <w:rsid w:val="00A5497B"/>
    <w:rsid w:val="00A55785"/>
    <w:rsid w:val="00A57029"/>
    <w:rsid w:val="00A602B5"/>
    <w:rsid w:val="00A6114A"/>
    <w:rsid w:val="00A61358"/>
    <w:rsid w:val="00A62549"/>
    <w:rsid w:val="00A658A2"/>
    <w:rsid w:val="00A66646"/>
    <w:rsid w:val="00A67450"/>
    <w:rsid w:val="00A67AFA"/>
    <w:rsid w:val="00A709D7"/>
    <w:rsid w:val="00A719A8"/>
    <w:rsid w:val="00A73E5D"/>
    <w:rsid w:val="00A8274F"/>
    <w:rsid w:val="00A83CA6"/>
    <w:rsid w:val="00A84349"/>
    <w:rsid w:val="00A852DE"/>
    <w:rsid w:val="00A85DA5"/>
    <w:rsid w:val="00A8671A"/>
    <w:rsid w:val="00A86EC4"/>
    <w:rsid w:val="00A87F66"/>
    <w:rsid w:val="00A92887"/>
    <w:rsid w:val="00A92954"/>
    <w:rsid w:val="00A92A13"/>
    <w:rsid w:val="00A931FE"/>
    <w:rsid w:val="00A9527D"/>
    <w:rsid w:val="00A95A33"/>
    <w:rsid w:val="00A96522"/>
    <w:rsid w:val="00A96894"/>
    <w:rsid w:val="00A971E0"/>
    <w:rsid w:val="00A9733F"/>
    <w:rsid w:val="00A976DF"/>
    <w:rsid w:val="00AA32ED"/>
    <w:rsid w:val="00AA463A"/>
    <w:rsid w:val="00AA6F17"/>
    <w:rsid w:val="00AA7C6E"/>
    <w:rsid w:val="00AB0F7B"/>
    <w:rsid w:val="00AB224E"/>
    <w:rsid w:val="00AB3692"/>
    <w:rsid w:val="00AB4F55"/>
    <w:rsid w:val="00AB5620"/>
    <w:rsid w:val="00AB763D"/>
    <w:rsid w:val="00AC1299"/>
    <w:rsid w:val="00AC1962"/>
    <w:rsid w:val="00AC21D9"/>
    <w:rsid w:val="00AC2AB7"/>
    <w:rsid w:val="00AC4A0B"/>
    <w:rsid w:val="00AC5624"/>
    <w:rsid w:val="00AC5E0A"/>
    <w:rsid w:val="00AD0A7C"/>
    <w:rsid w:val="00AD10F6"/>
    <w:rsid w:val="00AD1704"/>
    <w:rsid w:val="00AD18E8"/>
    <w:rsid w:val="00AD545C"/>
    <w:rsid w:val="00AD70E8"/>
    <w:rsid w:val="00AE0265"/>
    <w:rsid w:val="00AE0CE6"/>
    <w:rsid w:val="00AE220E"/>
    <w:rsid w:val="00AE3811"/>
    <w:rsid w:val="00AE5EB2"/>
    <w:rsid w:val="00AE625B"/>
    <w:rsid w:val="00AE7E14"/>
    <w:rsid w:val="00AF1933"/>
    <w:rsid w:val="00AF7A6F"/>
    <w:rsid w:val="00B0151F"/>
    <w:rsid w:val="00B01865"/>
    <w:rsid w:val="00B01A49"/>
    <w:rsid w:val="00B01C5B"/>
    <w:rsid w:val="00B035F0"/>
    <w:rsid w:val="00B0364F"/>
    <w:rsid w:val="00B05229"/>
    <w:rsid w:val="00B0607A"/>
    <w:rsid w:val="00B105E0"/>
    <w:rsid w:val="00B10CB7"/>
    <w:rsid w:val="00B11E46"/>
    <w:rsid w:val="00B122D4"/>
    <w:rsid w:val="00B127D6"/>
    <w:rsid w:val="00B15B55"/>
    <w:rsid w:val="00B15F9B"/>
    <w:rsid w:val="00B166D3"/>
    <w:rsid w:val="00B20ECC"/>
    <w:rsid w:val="00B244A6"/>
    <w:rsid w:val="00B30E71"/>
    <w:rsid w:val="00B314A0"/>
    <w:rsid w:val="00B32FF8"/>
    <w:rsid w:val="00B333F0"/>
    <w:rsid w:val="00B37030"/>
    <w:rsid w:val="00B37169"/>
    <w:rsid w:val="00B37C8B"/>
    <w:rsid w:val="00B40FE5"/>
    <w:rsid w:val="00B41A30"/>
    <w:rsid w:val="00B42DE3"/>
    <w:rsid w:val="00B43463"/>
    <w:rsid w:val="00B4496B"/>
    <w:rsid w:val="00B45864"/>
    <w:rsid w:val="00B46888"/>
    <w:rsid w:val="00B47FD2"/>
    <w:rsid w:val="00B52ED7"/>
    <w:rsid w:val="00B5305F"/>
    <w:rsid w:val="00B53814"/>
    <w:rsid w:val="00B55D61"/>
    <w:rsid w:val="00B562A2"/>
    <w:rsid w:val="00B56318"/>
    <w:rsid w:val="00B5651C"/>
    <w:rsid w:val="00B620AA"/>
    <w:rsid w:val="00B63578"/>
    <w:rsid w:val="00B6761A"/>
    <w:rsid w:val="00B74172"/>
    <w:rsid w:val="00B75036"/>
    <w:rsid w:val="00B75D12"/>
    <w:rsid w:val="00B75DB0"/>
    <w:rsid w:val="00B76662"/>
    <w:rsid w:val="00B76BA7"/>
    <w:rsid w:val="00B77E3F"/>
    <w:rsid w:val="00B80F7C"/>
    <w:rsid w:val="00B82745"/>
    <w:rsid w:val="00B84AD7"/>
    <w:rsid w:val="00B856D9"/>
    <w:rsid w:val="00B87796"/>
    <w:rsid w:val="00B9164C"/>
    <w:rsid w:val="00B93570"/>
    <w:rsid w:val="00B94F15"/>
    <w:rsid w:val="00B9734B"/>
    <w:rsid w:val="00BA087F"/>
    <w:rsid w:val="00BA0E55"/>
    <w:rsid w:val="00BA2952"/>
    <w:rsid w:val="00BA3EA7"/>
    <w:rsid w:val="00BA44E0"/>
    <w:rsid w:val="00BA539F"/>
    <w:rsid w:val="00BA71FC"/>
    <w:rsid w:val="00BA782B"/>
    <w:rsid w:val="00BA7C87"/>
    <w:rsid w:val="00BB10B4"/>
    <w:rsid w:val="00BB113D"/>
    <w:rsid w:val="00BB1355"/>
    <w:rsid w:val="00BB1A1B"/>
    <w:rsid w:val="00BB3E2B"/>
    <w:rsid w:val="00BB64C8"/>
    <w:rsid w:val="00BB702A"/>
    <w:rsid w:val="00BC0DF6"/>
    <w:rsid w:val="00BC125E"/>
    <w:rsid w:val="00BC2534"/>
    <w:rsid w:val="00BC3BE2"/>
    <w:rsid w:val="00BC44A6"/>
    <w:rsid w:val="00BD0593"/>
    <w:rsid w:val="00BD06D5"/>
    <w:rsid w:val="00BD1870"/>
    <w:rsid w:val="00BD1B4A"/>
    <w:rsid w:val="00BD28EA"/>
    <w:rsid w:val="00BD356C"/>
    <w:rsid w:val="00BD37F5"/>
    <w:rsid w:val="00BD4984"/>
    <w:rsid w:val="00BD4CC9"/>
    <w:rsid w:val="00BE0EE1"/>
    <w:rsid w:val="00BE1642"/>
    <w:rsid w:val="00BE2195"/>
    <w:rsid w:val="00BE2839"/>
    <w:rsid w:val="00BE5E5E"/>
    <w:rsid w:val="00BE7895"/>
    <w:rsid w:val="00BE7A82"/>
    <w:rsid w:val="00BE7C9B"/>
    <w:rsid w:val="00BF036F"/>
    <w:rsid w:val="00BF1BAE"/>
    <w:rsid w:val="00BF2F54"/>
    <w:rsid w:val="00BF49EC"/>
    <w:rsid w:val="00BF4BD6"/>
    <w:rsid w:val="00BF5617"/>
    <w:rsid w:val="00BF5C93"/>
    <w:rsid w:val="00BF6CDA"/>
    <w:rsid w:val="00C00956"/>
    <w:rsid w:val="00C011F3"/>
    <w:rsid w:val="00C02416"/>
    <w:rsid w:val="00C03BF7"/>
    <w:rsid w:val="00C05D4F"/>
    <w:rsid w:val="00C12521"/>
    <w:rsid w:val="00C157D3"/>
    <w:rsid w:val="00C16692"/>
    <w:rsid w:val="00C20944"/>
    <w:rsid w:val="00C20D45"/>
    <w:rsid w:val="00C22BBA"/>
    <w:rsid w:val="00C22CFB"/>
    <w:rsid w:val="00C246F1"/>
    <w:rsid w:val="00C26EFA"/>
    <w:rsid w:val="00C27780"/>
    <w:rsid w:val="00C27CBA"/>
    <w:rsid w:val="00C27E77"/>
    <w:rsid w:val="00C30F70"/>
    <w:rsid w:val="00C31212"/>
    <w:rsid w:val="00C33058"/>
    <w:rsid w:val="00C346EB"/>
    <w:rsid w:val="00C34ECF"/>
    <w:rsid w:val="00C351EF"/>
    <w:rsid w:val="00C36694"/>
    <w:rsid w:val="00C41030"/>
    <w:rsid w:val="00C41577"/>
    <w:rsid w:val="00C42944"/>
    <w:rsid w:val="00C447A2"/>
    <w:rsid w:val="00C4530B"/>
    <w:rsid w:val="00C523CC"/>
    <w:rsid w:val="00C53983"/>
    <w:rsid w:val="00C55D8F"/>
    <w:rsid w:val="00C5661F"/>
    <w:rsid w:val="00C56939"/>
    <w:rsid w:val="00C5772A"/>
    <w:rsid w:val="00C6100F"/>
    <w:rsid w:val="00C63CFA"/>
    <w:rsid w:val="00C64F29"/>
    <w:rsid w:val="00C65C7E"/>
    <w:rsid w:val="00C65DE5"/>
    <w:rsid w:val="00C665A7"/>
    <w:rsid w:val="00C701FD"/>
    <w:rsid w:val="00C719E5"/>
    <w:rsid w:val="00C8176F"/>
    <w:rsid w:val="00C847EA"/>
    <w:rsid w:val="00C85267"/>
    <w:rsid w:val="00C87C82"/>
    <w:rsid w:val="00C9026D"/>
    <w:rsid w:val="00C90BFE"/>
    <w:rsid w:val="00C91409"/>
    <w:rsid w:val="00C917A8"/>
    <w:rsid w:val="00C91939"/>
    <w:rsid w:val="00C92C89"/>
    <w:rsid w:val="00C93CFB"/>
    <w:rsid w:val="00C944A3"/>
    <w:rsid w:val="00C95B5E"/>
    <w:rsid w:val="00CA0416"/>
    <w:rsid w:val="00CA161A"/>
    <w:rsid w:val="00CA1A79"/>
    <w:rsid w:val="00CA2A9E"/>
    <w:rsid w:val="00CA4A03"/>
    <w:rsid w:val="00CA5811"/>
    <w:rsid w:val="00CA5B89"/>
    <w:rsid w:val="00CA64D0"/>
    <w:rsid w:val="00CB44A5"/>
    <w:rsid w:val="00CB4C48"/>
    <w:rsid w:val="00CC05DE"/>
    <w:rsid w:val="00CC3FAE"/>
    <w:rsid w:val="00CC45F2"/>
    <w:rsid w:val="00CC474F"/>
    <w:rsid w:val="00CC47C7"/>
    <w:rsid w:val="00CD0F98"/>
    <w:rsid w:val="00CD3525"/>
    <w:rsid w:val="00CD3EBB"/>
    <w:rsid w:val="00CD5FED"/>
    <w:rsid w:val="00CD6436"/>
    <w:rsid w:val="00CE0A8C"/>
    <w:rsid w:val="00CE1723"/>
    <w:rsid w:val="00CE1E90"/>
    <w:rsid w:val="00CE230D"/>
    <w:rsid w:val="00CE289A"/>
    <w:rsid w:val="00CE479F"/>
    <w:rsid w:val="00CE62D4"/>
    <w:rsid w:val="00CE6304"/>
    <w:rsid w:val="00CF09AD"/>
    <w:rsid w:val="00CF1127"/>
    <w:rsid w:val="00CF4277"/>
    <w:rsid w:val="00CF67DE"/>
    <w:rsid w:val="00D01AB5"/>
    <w:rsid w:val="00D01D7D"/>
    <w:rsid w:val="00D02D9B"/>
    <w:rsid w:val="00D0489E"/>
    <w:rsid w:val="00D04F9A"/>
    <w:rsid w:val="00D05D66"/>
    <w:rsid w:val="00D0645C"/>
    <w:rsid w:val="00D068BC"/>
    <w:rsid w:val="00D1000A"/>
    <w:rsid w:val="00D103E5"/>
    <w:rsid w:val="00D12063"/>
    <w:rsid w:val="00D139EB"/>
    <w:rsid w:val="00D13A5C"/>
    <w:rsid w:val="00D13D09"/>
    <w:rsid w:val="00D14042"/>
    <w:rsid w:val="00D147F4"/>
    <w:rsid w:val="00D14A4E"/>
    <w:rsid w:val="00D1659D"/>
    <w:rsid w:val="00D167C7"/>
    <w:rsid w:val="00D17B32"/>
    <w:rsid w:val="00D17DE6"/>
    <w:rsid w:val="00D22BF7"/>
    <w:rsid w:val="00D2324E"/>
    <w:rsid w:val="00D25937"/>
    <w:rsid w:val="00D263A1"/>
    <w:rsid w:val="00D273EF"/>
    <w:rsid w:val="00D30FF2"/>
    <w:rsid w:val="00D31EE9"/>
    <w:rsid w:val="00D3496A"/>
    <w:rsid w:val="00D3500B"/>
    <w:rsid w:val="00D369D0"/>
    <w:rsid w:val="00D36E09"/>
    <w:rsid w:val="00D4081C"/>
    <w:rsid w:val="00D4097D"/>
    <w:rsid w:val="00D40E5C"/>
    <w:rsid w:val="00D41A9B"/>
    <w:rsid w:val="00D4204D"/>
    <w:rsid w:val="00D42AF2"/>
    <w:rsid w:val="00D42BEC"/>
    <w:rsid w:val="00D45730"/>
    <w:rsid w:val="00D4631B"/>
    <w:rsid w:val="00D46A6C"/>
    <w:rsid w:val="00D478DF"/>
    <w:rsid w:val="00D47A8D"/>
    <w:rsid w:val="00D553EB"/>
    <w:rsid w:val="00D611EE"/>
    <w:rsid w:val="00D6156E"/>
    <w:rsid w:val="00D6192F"/>
    <w:rsid w:val="00D62301"/>
    <w:rsid w:val="00D6428E"/>
    <w:rsid w:val="00D645D1"/>
    <w:rsid w:val="00D64F38"/>
    <w:rsid w:val="00D6659F"/>
    <w:rsid w:val="00D71CCF"/>
    <w:rsid w:val="00D73704"/>
    <w:rsid w:val="00D7392B"/>
    <w:rsid w:val="00D75832"/>
    <w:rsid w:val="00D75DAC"/>
    <w:rsid w:val="00D777DD"/>
    <w:rsid w:val="00D80C23"/>
    <w:rsid w:val="00D81A2C"/>
    <w:rsid w:val="00D82F59"/>
    <w:rsid w:val="00D83DC5"/>
    <w:rsid w:val="00D855A7"/>
    <w:rsid w:val="00D909B4"/>
    <w:rsid w:val="00D92B88"/>
    <w:rsid w:val="00D946D3"/>
    <w:rsid w:val="00D94787"/>
    <w:rsid w:val="00D95392"/>
    <w:rsid w:val="00D95759"/>
    <w:rsid w:val="00DA0736"/>
    <w:rsid w:val="00DA0D5A"/>
    <w:rsid w:val="00DA1EDB"/>
    <w:rsid w:val="00DA32FE"/>
    <w:rsid w:val="00DA38D7"/>
    <w:rsid w:val="00DA4AB1"/>
    <w:rsid w:val="00DA6864"/>
    <w:rsid w:val="00DA741E"/>
    <w:rsid w:val="00DA7924"/>
    <w:rsid w:val="00DB2AD8"/>
    <w:rsid w:val="00DB36B1"/>
    <w:rsid w:val="00DB4C73"/>
    <w:rsid w:val="00DB50F9"/>
    <w:rsid w:val="00DB560A"/>
    <w:rsid w:val="00DB5F36"/>
    <w:rsid w:val="00DB612A"/>
    <w:rsid w:val="00DB6AFF"/>
    <w:rsid w:val="00DB6B82"/>
    <w:rsid w:val="00DB7C58"/>
    <w:rsid w:val="00DC21C7"/>
    <w:rsid w:val="00DC5EE5"/>
    <w:rsid w:val="00DC73C2"/>
    <w:rsid w:val="00DC79F1"/>
    <w:rsid w:val="00DD0C05"/>
    <w:rsid w:val="00DD1F78"/>
    <w:rsid w:val="00DD397C"/>
    <w:rsid w:val="00DD74B9"/>
    <w:rsid w:val="00DD7A5A"/>
    <w:rsid w:val="00DE0686"/>
    <w:rsid w:val="00DE252D"/>
    <w:rsid w:val="00DE2C88"/>
    <w:rsid w:val="00DE3BC0"/>
    <w:rsid w:val="00DE4D21"/>
    <w:rsid w:val="00DE5210"/>
    <w:rsid w:val="00DE55D4"/>
    <w:rsid w:val="00DE5673"/>
    <w:rsid w:val="00DE5679"/>
    <w:rsid w:val="00DE605E"/>
    <w:rsid w:val="00DE633F"/>
    <w:rsid w:val="00DE6526"/>
    <w:rsid w:val="00DE657D"/>
    <w:rsid w:val="00DE7040"/>
    <w:rsid w:val="00DE73E8"/>
    <w:rsid w:val="00DE7C30"/>
    <w:rsid w:val="00DE7F91"/>
    <w:rsid w:val="00DE7FAD"/>
    <w:rsid w:val="00DF068E"/>
    <w:rsid w:val="00DF0BA6"/>
    <w:rsid w:val="00DF4564"/>
    <w:rsid w:val="00E0146F"/>
    <w:rsid w:val="00E02C56"/>
    <w:rsid w:val="00E02EA7"/>
    <w:rsid w:val="00E06697"/>
    <w:rsid w:val="00E109C6"/>
    <w:rsid w:val="00E10F64"/>
    <w:rsid w:val="00E11EB9"/>
    <w:rsid w:val="00E172E7"/>
    <w:rsid w:val="00E17CAA"/>
    <w:rsid w:val="00E20B77"/>
    <w:rsid w:val="00E22DAE"/>
    <w:rsid w:val="00E23DC5"/>
    <w:rsid w:val="00E26987"/>
    <w:rsid w:val="00E270EF"/>
    <w:rsid w:val="00E3306A"/>
    <w:rsid w:val="00E339A7"/>
    <w:rsid w:val="00E37A41"/>
    <w:rsid w:val="00E37AD7"/>
    <w:rsid w:val="00E409FA"/>
    <w:rsid w:val="00E40D63"/>
    <w:rsid w:val="00E4115B"/>
    <w:rsid w:val="00E41EFB"/>
    <w:rsid w:val="00E42185"/>
    <w:rsid w:val="00E42461"/>
    <w:rsid w:val="00E428E7"/>
    <w:rsid w:val="00E44D93"/>
    <w:rsid w:val="00E454DB"/>
    <w:rsid w:val="00E45A11"/>
    <w:rsid w:val="00E50370"/>
    <w:rsid w:val="00E506B4"/>
    <w:rsid w:val="00E50C93"/>
    <w:rsid w:val="00E50F23"/>
    <w:rsid w:val="00E51DFD"/>
    <w:rsid w:val="00E538AF"/>
    <w:rsid w:val="00E54BEB"/>
    <w:rsid w:val="00E54EA9"/>
    <w:rsid w:val="00E56BC9"/>
    <w:rsid w:val="00E5783E"/>
    <w:rsid w:val="00E57B50"/>
    <w:rsid w:val="00E6040A"/>
    <w:rsid w:val="00E60F48"/>
    <w:rsid w:val="00E61677"/>
    <w:rsid w:val="00E61741"/>
    <w:rsid w:val="00E617EF"/>
    <w:rsid w:val="00E62E33"/>
    <w:rsid w:val="00E65AB6"/>
    <w:rsid w:val="00E66670"/>
    <w:rsid w:val="00E70952"/>
    <w:rsid w:val="00E70F66"/>
    <w:rsid w:val="00E725D4"/>
    <w:rsid w:val="00E73E85"/>
    <w:rsid w:val="00E74069"/>
    <w:rsid w:val="00E75198"/>
    <w:rsid w:val="00E75BE9"/>
    <w:rsid w:val="00E75D54"/>
    <w:rsid w:val="00E81E0A"/>
    <w:rsid w:val="00E83EE5"/>
    <w:rsid w:val="00E847D8"/>
    <w:rsid w:val="00E853E8"/>
    <w:rsid w:val="00E87C75"/>
    <w:rsid w:val="00E9293D"/>
    <w:rsid w:val="00E94E31"/>
    <w:rsid w:val="00E96B4F"/>
    <w:rsid w:val="00E96EBB"/>
    <w:rsid w:val="00EA0E69"/>
    <w:rsid w:val="00EA3F6F"/>
    <w:rsid w:val="00EA51BA"/>
    <w:rsid w:val="00EA59A0"/>
    <w:rsid w:val="00EA5AB5"/>
    <w:rsid w:val="00EA7DF0"/>
    <w:rsid w:val="00EB2393"/>
    <w:rsid w:val="00EB2A55"/>
    <w:rsid w:val="00EB2BC3"/>
    <w:rsid w:val="00EB2D81"/>
    <w:rsid w:val="00EB4750"/>
    <w:rsid w:val="00EB4D61"/>
    <w:rsid w:val="00EB5507"/>
    <w:rsid w:val="00EB600B"/>
    <w:rsid w:val="00EB6BFE"/>
    <w:rsid w:val="00EB7654"/>
    <w:rsid w:val="00EB7A25"/>
    <w:rsid w:val="00EC1DFF"/>
    <w:rsid w:val="00EC2558"/>
    <w:rsid w:val="00EC3D2E"/>
    <w:rsid w:val="00EC4FDD"/>
    <w:rsid w:val="00EC6CF4"/>
    <w:rsid w:val="00EC73D6"/>
    <w:rsid w:val="00ED070A"/>
    <w:rsid w:val="00ED111D"/>
    <w:rsid w:val="00ED17DE"/>
    <w:rsid w:val="00ED2C79"/>
    <w:rsid w:val="00ED379D"/>
    <w:rsid w:val="00ED4939"/>
    <w:rsid w:val="00ED4EB8"/>
    <w:rsid w:val="00ED5A3C"/>
    <w:rsid w:val="00ED5BDC"/>
    <w:rsid w:val="00ED6170"/>
    <w:rsid w:val="00EE0F9F"/>
    <w:rsid w:val="00EE23CB"/>
    <w:rsid w:val="00EE308D"/>
    <w:rsid w:val="00EE3FE1"/>
    <w:rsid w:val="00EE47DC"/>
    <w:rsid w:val="00EE48B5"/>
    <w:rsid w:val="00EE4E9B"/>
    <w:rsid w:val="00EE55FA"/>
    <w:rsid w:val="00EE6053"/>
    <w:rsid w:val="00EE7842"/>
    <w:rsid w:val="00EF0B95"/>
    <w:rsid w:val="00EF22C1"/>
    <w:rsid w:val="00EF2982"/>
    <w:rsid w:val="00EF2C89"/>
    <w:rsid w:val="00EF340C"/>
    <w:rsid w:val="00EF4D9A"/>
    <w:rsid w:val="00EF553A"/>
    <w:rsid w:val="00EF601D"/>
    <w:rsid w:val="00EF6100"/>
    <w:rsid w:val="00EF6D76"/>
    <w:rsid w:val="00EF72B4"/>
    <w:rsid w:val="00EF78CA"/>
    <w:rsid w:val="00F00670"/>
    <w:rsid w:val="00F02505"/>
    <w:rsid w:val="00F02E03"/>
    <w:rsid w:val="00F0307E"/>
    <w:rsid w:val="00F06E79"/>
    <w:rsid w:val="00F07655"/>
    <w:rsid w:val="00F10E2B"/>
    <w:rsid w:val="00F12400"/>
    <w:rsid w:val="00F12EE8"/>
    <w:rsid w:val="00F20739"/>
    <w:rsid w:val="00F22571"/>
    <w:rsid w:val="00F23A32"/>
    <w:rsid w:val="00F24FB2"/>
    <w:rsid w:val="00F2617E"/>
    <w:rsid w:val="00F26C1C"/>
    <w:rsid w:val="00F26E64"/>
    <w:rsid w:val="00F26EAB"/>
    <w:rsid w:val="00F27A1F"/>
    <w:rsid w:val="00F27BDA"/>
    <w:rsid w:val="00F310FD"/>
    <w:rsid w:val="00F322EA"/>
    <w:rsid w:val="00F329A2"/>
    <w:rsid w:val="00F32D2F"/>
    <w:rsid w:val="00F3436E"/>
    <w:rsid w:val="00F3438E"/>
    <w:rsid w:val="00F3509E"/>
    <w:rsid w:val="00F35263"/>
    <w:rsid w:val="00F354C0"/>
    <w:rsid w:val="00F375A8"/>
    <w:rsid w:val="00F445B5"/>
    <w:rsid w:val="00F4568F"/>
    <w:rsid w:val="00F46CA5"/>
    <w:rsid w:val="00F476E6"/>
    <w:rsid w:val="00F506D0"/>
    <w:rsid w:val="00F50E88"/>
    <w:rsid w:val="00F50E8F"/>
    <w:rsid w:val="00F52E7B"/>
    <w:rsid w:val="00F549E0"/>
    <w:rsid w:val="00F54BF6"/>
    <w:rsid w:val="00F55C16"/>
    <w:rsid w:val="00F5649C"/>
    <w:rsid w:val="00F56956"/>
    <w:rsid w:val="00F57B99"/>
    <w:rsid w:val="00F633E0"/>
    <w:rsid w:val="00F63895"/>
    <w:rsid w:val="00F661F9"/>
    <w:rsid w:val="00F66CBD"/>
    <w:rsid w:val="00F7000A"/>
    <w:rsid w:val="00F7034E"/>
    <w:rsid w:val="00F71525"/>
    <w:rsid w:val="00F72018"/>
    <w:rsid w:val="00F74068"/>
    <w:rsid w:val="00F7650D"/>
    <w:rsid w:val="00F765D6"/>
    <w:rsid w:val="00F775CF"/>
    <w:rsid w:val="00F80792"/>
    <w:rsid w:val="00F82250"/>
    <w:rsid w:val="00F83C59"/>
    <w:rsid w:val="00F8635B"/>
    <w:rsid w:val="00F864B6"/>
    <w:rsid w:val="00F91497"/>
    <w:rsid w:val="00F91EC0"/>
    <w:rsid w:val="00F94B98"/>
    <w:rsid w:val="00F96180"/>
    <w:rsid w:val="00F97A64"/>
    <w:rsid w:val="00FA022D"/>
    <w:rsid w:val="00FA1199"/>
    <w:rsid w:val="00FA18E3"/>
    <w:rsid w:val="00FA1B9E"/>
    <w:rsid w:val="00FA2509"/>
    <w:rsid w:val="00FA34A6"/>
    <w:rsid w:val="00FA3D12"/>
    <w:rsid w:val="00FA4F3F"/>
    <w:rsid w:val="00FA5D55"/>
    <w:rsid w:val="00FA5F63"/>
    <w:rsid w:val="00FA7CFD"/>
    <w:rsid w:val="00FB0C40"/>
    <w:rsid w:val="00FB16B1"/>
    <w:rsid w:val="00FB24D7"/>
    <w:rsid w:val="00FB29C5"/>
    <w:rsid w:val="00FB2B72"/>
    <w:rsid w:val="00FB50D2"/>
    <w:rsid w:val="00FC03CC"/>
    <w:rsid w:val="00FC101E"/>
    <w:rsid w:val="00FC254C"/>
    <w:rsid w:val="00FC4D43"/>
    <w:rsid w:val="00FC52C5"/>
    <w:rsid w:val="00FC6DF1"/>
    <w:rsid w:val="00FD4EF4"/>
    <w:rsid w:val="00FD5728"/>
    <w:rsid w:val="00FE23B1"/>
    <w:rsid w:val="00FE3C2B"/>
    <w:rsid w:val="00FE4D17"/>
    <w:rsid w:val="00FE6D4C"/>
    <w:rsid w:val="00FE754E"/>
    <w:rsid w:val="00FE7C0B"/>
    <w:rsid w:val="00FE7DA0"/>
    <w:rsid w:val="00FF0AF5"/>
    <w:rsid w:val="00FF1AB4"/>
    <w:rsid w:val="00FF5CBC"/>
    <w:rsid w:val="00FF7690"/>
    <w:rsid w:val="00FF7F5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4D6317"/>
  <w15:chartTrackingRefBased/>
  <w15:docId w15:val="{55B49312-1C51-41E3-9794-95330D31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66E"/>
    <w:rPr>
      <w:rFonts w:ascii="Times New Roman" w:hAnsi="Times New Roman"/>
      <w:sz w:val="24"/>
    </w:rPr>
  </w:style>
  <w:style w:type="paragraph" w:styleId="Naslov1">
    <w:name w:val="heading 1"/>
    <w:basedOn w:val="Normal"/>
    <w:next w:val="Normal"/>
    <w:link w:val="Naslov1Char"/>
    <w:uiPriority w:val="9"/>
    <w:qFormat/>
    <w:rsid w:val="00333FB1"/>
    <w:pPr>
      <w:keepNext/>
      <w:keepLines/>
      <w:spacing w:before="240"/>
      <w:outlineLvl w:val="0"/>
    </w:pPr>
    <w:rPr>
      <w:rFonts w:eastAsiaTheme="majorEastAsia" w:cstheme="majorBidi"/>
      <w:b/>
      <w:sz w:val="28"/>
      <w:szCs w:val="32"/>
    </w:rPr>
  </w:style>
  <w:style w:type="paragraph" w:styleId="Naslov2">
    <w:name w:val="heading 2"/>
    <w:basedOn w:val="Normal"/>
    <w:next w:val="Normal"/>
    <w:link w:val="Naslov2Char"/>
    <w:uiPriority w:val="9"/>
    <w:unhideWhenUsed/>
    <w:qFormat/>
    <w:rsid w:val="00CE289A"/>
    <w:pPr>
      <w:keepNext/>
      <w:keepLines/>
      <w:spacing w:before="40"/>
      <w:outlineLvl w:val="1"/>
    </w:pPr>
    <w:rPr>
      <w:rFonts w:eastAsiaTheme="majorEastAsia" w:cstheme="majorBidi"/>
      <w:b/>
      <w:sz w:val="26"/>
      <w:szCs w:val="26"/>
    </w:rPr>
  </w:style>
  <w:style w:type="paragraph" w:styleId="Naslov3">
    <w:name w:val="heading 3"/>
    <w:basedOn w:val="Normal"/>
    <w:next w:val="Normal"/>
    <w:link w:val="Naslov3Char"/>
    <w:uiPriority w:val="9"/>
    <w:unhideWhenUsed/>
    <w:qFormat/>
    <w:rsid w:val="001F20AD"/>
    <w:pPr>
      <w:keepNext/>
      <w:keepLines/>
      <w:spacing w:before="40"/>
      <w:outlineLvl w:val="2"/>
    </w:pPr>
    <w:rPr>
      <w:rFonts w:eastAsiaTheme="majorEastAsia" w:cstheme="majorBidi"/>
      <w:b/>
      <w:szCs w:val="24"/>
    </w:rPr>
  </w:style>
  <w:style w:type="paragraph" w:styleId="Naslov4">
    <w:name w:val="heading 4"/>
    <w:basedOn w:val="Normal"/>
    <w:next w:val="Normal"/>
    <w:link w:val="Naslov4Char"/>
    <w:uiPriority w:val="9"/>
    <w:unhideWhenUsed/>
    <w:qFormat/>
    <w:rsid w:val="003856CB"/>
    <w:pPr>
      <w:keepNext/>
      <w:keepLines/>
      <w:spacing w:before="40"/>
      <w:outlineLvl w:val="3"/>
    </w:pPr>
    <w:rPr>
      <w:rFonts w:eastAsiaTheme="majorEastAsia" w:cstheme="majorBidi"/>
      <w:i/>
      <w:iCs/>
    </w:rPr>
  </w:style>
  <w:style w:type="paragraph" w:styleId="Naslov5">
    <w:name w:val="heading 5"/>
    <w:basedOn w:val="Normal"/>
    <w:next w:val="Normal"/>
    <w:link w:val="Naslov5Char"/>
    <w:uiPriority w:val="9"/>
    <w:unhideWhenUsed/>
    <w:qFormat/>
    <w:rsid w:val="00FE6D4C"/>
    <w:pPr>
      <w:keepNext/>
      <w:keepLines/>
      <w:outlineLvl w:val="4"/>
    </w:pPr>
    <w:rPr>
      <w:rFonts w:eastAsiaTheme="majorEastAsia" w:cstheme="majorBidi"/>
      <w:b/>
    </w:rPr>
  </w:style>
  <w:style w:type="paragraph" w:styleId="Naslov6">
    <w:name w:val="heading 6"/>
    <w:basedOn w:val="Normal"/>
    <w:next w:val="Normal"/>
    <w:link w:val="Naslov6Char"/>
    <w:uiPriority w:val="9"/>
    <w:unhideWhenUsed/>
    <w:qFormat/>
    <w:rsid w:val="00FE6D4C"/>
    <w:pPr>
      <w:keepNext/>
      <w:keepLines/>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ormal"/>
    <w:next w:val="Normal"/>
    <w:link w:val="Naslov7Char"/>
    <w:uiPriority w:val="9"/>
    <w:unhideWhenUsed/>
    <w:qFormat/>
    <w:rsid w:val="00530732"/>
    <w:pPr>
      <w:keepNext/>
      <w:keepLines/>
      <w:spacing w:before="40"/>
      <w:ind w:left="1296" w:hanging="1296"/>
      <w:outlineLvl w:val="6"/>
    </w:pPr>
    <w:rPr>
      <w:rFonts w:asciiTheme="majorHAnsi" w:eastAsiaTheme="majorEastAsia" w:hAnsiTheme="majorHAnsi" w:cstheme="majorBidi"/>
      <w:i/>
      <w:iCs/>
      <w:color w:val="1F4D78" w:themeColor="accent1" w:themeShade="7F"/>
      <w:sz w:val="22"/>
    </w:rPr>
  </w:style>
  <w:style w:type="paragraph" w:styleId="Naslov8">
    <w:name w:val="heading 8"/>
    <w:basedOn w:val="Normal"/>
    <w:next w:val="Normal"/>
    <w:link w:val="Naslov8Char"/>
    <w:uiPriority w:val="9"/>
    <w:unhideWhenUsed/>
    <w:qFormat/>
    <w:rsid w:val="00530732"/>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530732"/>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33FB1"/>
    <w:rPr>
      <w:rFonts w:ascii="Times New Roman" w:eastAsiaTheme="majorEastAsia" w:hAnsi="Times New Roman" w:cstheme="majorBidi"/>
      <w:b/>
      <w:sz w:val="28"/>
      <w:szCs w:val="32"/>
    </w:rPr>
  </w:style>
  <w:style w:type="character" w:customStyle="1" w:styleId="Naslov2Char">
    <w:name w:val="Naslov 2 Char"/>
    <w:basedOn w:val="Zadanifontodlomka"/>
    <w:link w:val="Naslov2"/>
    <w:uiPriority w:val="9"/>
    <w:rsid w:val="00CE289A"/>
    <w:rPr>
      <w:rFonts w:ascii="Times New Roman" w:eastAsiaTheme="majorEastAsia" w:hAnsi="Times New Roman" w:cstheme="majorBidi"/>
      <w:b/>
      <w:sz w:val="26"/>
      <w:szCs w:val="26"/>
    </w:rPr>
  </w:style>
  <w:style w:type="character" w:customStyle="1" w:styleId="Naslov3Char">
    <w:name w:val="Naslov 3 Char"/>
    <w:basedOn w:val="Zadanifontodlomka"/>
    <w:link w:val="Naslov3"/>
    <w:uiPriority w:val="9"/>
    <w:rsid w:val="001F20AD"/>
    <w:rPr>
      <w:rFonts w:ascii="Times New Roman" w:eastAsiaTheme="majorEastAsia" w:hAnsi="Times New Roman" w:cstheme="majorBidi"/>
      <w:b/>
      <w:sz w:val="24"/>
      <w:szCs w:val="24"/>
    </w:rPr>
  </w:style>
  <w:style w:type="numbering" w:customStyle="1" w:styleId="NoList1">
    <w:name w:val="No List1"/>
    <w:next w:val="Bezpopisa"/>
    <w:uiPriority w:val="99"/>
    <w:semiHidden/>
    <w:unhideWhenUsed/>
    <w:rsid w:val="00E50C93"/>
  </w:style>
  <w:style w:type="paragraph" w:styleId="Odlomakpopisa">
    <w:name w:val="List Paragraph"/>
    <w:basedOn w:val="Normal"/>
    <w:link w:val="OdlomakpopisaChar"/>
    <w:uiPriority w:val="34"/>
    <w:qFormat/>
    <w:rsid w:val="00E50C93"/>
    <w:pPr>
      <w:ind w:left="720"/>
      <w:contextualSpacing/>
    </w:pPr>
  </w:style>
  <w:style w:type="paragraph" w:styleId="Zaglavlje">
    <w:name w:val="header"/>
    <w:basedOn w:val="Normal"/>
    <w:link w:val="ZaglavljeChar"/>
    <w:uiPriority w:val="99"/>
    <w:unhideWhenUsed/>
    <w:rsid w:val="00E50C93"/>
    <w:pPr>
      <w:tabs>
        <w:tab w:val="center" w:pos="4536"/>
        <w:tab w:val="right" w:pos="9072"/>
      </w:tabs>
    </w:pPr>
  </w:style>
  <w:style w:type="character" w:customStyle="1" w:styleId="ZaglavljeChar">
    <w:name w:val="Zaglavlje Char"/>
    <w:basedOn w:val="Zadanifontodlomka"/>
    <w:link w:val="Zaglavlje"/>
    <w:uiPriority w:val="99"/>
    <w:qFormat/>
    <w:rsid w:val="00E50C93"/>
  </w:style>
  <w:style w:type="paragraph" w:styleId="Podnoje">
    <w:name w:val="footer"/>
    <w:basedOn w:val="Normal"/>
    <w:link w:val="PodnojeChar"/>
    <w:uiPriority w:val="99"/>
    <w:unhideWhenUsed/>
    <w:rsid w:val="00E50C93"/>
    <w:pPr>
      <w:tabs>
        <w:tab w:val="center" w:pos="4536"/>
        <w:tab w:val="right" w:pos="9072"/>
      </w:tabs>
    </w:pPr>
  </w:style>
  <w:style w:type="character" w:customStyle="1" w:styleId="PodnojeChar">
    <w:name w:val="Podnožje Char"/>
    <w:basedOn w:val="Zadanifontodlomka"/>
    <w:link w:val="Podnoje"/>
    <w:uiPriority w:val="99"/>
    <w:rsid w:val="00E50C93"/>
  </w:style>
  <w:style w:type="table" w:styleId="Reetkatablice">
    <w:name w:val="Table Grid"/>
    <w:basedOn w:val="Obinatablica"/>
    <w:uiPriority w:val="39"/>
    <w:rsid w:val="00E5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link w:val="Odlomakpopisa"/>
    <w:uiPriority w:val="34"/>
    <w:locked/>
    <w:rsid w:val="00E50C93"/>
  </w:style>
  <w:style w:type="table" w:customStyle="1" w:styleId="TableGrid1">
    <w:name w:val="Table Grid1"/>
    <w:basedOn w:val="Obinatablica"/>
    <w:next w:val="Reetkatablice"/>
    <w:uiPriority w:val="39"/>
    <w:rsid w:val="00E5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aliases w:val="Fußnote,Podrozdział,Fußnotentextf,Footnote Text Char Char,single space,footnote text,FOOTNOTES,fn,stile 1,Footnote,Footnote1,Footnote2,Footnote3,Footnote4,Footnote5,Footnote6,Footnote7,Footnote8,Footnote9,Footnote10,f,Footnote text"/>
    <w:basedOn w:val="Normal"/>
    <w:link w:val="TekstfusnoteChar"/>
    <w:uiPriority w:val="99"/>
    <w:unhideWhenUsed/>
    <w:qFormat/>
    <w:rsid w:val="00E50C93"/>
    <w:rPr>
      <w:sz w:val="20"/>
      <w:szCs w:val="20"/>
    </w:rPr>
  </w:style>
  <w:style w:type="character" w:customStyle="1" w:styleId="TekstfusnoteChar">
    <w:name w:val="Tekst fusnote Char"/>
    <w:aliases w:val="Fußnote Char,Podrozdział Char,Fußnotentextf Char,Footnote Text Char Char Char,single space Char,footnote text Char,FOOTNOTES Char,fn Char,stile 1 Char,Footnote Char,Footnote1 Char,Footnote2 Char,Footnote3 Char,Footnote4 Char,f Char"/>
    <w:basedOn w:val="Zadanifontodlomka"/>
    <w:link w:val="Tekstfusnote"/>
    <w:uiPriority w:val="99"/>
    <w:rsid w:val="00E50C93"/>
    <w:rPr>
      <w:sz w:val="20"/>
      <w:szCs w:val="20"/>
    </w:rPr>
  </w:style>
  <w:style w:type="character" w:styleId="Referencafusnote">
    <w:name w:val="footnote reference"/>
    <w:aliases w:val="BVI fnr,ftref,BVI fnr Car Car,BVI fnr Car,BVI fnr Car Car Car Car,BVI fnr Car Car Car Car Char,stylish,BVI fnr Car Char1 Char,BVI fnr Car Car Car Char1 Char,BVI fnr Car Car Char1 Char,BVI fnr Car Car Car Car Car Char1 Char, BVI fnr"/>
    <w:basedOn w:val="Zadanifontodlomka"/>
    <w:link w:val="Char2"/>
    <w:uiPriority w:val="99"/>
    <w:unhideWhenUsed/>
    <w:qFormat/>
    <w:rsid w:val="00E50C93"/>
    <w:rPr>
      <w:vertAlign w:val="superscript"/>
    </w:rPr>
  </w:style>
  <w:style w:type="table" w:customStyle="1" w:styleId="TableGrid2">
    <w:name w:val="Table Grid2"/>
    <w:basedOn w:val="Obinatablica"/>
    <w:next w:val="Reetkatablice"/>
    <w:uiPriority w:val="39"/>
    <w:rsid w:val="00E5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E50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unhideWhenUsed/>
    <w:qFormat/>
    <w:rsid w:val="00E50C93"/>
    <w:pPr>
      <w:spacing w:line="259" w:lineRule="auto"/>
      <w:outlineLvl w:val="9"/>
    </w:pPr>
    <w:rPr>
      <w:b w:val="0"/>
      <w:sz w:val="24"/>
      <w:lang w:eastAsia="hr-HR"/>
    </w:rPr>
  </w:style>
  <w:style w:type="paragraph" w:styleId="Sadraj1">
    <w:name w:val="toc 1"/>
    <w:basedOn w:val="Normal"/>
    <w:next w:val="Normal"/>
    <w:autoRedefine/>
    <w:uiPriority w:val="39"/>
    <w:unhideWhenUsed/>
    <w:rsid w:val="00B93570"/>
    <w:pPr>
      <w:tabs>
        <w:tab w:val="right" w:leader="dot" w:pos="9062"/>
      </w:tabs>
      <w:spacing w:before="120"/>
    </w:pPr>
    <w:rPr>
      <w:rFonts w:cs="Times New Roman"/>
      <w:b/>
      <w:bCs/>
      <w:szCs w:val="24"/>
    </w:rPr>
  </w:style>
  <w:style w:type="paragraph" w:styleId="Sadraj2">
    <w:name w:val="toc 2"/>
    <w:basedOn w:val="Normal"/>
    <w:next w:val="Normal"/>
    <w:autoRedefine/>
    <w:uiPriority w:val="39"/>
    <w:unhideWhenUsed/>
    <w:rsid w:val="00407FD2"/>
    <w:pPr>
      <w:spacing w:after="100"/>
      <w:ind w:left="220"/>
    </w:pPr>
    <w:rPr>
      <w:b/>
    </w:rPr>
  </w:style>
  <w:style w:type="paragraph" w:styleId="Sadraj3">
    <w:name w:val="toc 3"/>
    <w:basedOn w:val="Normal"/>
    <w:next w:val="Normal"/>
    <w:autoRedefine/>
    <w:uiPriority w:val="39"/>
    <w:unhideWhenUsed/>
    <w:rsid w:val="00C91939"/>
    <w:pPr>
      <w:tabs>
        <w:tab w:val="right" w:leader="dot" w:pos="9062"/>
      </w:tabs>
    </w:pPr>
    <w:rPr>
      <w:rFonts w:eastAsia="Yu Gothic Light" w:cs="Times New Roman"/>
      <w:b/>
      <w:bCs/>
      <w:noProof/>
      <w:lang w:eastAsia="hr-HR"/>
    </w:rPr>
  </w:style>
  <w:style w:type="character" w:styleId="Hiperveza">
    <w:name w:val="Hyperlink"/>
    <w:basedOn w:val="Zadanifontodlomka"/>
    <w:uiPriority w:val="99"/>
    <w:unhideWhenUsed/>
    <w:rsid w:val="00E50C93"/>
    <w:rPr>
      <w:color w:val="0000FF"/>
      <w:u w:val="single"/>
    </w:rPr>
  </w:style>
  <w:style w:type="paragraph" w:styleId="Tekstbalonia">
    <w:name w:val="Balloon Text"/>
    <w:basedOn w:val="Normal"/>
    <w:link w:val="TekstbaloniaChar"/>
    <w:uiPriority w:val="99"/>
    <w:semiHidden/>
    <w:unhideWhenUsed/>
    <w:rsid w:val="00422D0B"/>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22D0B"/>
    <w:rPr>
      <w:rFonts w:ascii="Segoe UI" w:hAnsi="Segoe UI" w:cs="Segoe UI"/>
      <w:sz w:val="18"/>
      <w:szCs w:val="18"/>
    </w:rPr>
  </w:style>
  <w:style w:type="character" w:styleId="Referencakomentara">
    <w:name w:val="annotation reference"/>
    <w:basedOn w:val="Zadanifontodlomka"/>
    <w:uiPriority w:val="99"/>
    <w:semiHidden/>
    <w:unhideWhenUsed/>
    <w:rsid w:val="005538F7"/>
    <w:rPr>
      <w:sz w:val="16"/>
      <w:szCs w:val="16"/>
    </w:rPr>
  </w:style>
  <w:style w:type="paragraph" w:styleId="Tekstkomentara">
    <w:name w:val="annotation text"/>
    <w:basedOn w:val="Normal"/>
    <w:link w:val="TekstkomentaraChar"/>
    <w:uiPriority w:val="99"/>
    <w:unhideWhenUsed/>
    <w:rsid w:val="005538F7"/>
    <w:rPr>
      <w:sz w:val="20"/>
      <w:szCs w:val="20"/>
    </w:rPr>
  </w:style>
  <w:style w:type="character" w:customStyle="1" w:styleId="TekstkomentaraChar">
    <w:name w:val="Tekst komentara Char"/>
    <w:basedOn w:val="Zadanifontodlomka"/>
    <w:link w:val="Tekstkomentara"/>
    <w:uiPriority w:val="99"/>
    <w:rsid w:val="005538F7"/>
    <w:rPr>
      <w:sz w:val="20"/>
      <w:szCs w:val="20"/>
    </w:rPr>
  </w:style>
  <w:style w:type="paragraph" w:styleId="Predmetkomentara">
    <w:name w:val="annotation subject"/>
    <w:basedOn w:val="Tekstkomentara"/>
    <w:next w:val="Tekstkomentara"/>
    <w:link w:val="PredmetkomentaraChar"/>
    <w:uiPriority w:val="99"/>
    <w:semiHidden/>
    <w:unhideWhenUsed/>
    <w:rsid w:val="005538F7"/>
    <w:rPr>
      <w:b/>
      <w:bCs/>
    </w:rPr>
  </w:style>
  <w:style w:type="character" w:customStyle="1" w:styleId="PredmetkomentaraChar">
    <w:name w:val="Predmet komentara Char"/>
    <w:basedOn w:val="TekstkomentaraChar"/>
    <w:link w:val="Predmetkomentara"/>
    <w:uiPriority w:val="99"/>
    <w:semiHidden/>
    <w:rsid w:val="005538F7"/>
    <w:rPr>
      <w:b/>
      <w:bCs/>
      <w:sz w:val="20"/>
      <w:szCs w:val="20"/>
    </w:rPr>
  </w:style>
  <w:style w:type="character" w:customStyle="1" w:styleId="Nerijeenospominjanje1">
    <w:name w:val="Neriješeno spominjanje1"/>
    <w:basedOn w:val="Zadanifontodlomka"/>
    <w:uiPriority w:val="99"/>
    <w:semiHidden/>
    <w:unhideWhenUsed/>
    <w:rsid w:val="005A16B7"/>
    <w:rPr>
      <w:color w:val="605E5C"/>
      <w:shd w:val="clear" w:color="auto" w:fill="E1DFDD"/>
    </w:rPr>
  </w:style>
  <w:style w:type="table" w:customStyle="1" w:styleId="TableGrid31">
    <w:name w:val="Table Grid31"/>
    <w:basedOn w:val="Obinatablica"/>
    <w:next w:val="Reetkatablice"/>
    <w:uiPriority w:val="39"/>
    <w:rsid w:val="00816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39"/>
    <w:rsid w:val="000E2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39"/>
    <w:rsid w:val="00B77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39"/>
    <w:rsid w:val="00060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39"/>
    <w:rsid w:val="0050317C"/>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3E5FCD"/>
    <w:rPr>
      <w:b/>
      <w:iCs/>
      <w:szCs w:val="18"/>
    </w:rPr>
  </w:style>
  <w:style w:type="character" w:customStyle="1" w:styleId="Naslov4Char">
    <w:name w:val="Naslov 4 Char"/>
    <w:basedOn w:val="Zadanifontodlomka"/>
    <w:link w:val="Naslov4"/>
    <w:uiPriority w:val="9"/>
    <w:rsid w:val="003856CB"/>
    <w:rPr>
      <w:rFonts w:ascii="Times New Roman" w:eastAsiaTheme="majorEastAsia" w:hAnsi="Times New Roman" w:cstheme="majorBidi"/>
      <w:i/>
      <w:iCs/>
      <w:sz w:val="24"/>
    </w:rPr>
  </w:style>
  <w:style w:type="paragraph" w:styleId="Tablicaslika">
    <w:name w:val="table of figures"/>
    <w:basedOn w:val="Normal"/>
    <w:next w:val="Normal"/>
    <w:uiPriority w:val="99"/>
    <w:unhideWhenUsed/>
    <w:rsid w:val="003856CB"/>
    <w:pPr>
      <w:spacing w:after="80"/>
    </w:pPr>
  </w:style>
  <w:style w:type="paragraph" w:styleId="Sadraj4">
    <w:name w:val="toc 4"/>
    <w:basedOn w:val="Normal"/>
    <w:next w:val="Normal"/>
    <w:autoRedefine/>
    <w:uiPriority w:val="39"/>
    <w:unhideWhenUsed/>
    <w:rsid w:val="003856CB"/>
    <w:pPr>
      <w:spacing w:before="120" w:after="100"/>
      <w:ind w:left="658"/>
    </w:pPr>
  </w:style>
  <w:style w:type="paragraph" w:styleId="Revizija">
    <w:name w:val="Revision"/>
    <w:hidden/>
    <w:uiPriority w:val="99"/>
    <w:semiHidden/>
    <w:rsid w:val="00F445B5"/>
  </w:style>
  <w:style w:type="paragraph" w:styleId="Bezproreda">
    <w:name w:val="No Spacing"/>
    <w:link w:val="BezproredaChar"/>
    <w:uiPriority w:val="1"/>
    <w:qFormat/>
    <w:rsid w:val="00F445B5"/>
  </w:style>
  <w:style w:type="character" w:customStyle="1" w:styleId="BezproredaChar">
    <w:name w:val="Bez proreda Char"/>
    <w:link w:val="Bezproreda"/>
    <w:qFormat/>
    <w:rsid w:val="00F445B5"/>
  </w:style>
  <w:style w:type="paragraph" w:customStyle="1" w:styleId="Char2">
    <w:name w:val="Char2"/>
    <w:basedOn w:val="Normal"/>
    <w:link w:val="Referencafusnote"/>
    <w:uiPriority w:val="99"/>
    <w:rsid w:val="00F445B5"/>
    <w:pPr>
      <w:spacing w:after="160" w:line="240" w:lineRule="exact"/>
    </w:pPr>
    <w:rPr>
      <w:vertAlign w:val="superscript"/>
    </w:rPr>
  </w:style>
  <w:style w:type="character" w:customStyle="1" w:styleId="Naslov5Char">
    <w:name w:val="Naslov 5 Char"/>
    <w:basedOn w:val="Zadanifontodlomka"/>
    <w:link w:val="Naslov5"/>
    <w:uiPriority w:val="9"/>
    <w:rsid w:val="00FE6D4C"/>
    <w:rPr>
      <w:rFonts w:ascii="Times New Roman" w:eastAsiaTheme="majorEastAsia" w:hAnsi="Times New Roman" w:cstheme="majorBidi"/>
      <w:b/>
      <w:sz w:val="24"/>
    </w:rPr>
  </w:style>
  <w:style w:type="character" w:customStyle="1" w:styleId="Naslov6Char">
    <w:name w:val="Naslov 6 Char"/>
    <w:basedOn w:val="Zadanifontodlomka"/>
    <w:link w:val="Naslov6"/>
    <w:uiPriority w:val="9"/>
    <w:rsid w:val="00FE6D4C"/>
    <w:rPr>
      <w:rFonts w:asciiTheme="majorHAnsi" w:eastAsiaTheme="majorEastAsia" w:hAnsiTheme="majorHAnsi" w:cstheme="majorBidi"/>
      <w:color w:val="1F4D78" w:themeColor="accent1" w:themeShade="7F"/>
      <w:sz w:val="24"/>
    </w:rPr>
  </w:style>
  <w:style w:type="paragraph" w:styleId="Sadraj5">
    <w:name w:val="toc 5"/>
    <w:basedOn w:val="Normal"/>
    <w:next w:val="Normal"/>
    <w:autoRedefine/>
    <w:uiPriority w:val="39"/>
    <w:unhideWhenUsed/>
    <w:rsid w:val="00C91939"/>
    <w:pPr>
      <w:tabs>
        <w:tab w:val="right" w:leader="dot" w:pos="9062"/>
      </w:tabs>
      <w:spacing w:after="100"/>
      <w:ind w:left="960"/>
    </w:pPr>
  </w:style>
  <w:style w:type="numbering" w:customStyle="1" w:styleId="NoList2">
    <w:name w:val="No List2"/>
    <w:next w:val="Bezpopisa"/>
    <w:uiPriority w:val="99"/>
    <w:semiHidden/>
    <w:unhideWhenUsed/>
    <w:rsid w:val="002D58E0"/>
  </w:style>
  <w:style w:type="numbering" w:customStyle="1" w:styleId="NoList11">
    <w:name w:val="No List11"/>
    <w:next w:val="Bezpopisa"/>
    <w:uiPriority w:val="99"/>
    <w:semiHidden/>
    <w:unhideWhenUsed/>
    <w:rsid w:val="002D58E0"/>
  </w:style>
  <w:style w:type="character" w:customStyle="1" w:styleId="cf01">
    <w:name w:val="cf01"/>
    <w:basedOn w:val="Zadanifontodlomka"/>
    <w:rsid w:val="002D58E0"/>
    <w:rPr>
      <w:rFonts w:ascii="Segoe UI" w:hAnsi="Segoe UI" w:cs="Segoe UI" w:hint="default"/>
      <w:sz w:val="18"/>
      <w:szCs w:val="18"/>
    </w:rPr>
  </w:style>
  <w:style w:type="table" w:customStyle="1" w:styleId="Reetkatablice2">
    <w:name w:val="Rešetka tablice2"/>
    <w:basedOn w:val="Obinatablica"/>
    <w:next w:val="Reetkatablice"/>
    <w:uiPriority w:val="39"/>
    <w:rsid w:val="002D5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58E0"/>
    <w:pPr>
      <w:autoSpaceDE w:val="0"/>
      <w:autoSpaceDN w:val="0"/>
      <w:adjustRightInd w:val="0"/>
    </w:pPr>
    <w:rPr>
      <w:rFonts w:ascii="Times New Roman" w:hAnsi="Times New Roman" w:cs="Times New Roman"/>
      <w:color w:val="000000"/>
      <w:sz w:val="24"/>
      <w:szCs w:val="24"/>
    </w:rPr>
  </w:style>
  <w:style w:type="character" w:customStyle="1" w:styleId="Naslov7Char">
    <w:name w:val="Naslov 7 Char"/>
    <w:basedOn w:val="Zadanifontodlomka"/>
    <w:link w:val="Naslov7"/>
    <w:uiPriority w:val="9"/>
    <w:rsid w:val="00530732"/>
    <w:rPr>
      <w:rFonts w:asciiTheme="majorHAnsi" w:eastAsiaTheme="majorEastAsia" w:hAnsiTheme="majorHAnsi" w:cstheme="majorBidi"/>
      <w:i/>
      <w:iCs/>
      <w:color w:val="1F4D78" w:themeColor="accent1" w:themeShade="7F"/>
    </w:rPr>
  </w:style>
  <w:style w:type="character" w:customStyle="1" w:styleId="Naslov8Char">
    <w:name w:val="Naslov 8 Char"/>
    <w:basedOn w:val="Zadanifontodlomka"/>
    <w:link w:val="Naslov8"/>
    <w:uiPriority w:val="9"/>
    <w:rsid w:val="00530732"/>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rsid w:val="00530732"/>
    <w:rPr>
      <w:rFonts w:asciiTheme="majorHAnsi" w:eastAsiaTheme="majorEastAsia" w:hAnsiTheme="majorHAnsi" w:cstheme="majorBidi"/>
      <w:i/>
      <w:iCs/>
      <w:color w:val="272727" w:themeColor="text1" w:themeTint="D8"/>
      <w:sz w:val="21"/>
      <w:szCs w:val="21"/>
    </w:rPr>
  </w:style>
  <w:style w:type="character" w:styleId="Tekstrezerviranogmjesta">
    <w:name w:val="Placeholder Text"/>
    <w:basedOn w:val="Zadanifontodlomka"/>
    <w:uiPriority w:val="99"/>
    <w:semiHidden/>
    <w:rsid w:val="00530732"/>
    <w:rPr>
      <w:color w:val="808080"/>
    </w:rPr>
  </w:style>
  <w:style w:type="paragraph" w:styleId="Tekstkrajnjebiljeke">
    <w:name w:val="endnote text"/>
    <w:basedOn w:val="Normal"/>
    <w:link w:val="TekstkrajnjebiljekeChar"/>
    <w:uiPriority w:val="99"/>
    <w:semiHidden/>
    <w:unhideWhenUsed/>
    <w:rsid w:val="00530732"/>
    <w:rPr>
      <w:rFonts w:asciiTheme="minorHAnsi" w:hAnsiTheme="minorHAnsi"/>
      <w:sz w:val="20"/>
      <w:szCs w:val="20"/>
    </w:rPr>
  </w:style>
  <w:style w:type="character" w:customStyle="1" w:styleId="TekstkrajnjebiljekeChar">
    <w:name w:val="Tekst krajnje bilješke Char"/>
    <w:basedOn w:val="Zadanifontodlomka"/>
    <w:link w:val="Tekstkrajnjebiljeke"/>
    <w:uiPriority w:val="99"/>
    <w:semiHidden/>
    <w:rsid w:val="00530732"/>
    <w:rPr>
      <w:sz w:val="20"/>
      <w:szCs w:val="20"/>
    </w:rPr>
  </w:style>
  <w:style w:type="character" w:styleId="Referencakrajnjebiljeke">
    <w:name w:val="endnote reference"/>
    <w:basedOn w:val="Zadanifontodlomka"/>
    <w:uiPriority w:val="99"/>
    <w:semiHidden/>
    <w:unhideWhenUsed/>
    <w:rsid w:val="00530732"/>
    <w:rPr>
      <w:vertAlign w:val="superscript"/>
    </w:rPr>
  </w:style>
  <w:style w:type="table" w:customStyle="1" w:styleId="TableStyleLight9">
    <w:name w:val="TableStyleLight9"/>
    <w:rsid w:val="00530732"/>
    <w:rPr>
      <w:rFonts w:ascii="Calibri" w:eastAsiaTheme="minorEastAsia" w:hAnsi="Calibri"/>
      <w:color w:val="000000" w:themeColor="dark1"/>
      <w:sz w:val="20"/>
      <w:szCs w:val="20"/>
      <w:lang w:val="hr-BA" w:eastAsia="hr-HR"/>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cPr>
      <w:vAlign w:val="bottom"/>
    </w:tcPr>
    <w:tblStylePr w:type="firstRow">
      <w:rPr>
        <w:b/>
        <w:color w:val="FFFFFF" w:themeColor="light1"/>
      </w:rPr>
      <w:tblPr/>
      <w:tcPr>
        <w:shd w:val="solid" w:color="5B9BD5" w:themeColor="accent1" w:fill="5B9BD5" w:themeFill="accent1"/>
      </w:tcPr>
    </w:tblStylePr>
    <w:tblStylePr w:type="lastRow">
      <w:rPr>
        <w:b/>
        <w:color w:val="000000" w:themeColor="dark1"/>
      </w:rPr>
      <w:tblPr/>
      <w:tcPr>
        <w:tcBorders>
          <w:top w:val="double" w:sz="8" w:space="0" w:color="5B9BD5" w:themeColor="accent1"/>
        </w:tcBorders>
      </w:tcPr>
    </w:tblStylePr>
    <w:tblStylePr w:type="firstCol">
      <w:rPr>
        <w:b/>
        <w:color w:val="000000" w:themeColor="dark1"/>
      </w:rPr>
    </w:tblStylePr>
    <w:tblStylePr w:type="lastCol">
      <w:rPr>
        <w:b/>
        <w:color w:val="000000" w:themeColor="dark1"/>
      </w:rPr>
    </w:tblStylePr>
    <w:tblStylePr w:type="band1Vert">
      <w:tblPr/>
      <w:tcPr>
        <w:tcBorders>
          <w:left w:val="single" w:sz="4" w:space="0" w:color="5B9BD5" w:themeColor="accent1"/>
        </w:tcBorders>
      </w:tcPr>
    </w:tblStylePr>
    <w:tblStylePr w:type="band2Vert">
      <w:tblPr/>
      <w:tcPr>
        <w:tcBorders>
          <w:left w:val="single" w:sz="4" w:space="0" w:color="5B9BD5" w:themeColor="accent1"/>
        </w:tcBorders>
      </w:tcPr>
    </w:tblStylePr>
    <w:tblStylePr w:type="band1Horz">
      <w:tblPr/>
      <w:tcPr>
        <w:tcBorders>
          <w:top w:val="single" w:sz="4" w:space="0" w:color="5B9BD5" w:themeColor="accent1"/>
        </w:tcBorders>
      </w:tcPr>
    </w:tblStylePr>
    <w:tblStylePr w:type="band2Horz">
      <w:tblPr/>
      <w:tcPr>
        <w:tcBorders>
          <w:top w:val="single" w:sz="4" w:space="0" w:color="5B9BD5" w:themeColor="accent1"/>
        </w:tcBorders>
      </w:tcPr>
    </w:tblStylePr>
  </w:style>
  <w:style w:type="character" w:styleId="SlijeenaHiperveza">
    <w:name w:val="FollowedHyperlink"/>
    <w:basedOn w:val="Zadanifontodlomka"/>
    <w:uiPriority w:val="99"/>
    <w:semiHidden/>
    <w:unhideWhenUsed/>
    <w:rsid w:val="00530732"/>
    <w:rPr>
      <w:color w:val="954F72" w:themeColor="followedHyperlink"/>
      <w:u w:val="single"/>
    </w:rPr>
  </w:style>
  <w:style w:type="character" w:styleId="Nerijeenospominjanje">
    <w:name w:val="Unresolved Mention"/>
    <w:basedOn w:val="Zadanifontodlomka"/>
    <w:uiPriority w:val="99"/>
    <w:semiHidden/>
    <w:unhideWhenUsed/>
    <w:rsid w:val="00530732"/>
    <w:rPr>
      <w:color w:val="605E5C"/>
      <w:shd w:val="clear" w:color="auto" w:fill="E1DFDD"/>
    </w:rPr>
  </w:style>
  <w:style w:type="character" w:customStyle="1" w:styleId="kurziv">
    <w:name w:val="kurziv"/>
    <w:basedOn w:val="Zadanifontodlomka"/>
    <w:rsid w:val="00530732"/>
  </w:style>
  <w:style w:type="table" w:customStyle="1" w:styleId="Reetkatablice1">
    <w:name w:val="Rešetka tablice1"/>
    <w:basedOn w:val="Obinatablica"/>
    <w:next w:val="Reetkatablice"/>
    <w:uiPriority w:val="39"/>
    <w:rsid w:val="00530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530732"/>
  </w:style>
  <w:style w:type="paragraph" w:customStyle="1" w:styleId="msonormal0">
    <w:name w:val="msonormal"/>
    <w:basedOn w:val="Normal"/>
    <w:rsid w:val="00530732"/>
    <w:pPr>
      <w:spacing w:before="100" w:beforeAutospacing="1" w:after="100" w:afterAutospacing="1"/>
    </w:pPr>
    <w:rPr>
      <w:rFonts w:eastAsia="Times New Roman" w:cs="Times New Roman"/>
      <w:szCs w:val="24"/>
      <w:lang w:eastAsia="hr-HR"/>
    </w:rPr>
  </w:style>
  <w:style w:type="paragraph" w:styleId="StandardWeb">
    <w:name w:val="Normal (Web)"/>
    <w:basedOn w:val="Normal"/>
    <w:uiPriority w:val="99"/>
    <w:unhideWhenUsed/>
    <w:rsid w:val="00530732"/>
    <w:pPr>
      <w:spacing w:before="100" w:beforeAutospacing="1" w:after="100" w:afterAutospacing="1"/>
    </w:pPr>
    <w:rPr>
      <w:rFonts w:ascii="Calibri" w:eastAsia="Calibri" w:hAnsi="Calibri" w:cs="Calibri"/>
      <w:sz w:val="22"/>
      <w:lang w:eastAsia="hr-HR"/>
    </w:rPr>
  </w:style>
  <w:style w:type="paragraph" w:customStyle="1" w:styleId="xl65">
    <w:name w:val="xl65"/>
    <w:basedOn w:val="Normal"/>
    <w:rsid w:val="00530732"/>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jc w:val="center"/>
    </w:pPr>
    <w:rPr>
      <w:rFonts w:eastAsia="Times New Roman" w:cs="Times New Roman"/>
      <w:color w:val="000000"/>
      <w:sz w:val="20"/>
      <w:szCs w:val="20"/>
      <w:lang w:eastAsia="hr-HR"/>
    </w:rPr>
  </w:style>
  <w:style w:type="paragraph" w:customStyle="1" w:styleId="xl66">
    <w:name w:val="xl66"/>
    <w:basedOn w:val="Normal"/>
    <w:rsid w:val="00530732"/>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jc w:val="center"/>
    </w:pPr>
    <w:rPr>
      <w:rFonts w:eastAsia="Times New Roman" w:cs="Times New Roman"/>
      <w:color w:val="000000"/>
      <w:sz w:val="16"/>
      <w:szCs w:val="16"/>
      <w:lang w:eastAsia="hr-HR"/>
    </w:rPr>
  </w:style>
  <w:style w:type="paragraph" w:customStyle="1" w:styleId="xl67">
    <w:name w:val="xl67"/>
    <w:basedOn w:val="Normal"/>
    <w:rsid w:val="00530732"/>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pPr>
    <w:rPr>
      <w:rFonts w:eastAsia="Times New Roman" w:cs="Times New Roman"/>
      <w:color w:val="000000"/>
      <w:sz w:val="16"/>
      <w:szCs w:val="16"/>
      <w:lang w:eastAsia="hr-HR"/>
    </w:rPr>
  </w:style>
  <w:style w:type="paragraph" w:customStyle="1" w:styleId="xl68">
    <w:name w:val="xl68"/>
    <w:basedOn w:val="Normal"/>
    <w:rsid w:val="0053073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hr-HR"/>
    </w:rPr>
  </w:style>
  <w:style w:type="paragraph" w:customStyle="1" w:styleId="xl69">
    <w:name w:val="xl69"/>
    <w:basedOn w:val="Normal"/>
    <w:rsid w:val="0053073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eastAsia="hr-HR"/>
    </w:rPr>
  </w:style>
  <w:style w:type="paragraph" w:customStyle="1" w:styleId="xl70">
    <w:name w:val="xl70"/>
    <w:basedOn w:val="Normal"/>
    <w:rsid w:val="00530732"/>
    <w:pPr>
      <w:pBdr>
        <w:top w:val="single" w:sz="4" w:space="0" w:color="auto"/>
        <w:left w:val="single" w:sz="4" w:space="0" w:color="auto"/>
        <w:right w:val="single" w:sz="4" w:space="0" w:color="auto"/>
      </w:pBdr>
      <w:shd w:val="clear" w:color="auto" w:fill="B4C6E7"/>
      <w:spacing w:before="100" w:beforeAutospacing="1" w:after="100" w:afterAutospacing="1"/>
      <w:jc w:val="center"/>
    </w:pPr>
    <w:rPr>
      <w:rFonts w:eastAsia="Times New Roman" w:cs="Times New Roman"/>
      <w:color w:val="000000"/>
      <w:sz w:val="20"/>
      <w:szCs w:val="20"/>
      <w:lang w:eastAsia="hr-HR"/>
    </w:rPr>
  </w:style>
  <w:style w:type="paragraph" w:customStyle="1" w:styleId="xl71">
    <w:name w:val="xl71"/>
    <w:basedOn w:val="Normal"/>
    <w:rsid w:val="00530732"/>
    <w:pPr>
      <w:pBdr>
        <w:left w:val="single" w:sz="4" w:space="0" w:color="auto"/>
        <w:right w:val="single" w:sz="4" w:space="0" w:color="auto"/>
      </w:pBdr>
      <w:shd w:val="clear" w:color="auto" w:fill="B4C6E7"/>
      <w:spacing w:before="100" w:beforeAutospacing="1" w:after="100" w:afterAutospacing="1"/>
      <w:jc w:val="center"/>
    </w:pPr>
    <w:rPr>
      <w:rFonts w:eastAsia="Times New Roman" w:cs="Times New Roman"/>
      <w:color w:val="000000"/>
      <w:sz w:val="20"/>
      <w:szCs w:val="20"/>
      <w:lang w:eastAsia="hr-HR"/>
    </w:rPr>
  </w:style>
  <w:style w:type="paragraph" w:customStyle="1" w:styleId="xl72">
    <w:name w:val="xl72"/>
    <w:basedOn w:val="Normal"/>
    <w:rsid w:val="00530732"/>
    <w:pPr>
      <w:pBdr>
        <w:left w:val="single" w:sz="4" w:space="0" w:color="auto"/>
        <w:bottom w:val="single" w:sz="4" w:space="0" w:color="auto"/>
        <w:right w:val="single" w:sz="4" w:space="0" w:color="auto"/>
      </w:pBdr>
      <w:shd w:val="clear" w:color="auto" w:fill="B4C6E7"/>
      <w:spacing w:before="100" w:beforeAutospacing="1" w:after="100" w:afterAutospacing="1"/>
      <w:jc w:val="center"/>
    </w:pPr>
    <w:rPr>
      <w:rFonts w:eastAsia="Times New Roman" w:cs="Times New Roman"/>
      <w:color w:val="000000"/>
      <w:sz w:val="20"/>
      <w:szCs w:val="20"/>
      <w:lang w:eastAsia="hr-HR"/>
    </w:rPr>
  </w:style>
  <w:style w:type="paragraph" w:customStyle="1" w:styleId="xl63">
    <w:name w:val="xl63"/>
    <w:basedOn w:val="Normal"/>
    <w:rsid w:val="00530732"/>
    <w:pPr>
      <w:pBdr>
        <w:left w:val="single" w:sz="8" w:space="0" w:color="auto"/>
        <w:right w:val="single" w:sz="8" w:space="0" w:color="auto"/>
      </w:pBdr>
      <w:shd w:val="clear" w:color="auto" w:fill="B4C6E7"/>
      <w:spacing w:before="100" w:beforeAutospacing="1" w:after="100" w:afterAutospacing="1"/>
      <w:jc w:val="center"/>
    </w:pPr>
    <w:rPr>
      <w:rFonts w:eastAsia="Times New Roman" w:cs="Times New Roman"/>
      <w:color w:val="000000"/>
      <w:szCs w:val="24"/>
      <w:lang w:eastAsia="hr-HR"/>
    </w:rPr>
  </w:style>
  <w:style w:type="paragraph" w:customStyle="1" w:styleId="xl64">
    <w:name w:val="xl64"/>
    <w:basedOn w:val="Normal"/>
    <w:rsid w:val="00530732"/>
    <w:pPr>
      <w:pBdr>
        <w:right w:val="single" w:sz="8" w:space="0" w:color="auto"/>
      </w:pBdr>
      <w:shd w:val="clear" w:color="auto" w:fill="B4C6E7"/>
      <w:spacing w:before="100" w:beforeAutospacing="1" w:after="100" w:afterAutospacing="1"/>
      <w:jc w:val="center"/>
    </w:pPr>
    <w:rPr>
      <w:rFonts w:eastAsia="Times New Roman" w:cs="Times New Roman"/>
      <w:color w:val="000000"/>
      <w:szCs w:val="24"/>
      <w:lang w:eastAsia="hr-HR"/>
    </w:rPr>
  </w:style>
  <w:style w:type="paragraph" w:customStyle="1" w:styleId="xl73">
    <w:name w:val="xl73"/>
    <w:basedOn w:val="Normal"/>
    <w:rsid w:val="00530732"/>
    <w:pPr>
      <w:pBdr>
        <w:top w:val="single" w:sz="4" w:space="0" w:color="auto"/>
        <w:left w:val="single" w:sz="4" w:space="0" w:color="auto"/>
      </w:pBdr>
      <w:spacing w:before="100" w:beforeAutospacing="1" w:after="100" w:afterAutospacing="1"/>
      <w:jc w:val="center"/>
    </w:pPr>
    <w:rPr>
      <w:rFonts w:eastAsia="Times New Roman" w:cs="Times New Roman"/>
      <w:color w:val="000000"/>
      <w:szCs w:val="24"/>
      <w:lang w:eastAsia="hr-HR"/>
    </w:rPr>
  </w:style>
  <w:style w:type="paragraph" w:customStyle="1" w:styleId="xl74">
    <w:name w:val="xl74"/>
    <w:basedOn w:val="Normal"/>
    <w:rsid w:val="00530732"/>
    <w:pPr>
      <w:pBdr>
        <w:top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75">
    <w:name w:val="xl75"/>
    <w:basedOn w:val="Normal"/>
    <w:rsid w:val="00530732"/>
    <w:pPr>
      <w:pBdr>
        <w:lef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76">
    <w:name w:val="xl76"/>
    <w:basedOn w:val="Normal"/>
    <w:rsid w:val="00530732"/>
    <w:pPr>
      <w:pBdr>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77">
    <w:name w:val="xl77"/>
    <w:basedOn w:val="Normal"/>
    <w:rsid w:val="00530732"/>
    <w:pPr>
      <w:pBdr>
        <w:left w:val="single" w:sz="4" w:space="0" w:color="auto"/>
        <w:bottom w:val="single" w:sz="4" w:space="0" w:color="auto"/>
      </w:pBdr>
      <w:spacing w:before="100" w:beforeAutospacing="1" w:after="100" w:afterAutospacing="1"/>
      <w:jc w:val="center"/>
    </w:pPr>
    <w:rPr>
      <w:rFonts w:eastAsia="Times New Roman" w:cs="Times New Roman"/>
      <w:szCs w:val="24"/>
      <w:lang w:eastAsia="hr-HR"/>
    </w:rPr>
  </w:style>
  <w:style w:type="paragraph" w:customStyle="1" w:styleId="xl78">
    <w:name w:val="xl78"/>
    <w:basedOn w:val="Normal"/>
    <w:rsid w:val="00530732"/>
    <w:pPr>
      <w:pBdr>
        <w:bottom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79">
    <w:name w:val="xl79"/>
    <w:basedOn w:val="Normal"/>
    <w:rsid w:val="00530732"/>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0">
    <w:name w:val="xl80"/>
    <w:basedOn w:val="Normal"/>
    <w:rsid w:val="00530732"/>
    <w:pPr>
      <w:pBdr>
        <w:left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1">
    <w:name w:val="xl81"/>
    <w:basedOn w:val="Normal"/>
    <w:rsid w:val="00530732"/>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2">
    <w:name w:val="xl82"/>
    <w:basedOn w:val="Normal"/>
    <w:rsid w:val="00530732"/>
    <w:pPr>
      <w:pBdr>
        <w:top w:val="single" w:sz="4" w:space="0" w:color="auto"/>
        <w:lef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3">
    <w:name w:val="xl83"/>
    <w:basedOn w:val="Normal"/>
    <w:rsid w:val="00530732"/>
    <w:pPr>
      <w:pBdr>
        <w:top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4">
    <w:name w:val="xl84"/>
    <w:basedOn w:val="Normal"/>
    <w:rsid w:val="00530732"/>
    <w:pPr>
      <w:pBdr>
        <w:lef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5">
    <w:name w:val="xl85"/>
    <w:basedOn w:val="Normal"/>
    <w:rsid w:val="00530732"/>
    <w:pPr>
      <w:pBdr>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6">
    <w:name w:val="xl86"/>
    <w:basedOn w:val="Normal"/>
    <w:rsid w:val="00530732"/>
    <w:pPr>
      <w:pBdr>
        <w:left w:val="single" w:sz="4" w:space="0" w:color="auto"/>
        <w:bottom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7">
    <w:name w:val="xl87"/>
    <w:basedOn w:val="Normal"/>
    <w:rsid w:val="00530732"/>
    <w:pPr>
      <w:pBdr>
        <w:bottom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paragraph" w:customStyle="1" w:styleId="xl88">
    <w:name w:val="xl88"/>
    <w:basedOn w:val="Normal"/>
    <w:rsid w:val="005307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hr-HR"/>
    </w:rPr>
  </w:style>
  <w:style w:type="character" w:customStyle="1" w:styleId="selectable-text">
    <w:name w:val="selectable-text"/>
    <w:basedOn w:val="Zadanifontodlomka"/>
    <w:rsid w:val="00530732"/>
  </w:style>
  <w:style w:type="table" w:customStyle="1" w:styleId="TableStyleLight91">
    <w:name w:val="TableStyleLight91"/>
    <w:rsid w:val="00530732"/>
    <w:rPr>
      <w:rFonts w:ascii="Calibri" w:eastAsia="Yu Mincho" w:hAnsi="Calibri" w:cs="Arial"/>
      <w:color w:val="000000" w:themeColor="dark1"/>
      <w:sz w:val="20"/>
      <w:szCs w:val="20"/>
      <w:lang w:val="hr-BA" w:eastAsia="hr-HR"/>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cPr>
      <w:vAlign w:val="bottom"/>
    </w:tcPr>
    <w:tblStylePr w:type="firstRow">
      <w:rPr>
        <w:b/>
        <w:color w:val="FFFFFF" w:themeColor="light1"/>
      </w:rPr>
      <w:tblPr/>
      <w:tcPr>
        <w:shd w:val="solid" w:color="4472C4" w:fill="5B9BD5" w:themeFill="accent1"/>
      </w:tcPr>
    </w:tblStylePr>
    <w:tblStylePr w:type="lastRow">
      <w:rPr>
        <w:b/>
        <w:color w:val="000000" w:themeColor="dark1"/>
      </w:rPr>
      <w:tblPr/>
      <w:tcPr>
        <w:tcBorders>
          <w:top w:val="double" w:sz="6" w:space="0" w:color="5B9BD5" w:themeColor="accent1"/>
        </w:tcBorders>
      </w:tcPr>
    </w:tblStylePr>
    <w:tblStylePr w:type="firstCol">
      <w:rPr>
        <w:b/>
        <w:color w:val="000000" w:themeColor="dark1"/>
      </w:rPr>
    </w:tblStylePr>
    <w:tblStylePr w:type="lastCol">
      <w:rPr>
        <w:b/>
        <w:color w:val="000000" w:themeColor="dark1"/>
      </w:rPr>
    </w:tblStylePr>
    <w:tblStylePr w:type="band1Vert">
      <w:tblPr/>
      <w:tcPr>
        <w:tcBorders>
          <w:left w:val="single" w:sz="4" w:space="0" w:color="5B9BD5" w:themeColor="accent1"/>
        </w:tcBorders>
      </w:tcPr>
    </w:tblStylePr>
    <w:tblStylePr w:type="band2Vert">
      <w:tblPr/>
      <w:tcPr>
        <w:tcBorders>
          <w:left w:val="single" w:sz="4" w:space="0" w:color="5B9BD5" w:themeColor="accent1"/>
        </w:tcBorders>
      </w:tcPr>
    </w:tblStylePr>
    <w:tblStylePr w:type="band1Horz">
      <w:tblPr/>
      <w:tcPr>
        <w:tcBorders>
          <w:top w:val="single" w:sz="4" w:space="0" w:color="5B9BD5" w:themeColor="accent1"/>
        </w:tcBorders>
      </w:tcPr>
    </w:tblStylePr>
    <w:tblStylePr w:type="band2Horz">
      <w:tblPr/>
      <w:tcPr>
        <w:tcBorders>
          <w:top w:val="single" w:sz="4" w:space="0" w:color="5B9BD5" w:themeColor="accent1"/>
        </w:tcBorders>
      </w:tcPr>
    </w:tblStylePr>
  </w:style>
  <w:style w:type="table" w:customStyle="1" w:styleId="Reetkatablice11">
    <w:name w:val="Rešetka tablice11"/>
    <w:basedOn w:val="Obinatablica"/>
    <w:uiPriority w:val="39"/>
    <w:rsid w:val="00530732"/>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uiPriority w:val="99"/>
    <w:semiHidden/>
    <w:unhideWhenUsed/>
    <w:rsid w:val="00530732"/>
  </w:style>
  <w:style w:type="numbering" w:customStyle="1" w:styleId="Bezpopisa11">
    <w:name w:val="Bez popisa11"/>
    <w:next w:val="Bezpopisa"/>
    <w:uiPriority w:val="99"/>
    <w:semiHidden/>
    <w:unhideWhenUsed/>
    <w:rsid w:val="00530732"/>
  </w:style>
  <w:style w:type="paragraph" w:styleId="Naslov">
    <w:name w:val="Title"/>
    <w:basedOn w:val="Normal"/>
    <w:next w:val="Normal"/>
    <w:link w:val="NaslovChar"/>
    <w:uiPriority w:val="10"/>
    <w:qFormat/>
    <w:rsid w:val="00F71525"/>
    <w:pPr>
      <w:pBdr>
        <w:bottom w:val="single" w:sz="8" w:space="4" w:color="4F81BD"/>
      </w:pBdr>
      <w:spacing w:after="300"/>
      <w:contextualSpacing/>
    </w:pPr>
    <w:rPr>
      <w:rFonts w:ascii="Cambria" w:eastAsia="Times New Roman" w:hAnsi="Cambria" w:cs="Times New Roman"/>
      <w:color w:val="17365D"/>
      <w:spacing w:val="5"/>
      <w:kern w:val="28"/>
      <w:sz w:val="52"/>
      <w:szCs w:val="52"/>
      <w:lang w:val="x-none" w:eastAsia="x-none"/>
    </w:rPr>
  </w:style>
  <w:style w:type="character" w:customStyle="1" w:styleId="NaslovChar">
    <w:name w:val="Naslov Char"/>
    <w:basedOn w:val="Zadanifontodlomka"/>
    <w:link w:val="Naslov"/>
    <w:uiPriority w:val="10"/>
    <w:rsid w:val="00F71525"/>
    <w:rPr>
      <w:rFonts w:ascii="Cambria" w:eastAsia="Times New Roman" w:hAnsi="Cambria" w:cs="Times New Roman"/>
      <w:color w:val="17365D"/>
      <w:spacing w:val="5"/>
      <w:kern w:val="28"/>
      <w:sz w:val="52"/>
      <w:szCs w:val="52"/>
      <w:lang w:val="x-none" w:eastAsia="x-none"/>
    </w:rPr>
  </w:style>
  <w:style w:type="character" w:customStyle="1" w:styleId="ho">
    <w:name w:val="ho"/>
    <w:rsid w:val="00F71525"/>
  </w:style>
  <w:style w:type="character" w:customStyle="1" w:styleId="gd">
    <w:name w:val="gd"/>
    <w:rsid w:val="00F71525"/>
  </w:style>
  <w:style w:type="character" w:customStyle="1" w:styleId="go">
    <w:name w:val="go"/>
    <w:rsid w:val="00F71525"/>
  </w:style>
  <w:style w:type="character" w:customStyle="1" w:styleId="g3">
    <w:name w:val="g3"/>
    <w:rsid w:val="00F71525"/>
  </w:style>
  <w:style w:type="character" w:customStyle="1" w:styleId="hb">
    <w:name w:val="hb"/>
    <w:rsid w:val="00F71525"/>
  </w:style>
  <w:style w:type="character" w:customStyle="1" w:styleId="g2">
    <w:name w:val="g2"/>
    <w:rsid w:val="00F71525"/>
  </w:style>
  <w:style w:type="character" w:customStyle="1" w:styleId="ams">
    <w:name w:val="ams"/>
    <w:rsid w:val="00F71525"/>
  </w:style>
  <w:style w:type="character" w:customStyle="1" w:styleId="l7">
    <w:name w:val="l7"/>
    <w:rsid w:val="00F71525"/>
  </w:style>
  <w:style w:type="character" w:customStyle="1" w:styleId="l8">
    <w:name w:val="l8"/>
    <w:rsid w:val="00F71525"/>
  </w:style>
  <w:style w:type="character" w:styleId="Naglaeno">
    <w:name w:val="Strong"/>
    <w:uiPriority w:val="22"/>
    <w:qFormat/>
    <w:rsid w:val="00F71525"/>
    <w:rPr>
      <w:b/>
      <w:bCs/>
    </w:rPr>
  </w:style>
  <w:style w:type="character" w:customStyle="1" w:styleId="orange">
    <w:name w:val="orange"/>
    <w:rsid w:val="00F71525"/>
  </w:style>
  <w:style w:type="character" w:customStyle="1" w:styleId="apple-converted-space">
    <w:name w:val="apple-converted-space"/>
    <w:rsid w:val="00F71525"/>
  </w:style>
  <w:style w:type="table" w:customStyle="1" w:styleId="TableGrid7">
    <w:name w:val="Table Grid7"/>
    <w:basedOn w:val="Obinatablica"/>
    <w:next w:val="Reetkatablice"/>
    <w:uiPriority w:val="39"/>
    <w:rsid w:val="00F7034E"/>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Obinatablica"/>
    <w:next w:val="Reetkatablice"/>
    <w:uiPriority w:val="39"/>
    <w:rsid w:val="003F00B6"/>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36255">
      <w:bodyDiv w:val="1"/>
      <w:marLeft w:val="0"/>
      <w:marRight w:val="0"/>
      <w:marTop w:val="0"/>
      <w:marBottom w:val="0"/>
      <w:divBdr>
        <w:top w:val="none" w:sz="0" w:space="0" w:color="auto"/>
        <w:left w:val="none" w:sz="0" w:space="0" w:color="auto"/>
        <w:bottom w:val="none" w:sz="0" w:space="0" w:color="auto"/>
        <w:right w:val="none" w:sz="0" w:space="0" w:color="auto"/>
      </w:divBdr>
    </w:div>
    <w:div w:id="29114869">
      <w:bodyDiv w:val="1"/>
      <w:marLeft w:val="0"/>
      <w:marRight w:val="0"/>
      <w:marTop w:val="0"/>
      <w:marBottom w:val="0"/>
      <w:divBdr>
        <w:top w:val="none" w:sz="0" w:space="0" w:color="auto"/>
        <w:left w:val="none" w:sz="0" w:space="0" w:color="auto"/>
        <w:bottom w:val="none" w:sz="0" w:space="0" w:color="auto"/>
        <w:right w:val="none" w:sz="0" w:space="0" w:color="auto"/>
      </w:divBdr>
    </w:div>
    <w:div w:id="190191549">
      <w:bodyDiv w:val="1"/>
      <w:marLeft w:val="0"/>
      <w:marRight w:val="0"/>
      <w:marTop w:val="0"/>
      <w:marBottom w:val="0"/>
      <w:divBdr>
        <w:top w:val="none" w:sz="0" w:space="0" w:color="auto"/>
        <w:left w:val="none" w:sz="0" w:space="0" w:color="auto"/>
        <w:bottom w:val="none" w:sz="0" w:space="0" w:color="auto"/>
        <w:right w:val="none" w:sz="0" w:space="0" w:color="auto"/>
      </w:divBdr>
    </w:div>
    <w:div w:id="207836518">
      <w:bodyDiv w:val="1"/>
      <w:marLeft w:val="0"/>
      <w:marRight w:val="0"/>
      <w:marTop w:val="0"/>
      <w:marBottom w:val="0"/>
      <w:divBdr>
        <w:top w:val="none" w:sz="0" w:space="0" w:color="auto"/>
        <w:left w:val="none" w:sz="0" w:space="0" w:color="auto"/>
        <w:bottom w:val="none" w:sz="0" w:space="0" w:color="auto"/>
        <w:right w:val="none" w:sz="0" w:space="0" w:color="auto"/>
      </w:divBdr>
    </w:div>
    <w:div w:id="242104188">
      <w:bodyDiv w:val="1"/>
      <w:marLeft w:val="0"/>
      <w:marRight w:val="0"/>
      <w:marTop w:val="0"/>
      <w:marBottom w:val="0"/>
      <w:divBdr>
        <w:top w:val="none" w:sz="0" w:space="0" w:color="auto"/>
        <w:left w:val="none" w:sz="0" w:space="0" w:color="auto"/>
        <w:bottom w:val="none" w:sz="0" w:space="0" w:color="auto"/>
        <w:right w:val="none" w:sz="0" w:space="0" w:color="auto"/>
      </w:divBdr>
    </w:div>
    <w:div w:id="250697368">
      <w:bodyDiv w:val="1"/>
      <w:marLeft w:val="0"/>
      <w:marRight w:val="0"/>
      <w:marTop w:val="0"/>
      <w:marBottom w:val="0"/>
      <w:divBdr>
        <w:top w:val="none" w:sz="0" w:space="0" w:color="auto"/>
        <w:left w:val="none" w:sz="0" w:space="0" w:color="auto"/>
        <w:bottom w:val="none" w:sz="0" w:space="0" w:color="auto"/>
        <w:right w:val="none" w:sz="0" w:space="0" w:color="auto"/>
      </w:divBdr>
    </w:div>
    <w:div w:id="488256915">
      <w:bodyDiv w:val="1"/>
      <w:marLeft w:val="0"/>
      <w:marRight w:val="0"/>
      <w:marTop w:val="0"/>
      <w:marBottom w:val="0"/>
      <w:divBdr>
        <w:top w:val="none" w:sz="0" w:space="0" w:color="auto"/>
        <w:left w:val="none" w:sz="0" w:space="0" w:color="auto"/>
        <w:bottom w:val="none" w:sz="0" w:space="0" w:color="auto"/>
        <w:right w:val="none" w:sz="0" w:space="0" w:color="auto"/>
      </w:divBdr>
    </w:div>
    <w:div w:id="538903043">
      <w:bodyDiv w:val="1"/>
      <w:marLeft w:val="0"/>
      <w:marRight w:val="0"/>
      <w:marTop w:val="0"/>
      <w:marBottom w:val="0"/>
      <w:divBdr>
        <w:top w:val="none" w:sz="0" w:space="0" w:color="auto"/>
        <w:left w:val="none" w:sz="0" w:space="0" w:color="auto"/>
        <w:bottom w:val="none" w:sz="0" w:space="0" w:color="auto"/>
        <w:right w:val="none" w:sz="0" w:space="0" w:color="auto"/>
      </w:divBdr>
    </w:div>
    <w:div w:id="552618261">
      <w:bodyDiv w:val="1"/>
      <w:marLeft w:val="0"/>
      <w:marRight w:val="0"/>
      <w:marTop w:val="0"/>
      <w:marBottom w:val="0"/>
      <w:divBdr>
        <w:top w:val="none" w:sz="0" w:space="0" w:color="auto"/>
        <w:left w:val="none" w:sz="0" w:space="0" w:color="auto"/>
        <w:bottom w:val="none" w:sz="0" w:space="0" w:color="auto"/>
        <w:right w:val="none" w:sz="0" w:space="0" w:color="auto"/>
      </w:divBdr>
    </w:div>
    <w:div w:id="621309863">
      <w:bodyDiv w:val="1"/>
      <w:marLeft w:val="0"/>
      <w:marRight w:val="0"/>
      <w:marTop w:val="0"/>
      <w:marBottom w:val="0"/>
      <w:divBdr>
        <w:top w:val="none" w:sz="0" w:space="0" w:color="auto"/>
        <w:left w:val="none" w:sz="0" w:space="0" w:color="auto"/>
        <w:bottom w:val="none" w:sz="0" w:space="0" w:color="auto"/>
        <w:right w:val="none" w:sz="0" w:space="0" w:color="auto"/>
      </w:divBdr>
    </w:div>
    <w:div w:id="782262701">
      <w:bodyDiv w:val="1"/>
      <w:marLeft w:val="0"/>
      <w:marRight w:val="0"/>
      <w:marTop w:val="0"/>
      <w:marBottom w:val="0"/>
      <w:divBdr>
        <w:top w:val="none" w:sz="0" w:space="0" w:color="auto"/>
        <w:left w:val="none" w:sz="0" w:space="0" w:color="auto"/>
        <w:bottom w:val="none" w:sz="0" w:space="0" w:color="auto"/>
        <w:right w:val="none" w:sz="0" w:space="0" w:color="auto"/>
      </w:divBdr>
    </w:div>
    <w:div w:id="791093105">
      <w:bodyDiv w:val="1"/>
      <w:marLeft w:val="0"/>
      <w:marRight w:val="0"/>
      <w:marTop w:val="0"/>
      <w:marBottom w:val="0"/>
      <w:divBdr>
        <w:top w:val="none" w:sz="0" w:space="0" w:color="auto"/>
        <w:left w:val="none" w:sz="0" w:space="0" w:color="auto"/>
        <w:bottom w:val="none" w:sz="0" w:space="0" w:color="auto"/>
        <w:right w:val="none" w:sz="0" w:space="0" w:color="auto"/>
      </w:divBdr>
    </w:div>
    <w:div w:id="851378946">
      <w:bodyDiv w:val="1"/>
      <w:marLeft w:val="0"/>
      <w:marRight w:val="0"/>
      <w:marTop w:val="0"/>
      <w:marBottom w:val="0"/>
      <w:divBdr>
        <w:top w:val="none" w:sz="0" w:space="0" w:color="auto"/>
        <w:left w:val="none" w:sz="0" w:space="0" w:color="auto"/>
        <w:bottom w:val="none" w:sz="0" w:space="0" w:color="auto"/>
        <w:right w:val="none" w:sz="0" w:space="0" w:color="auto"/>
      </w:divBdr>
    </w:div>
    <w:div w:id="879167307">
      <w:bodyDiv w:val="1"/>
      <w:marLeft w:val="0"/>
      <w:marRight w:val="0"/>
      <w:marTop w:val="0"/>
      <w:marBottom w:val="0"/>
      <w:divBdr>
        <w:top w:val="none" w:sz="0" w:space="0" w:color="auto"/>
        <w:left w:val="none" w:sz="0" w:space="0" w:color="auto"/>
        <w:bottom w:val="none" w:sz="0" w:space="0" w:color="auto"/>
        <w:right w:val="none" w:sz="0" w:space="0" w:color="auto"/>
      </w:divBdr>
    </w:div>
    <w:div w:id="1104887737">
      <w:bodyDiv w:val="1"/>
      <w:marLeft w:val="0"/>
      <w:marRight w:val="0"/>
      <w:marTop w:val="0"/>
      <w:marBottom w:val="0"/>
      <w:divBdr>
        <w:top w:val="none" w:sz="0" w:space="0" w:color="auto"/>
        <w:left w:val="none" w:sz="0" w:space="0" w:color="auto"/>
        <w:bottom w:val="none" w:sz="0" w:space="0" w:color="auto"/>
        <w:right w:val="none" w:sz="0" w:space="0" w:color="auto"/>
      </w:divBdr>
    </w:div>
    <w:div w:id="1143158685">
      <w:bodyDiv w:val="1"/>
      <w:marLeft w:val="0"/>
      <w:marRight w:val="0"/>
      <w:marTop w:val="0"/>
      <w:marBottom w:val="0"/>
      <w:divBdr>
        <w:top w:val="none" w:sz="0" w:space="0" w:color="auto"/>
        <w:left w:val="none" w:sz="0" w:space="0" w:color="auto"/>
        <w:bottom w:val="none" w:sz="0" w:space="0" w:color="auto"/>
        <w:right w:val="none" w:sz="0" w:space="0" w:color="auto"/>
      </w:divBdr>
    </w:div>
    <w:div w:id="1240407498">
      <w:bodyDiv w:val="1"/>
      <w:marLeft w:val="0"/>
      <w:marRight w:val="0"/>
      <w:marTop w:val="0"/>
      <w:marBottom w:val="0"/>
      <w:divBdr>
        <w:top w:val="none" w:sz="0" w:space="0" w:color="auto"/>
        <w:left w:val="none" w:sz="0" w:space="0" w:color="auto"/>
        <w:bottom w:val="none" w:sz="0" w:space="0" w:color="auto"/>
        <w:right w:val="none" w:sz="0" w:space="0" w:color="auto"/>
      </w:divBdr>
    </w:div>
    <w:div w:id="1256282799">
      <w:bodyDiv w:val="1"/>
      <w:marLeft w:val="0"/>
      <w:marRight w:val="0"/>
      <w:marTop w:val="0"/>
      <w:marBottom w:val="0"/>
      <w:divBdr>
        <w:top w:val="none" w:sz="0" w:space="0" w:color="auto"/>
        <w:left w:val="none" w:sz="0" w:space="0" w:color="auto"/>
        <w:bottom w:val="none" w:sz="0" w:space="0" w:color="auto"/>
        <w:right w:val="none" w:sz="0" w:space="0" w:color="auto"/>
      </w:divBdr>
    </w:div>
    <w:div w:id="1341784884">
      <w:bodyDiv w:val="1"/>
      <w:marLeft w:val="0"/>
      <w:marRight w:val="0"/>
      <w:marTop w:val="0"/>
      <w:marBottom w:val="0"/>
      <w:divBdr>
        <w:top w:val="none" w:sz="0" w:space="0" w:color="auto"/>
        <w:left w:val="none" w:sz="0" w:space="0" w:color="auto"/>
        <w:bottom w:val="none" w:sz="0" w:space="0" w:color="auto"/>
        <w:right w:val="none" w:sz="0" w:space="0" w:color="auto"/>
      </w:divBdr>
    </w:div>
    <w:div w:id="1377003352">
      <w:bodyDiv w:val="1"/>
      <w:marLeft w:val="0"/>
      <w:marRight w:val="0"/>
      <w:marTop w:val="0"/>
      <w:marBottom w:val="0"/>
      <w:divBdr>
        <w:top w:val="none" w:sz="0" w:space="0" w:color="auto"/>
        <w:left w:val="none" w:sz="0" w:space="0" w:color="auto"/>
        <w:bottom w:val="none" w:sz="0" w:space="0" w:color="auto"/>
        <w:right w:val="none" w:sz="0" w:space="0" w:color="auto"/>
      </w:divBdr>
    </w:div>
    <w:div w:id="1528523011">
      <w:bodyDiv w:val="1"/>
      <w:marLeft w:val="0"/>
      <w:marRight w:val="0"/>
      <w:marTop w:val="0"/>
      <w:marBottom w:val="0"/>
      <w:divBdr>
        <w:top w:val="none" w:sz="0" w:space="0" w:color="auto"/>
        <w:left w:val="none" w:sz="0" w:space="0" w:color="auto"/>
        <w:bottom w:val="none" w:sz="0" w:space="0" w:color="auto"/>
        <w:right w:val="none" w:sz="0" w:space="0" w:color="auto"/>
      </w:divBdr>
    </w:div>
    <w:div w:id="1553954867">
      <w:bodyDiv w:val="1"/>
      <w:marLeft w:val="0"/>
      <w:marRight w:val="0"/>
      <w:marTop w:val="0"/>
      <w:marBottom w:val="0"/>
      <w:divBdr>
        <w:top w:val="none" w:sz="0" w:space="0" w:color="auto"/>
        <w:left w:val="none" w:sz="0" w:space="0" w:color="auto"/>
        <w:bottom w:val="none" w:sz="0" w:space="0" w:color="auto"/>
        <w:right w:val="none" w:sz="0" w:space="0" w:color="auto"/>
      </w:divBdr>
    </w:div>
    <w:div w:id="1606621367">
      <w:bodyDiv w:val="1"/>
      <w:marLeft w:val="0"/>
      <w:marRight w:val="0"/>
      <w:marTop w:val="0"/>
      <w:marBottom w:val="0"/>
      <w:divBdr>
        <w:top w:val="none" w:sz="0" w:space="0" w:color="auto"/>
        <w:left w:val="none" w:sz="0" w:space="0" w:color="auto"/>
        <w:bottom w:val="none" w:sz="0" w:space="0" w:color="auto"/>
        <w:right w:val="none" w:sz="0" w:space="0" w:color="auto"/>
      </w:divBdr>
    </w:div>
    <w:div w:id="1640187516">
      <w:bodyDiv w:val="1"/>
      <w:marLeft w:val="0"/>
      <w:marRight w:val="0"/>
      <w:marTop w:val="0"/>
      <w:marBottom w:val="0"/>
      <w:divBdr>
        <w:top w:val="none" w:sz="0" w:space="0" w:color="auto"/>
        <w:left w:val="none" w:sz="0" w:space="0" w:color="auto"/>
        <w:bottom w:val="none" w:sz="0" w:space="0" w:color="auto"/>
        <w:right w:val="none" w:sz="0" w:space="0" w:color="auto"/>
      </w:divBdr>
    </w:div>
    <w:div w:id="1643345575">
      <w:bodyDiv w:val="1"/>
      <w:marLeft w:val="0"/>
      <w:marRight w:val="0"/>
      <w:marTop w:val="0"/>
      <w:marBottom w:val="0"/>
      <w:divBdr>
        <w:top w:val="none" w:sz="0" w:space="0" w:color="auto"/>
        <w:left w:val="none" w:sz="0" w:space="0" w:color="auto"/>
        <w:bottom w:val="none" w:sz="0" w:space="0" w:color="auto"/>
        <w:right w:val="none" w:sz="0" w:space="0" w:color="auto"/>
      </w:divBdr>
    </w:div>
    <w:div w:id="1709069091">
      <w:bodyDiv w:val="1"/>
      <w:marLeft w:val="0"/>
      <w:marRight w:val="0"/>
      <w:marTop w:val="0"/>
      <w:marBottom w:val="0"/>
      <w:divBdr>
        <w:top w:val="none" w:sz="0" w:space="0" w:color="auto"/>
        <w:left w:val="none" w:sz="0" w:space="0" w:color="auto"/>
        <w:bottom w:val="none" w:sz="0" w:space="0" w:color="auto"/>
        <w:right w:val="none" w:sz="0" w:space="0" w:color="auto"/>
      </w:divBdr>
    </w:div>
    <w:div w:id="1728530855">
      <w:bodyDiv w:val="1"/>
      <w:marLeft w:val="0"/>
      <w:marRight w:val="0"/>
      <w:marTop w:val="0"/>
      <w:marBottom w:val="0"/>
      <w:divBdr>
        <w:top w:val="none" w:sz="0" w:space="0" w:color="auto"/>
        <w:left w:val="none" w:sz="0" w:space="0" w:color="auto"/>
        <w:bottom w:val="none" w:sz="0" w:space="0" w:color="auto"/>
        <w:right w:val="none" w:sz="0" w:space="0" w:color="auto"/>
      </w:divBdr>
    </w:div>
    <w:div w:id="1990595264">
      <w:bodyDiv w:val="1"/>
      <w:marLeft w:val="0"/>
      <w:marRight w:val="0"/>
      <w:marTop w:val="0"/>
      <w:marBottom w:val="0"/>
      <w:divBdr>
        <w:top w:val="none" w:sz="0" w:space="0" w:color="auto"/>
        <w:left w:val="none" w:sz="0" w:space="0" w:color="auto"/>
        <w:bottom w:val="none" w:sz="0" w:space="0" w:color="auto"/>
        <w:right w:val="none" w:sz="0" w:space="0" w:color="auto"/>
      </w:divBdr>
    </w:div>
    <w:div w:id="2037848725">
      <w:bodyDiv w:val="1"/>
      <w:marLeft w:val="0"/>
      <w:marRight w:val="0"/>
      <w:marTop w:val="0"/>
      <w:marBottom w:val="0"/>
      <w:divBdr>
        <w:top w:val="none" w:sz="0" w:space="0" w:color="auto"/>
        <w:left w:val="none" w:sz="0" w:space="0" w:color="auto"/>
        <w:bottom w:val="none" w:sz="0" w:space="0" w:color="auto"/>
        <w:right w:val="none" w:sz="0" w:space="0" w:color="auto"/>
      </w:divBdr>
    </w:div>
    <w:div w:id="2129086589">
      <w:bodyDiv w:val="1"/>
      <w:marLeft w:val="0"/>
      <w:marRight w:val="0"/>
      <w:marTop w:val="0"/>
      <w:marBottom w:val="0"/>
      <w:divBdr>
        <w:top w:val="none" w:sz="0" w:space="0" w:color="auto"/>
        <w:left w:val="none" w:sz="0" w:space="0" w:color="auto"/>
        <w:bottom w:val="none" w:sz="0" w:space="0" w:color="auto"/>
        <w:right w:val="none" w:sz="0" w:space="0" w:color="auto"/>
      </w:divBdr>
    </w:div>
    <w:div w:id="213844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tatistika.hzz.hr/"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lag-posavina.h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d339c6-992e-458e-9252-5519fe3a33d0" xsi:nil="true"/>
    <lcf76f155ced4ddcb4097134ff3c332f xmlns="0debf326-0bf9-43ab-b1cc-39a4f1d8eec3">
      <Terms xmlns="http://schemas.microsoft.com/office/infopath/2007/PartnerControls"/>
    </lcf76f155ced4ddcb4097134ff3c332f>
    <_dlc_DocId xmlns="98d339c6-992e-458e-9252-5519fe3a33d0">FNCFK7HY4YET-191860685-18713</_dlc_DocId>
    <_dlc_DocIdUrl xmlns="98d339c6-992e-458e-9252-5519fe3a33d0">
      <Url>https://o365mps.sharepoint.com/sites/MPS/RURAL/SPPRR/LA/_layouts/15/DocIdRedir.aspx?ID=FNCFK7HY4YET-191860685-18713</Url>
      <Description>FNCFK7HY4YET-191860685-18713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F1AE47C2492004C946CC8E154865B3D" ma:contentTypeVersion="19" ma:contentTypeDescription="Stvaranje novog dokumenta." ma:contentTypeScope="" ma:versionID="d4647898a4c4c9c10628ee7adc3cdd5e">
  <xsd:schema xmlns:xsd="http://www.w3.org/2001/XMLSchema" xmlns:xs="http://www.w3.org/2001/XMLSchema" xmlns:p="http://schemas.microsoft.com/office/2006/metadata/properties" xmlns:ns2="98d339c6-992e-458e-9252-5519fe3a33d0" xmlns:ns3="0debf326-0bf9-43ab-b1cc-39a4f1d8eec3" xmlns:ns4="55d1c20b-4605-4601-90af-59f2f8c22136" targetNamespace="http://schemas.microsoft.com/office/2006/metadata/properties" ma:root="true" ma:fieldsID="9b4b06b4e41d8d667ed6dd0f65e8facf" ns2:_="" ns3:_="" ns4:_="">
    <xsd:import namespace="98d339c6-992e-458e-9252-5519fe3a33d0"/>
    <xsd:import namespace="0debf326-0bf9-43ab-b1cc-39a4f1d8eec3"/>
    <xsd:import namespace="55d1c20b-4605-4601-90af-59f2f8c2213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339c6-992e-458e-9252-5519fe3a33d0"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6995fec8-602d-45fd-a2a0-54ddfa2ca091}" ma:internalName="TaxCatchAll" ma:showField="CatchAllData" ma:web="98d339c6-992e-458e-9252-5519fe3a33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ebf326-0bf9-43ab-b1cc-39a4f1d8ee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Oznake slika" ma:readOnly="false" ma:fieldId="{5cf76f15-5ced-4ddc-b409-7134ff3c332f}" ma:taxonomyMulti="true" ma:sspId="28a92947-1068-4795-851b-fecff15dd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d1c20b-4605-4601-90af-59f2f8c22136" elementFormDefault="qualified">
    <xsd:import namespace="http://schemas.microsoft.com/office/2006/documentManagement/types"/>
    <xsd:import namespace="http://schemas.microsoft.com/office/infopath/2007/PartnerControls"/>
    <xsd:element name="SharedWithUsers" ma:index="2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0A621-E4BE-4564-B3C6-1A6F5812A3DD}">
  <ds:schemaRefs>
    <ds:schemaRef ds:uri="http://schemas.microsoft.com/office/2006/metadata/properties"/>
    <ds:schemaRef ds:uri="http://schemas.microsoft.com/office/infopath/2007/PartnerControls"/>
    <ds:schemaRef ds:uri="98d339c6-992e-458e-9252-5519fe3a33d0"/>
    <ds:schemaRef ds:uri="0debf326-0bf9-43ab-b1cc-39a4f1d8eec3"/>
  </ds:schemaRefs>
</ds:datastoreItem>
</file>

<file path=customXml/itemProps2.xml><?xml version="1.0" encoding="utf-8"?>
<ds:datastoreItem xmlns:ds="http://schemas.openxmlformats.org/officeDocument/2006/customXml" ds:itemID="{871922F9-FC9B-42B2-AFDD-0AC8AABDE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339c6-992e-458e-9252-5519fe3a33d0"/>
    <ds:schemaRef ds:uri="0debf326-0bf9-43ab-b1cc-39a4f1d8eec3"/>
    <ds:schemaRef ds:uri="55d1c20b-4605-4601-90af-59f2f8c22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80A403-C002-4112-B413-812E46AB0B1F}">
  <ds:schemaRefs>
    <ds:schemaRef ds:uri="http://schemas.microsoft.com/sharepoint/events"/>
  </ds:schemaRefs>
</ds:datastoreItem>
</file>

<file path=customXml/itemProps4.xml><?xml version="1.0" encoding="utf-8"?>
<ds:datastoreItem xmlns:ds="http://schemas.openxmlformats.org/officeDocument/2006/customXml" ds:itemID="{0388ED96-E68A-4C76-9344-90EAD32F0A7C}">
  <ds:schemaRefs>
    <ds:schemaRef ds:uri="http://schemas.microsoft.com/sharepoint/v3/contenttype/forms"/>
  </ds:schemaRefs>
</ds:datastoreItem>
</file>

<file path=customXml/itemProps5.xml><?xml version="1.0" encoding="utf-8"?>
<ds:datastoreItem xmlns:ds="http://schemas.openxmlformats.org/officeDocument/2006/customXml" ds:itemID="{2177546E-A484-4BD1-B66C-ECD340CA7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24878</Words>
  <Characters>141811</Characters>
  <Application>Microsoft Office Word</Application>
  <DocSecurity>0</DocSecurity>
  <Lines>1181</Lines>
  <Paragraphs>332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 Posavina</dc:creator>
  <cp:keywords/>
  <dc:description/>
  <cp:lastModifiedBy>OBS</cp:lastModifiedBy>
  <cp:revision>3</cp:revision>
  <cp:lastPrinted>2024-12-19T10:52:00Z</cp:lastPrinted>
  <dcterms:created xsi:type="dcterms:W3CDTF">2025-04-11T06:21:00Z</dcterms:created>
  <dcterms:modified xsi:type="dcterms:W3CDTF">2025-07-17T07:28:00Z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0x010100FF1AE47C2492004C946CC8E154865B3D</vt:lpwstr>
  </property>
  <property fmtid="{D5CDD505-2E9C-101B-9397-08002B2CF9AE}" pid="3" name="_dlc_DocIdItemGuid">
    <vt:lpwstr>67a0e020-f772-4287-a42a-fef6ba4ae242</vt:lpwstr>
  </property>
  <property fmtid="{D5CDD505-2E9C-101B-9397-08002B2CF9AE}" pid="4" name="MediaServiceImageTags">
    <vt:lpwstr/>
  </property>
</Properties>
</file>